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360" w:lineRule="auto"/>
        <w:rPr>
          <w:rFonts w:hint="eastAsia" w:ascii="楷体" w:hAnsi="楷体" w:eastAsia="楷体" w:cs="Times New Roman"/>
          <w:b/>
          <w:sz w:val="84"/>
          <w14:ligatures w14:val="none"/>
        </w:rPr>
      </w:pPr>
      <w:r>
        <w:rPr>
          <w:rFonts w:hint="eastAsia" w:ascii="楷体" w:hAnsi="楷体" w:eastAsia="楷体" w:cs="Times New Roman"/>
          <w:b/>
          <w:sz w:val="84"/>
          <w14:ligatures w14:val="none"/>
        </w:rPr>
      </w:r>
      <w:r/>
    </w:p>
    <w:p>
      <w:pPr>
        <w:jc w:val="center"/>
        <w:spacing w:after="0" w:line="360" w:lineRule="auto"/>
        <w:rPr>
          <w:rFonts w:hint="eastAsia" w:ascii="楷体" w:hAnsi="楷体" w:eastAsia="楷体" w:cs="Times New Roman"/>
          <w:b/>
          <w:sz w:val="84"/>
          <w14:ligatures w14:val="none"/>
        </w:rPr>
      </w:pPr>
      <w:r>
        <w:rPr>
          <w:rFonts w:hint="eastAsia" w:ascii="楷体" w:hAnsi="楷体" w:eastAsia="楷体" w:cs="Times New Roman"/>
          <w:b/>
          <w:sz w:val="84"/>
          <w14:ligatures w14:val="none"/>
        </w:rPr>
        <w:t xml:space="preserve">招   标   文   件</w:t>
      </w:r>
      <w:r/>
    </w:p>
    <w:p>
      <w:pPr>
        <w:jc w:val="center"/>
        <w:spacing w:after="0" w:line="360" w:lineRule="auto"/>
        <w:rPr>
          <w:rFonts w:hint="eastAsia" w:ascii="楷体" w:hAnsi="楷体" w:eastAsia="楷体" w:cs="Times New Roman"/>
          <w:sz w:val="44"/>
          <w:szCs w:val="44"/>
          <w14:ligatures w14:val="none"/>
        </w:rPr>
      </w:pPr>
      <w:r>
        <w:rPr>
          <w:rFonts w:hint="eastAsia" w:ascii="楷体" w:hAnsi="楷体" w:eastAsia="楷体" w:cs="Times New Roman"/>
          <w:sz w:val="44"/>
          <w:szCs w:val="44"/>
          <w14:ligatures w14:val="none"/>
        </w:rPr>
        <w:t xml:space="preserve">（电子招投标）</w:t>
      </w:r>
      <w:r/>
    </w:p>
    <w:p>
      <w:pPr>
        <w:jc w:val="center"/>
        <w:spacing w:after="0" w:line="360" w:lineRule="auto"/>
        <w:rPr>
          <w:rFonts w:hint="eastAsia" w:ascii="楷体" w:hAnsi="楷体" w:eastAsia="楷体" w:cs="Times New Roman"/>
          <w:sz w:val="32"/>
          <w14:ligatures w14:val="none"/>
        </w:rPr>
      </w:pPr>
      <w:r>
        <w:rPr>
          <w:rFonts w:hint="eastAsia" w:ascii="楷体" w:hAnsi="楷体" w:eastAsia="楷体" w:cs="Times New Roman"/>
          <w:sz w:val="32"/>
          <w14:ligatures w14:val="none"/>
        </w:rPr>
      </w:r>
      <w:r/>
    </w:p>
    <w:p>
      <w:pPr>
        <w:jc w:val="center"/>
        <w:keepLines/>
        <w:keepNext/>
        <w:spacing w:before="260" w:after="260" w:line="416" w:lineRule="auto"/>
        <w:rPr>
          <w:rFonts w:ascii="幼圆" w:hAnsi="Arial" w:eastAsia="楷体_GB2312" w:cs="Times New Roman"/>
          <w:b/>
          <w:sz w:val="44"/>
          <w:szCs w:val="20"/>
          <w14:ligatures w14:val="none"/>
        </w:rPr>
        <w:outlineLvl w:val="1"/>
      </w:pPr>
      <w:r>
        <w:rPr>
          <w:rFonts w:ascii="幼圆" w:hAnsi="Arial" w:eastAsia="楷体_GB2312" w:cs="Times New Roman"/>
          <w:b/>
          <w:sz w:val="44"/>
          <w:szCs w:val="20"/>
          <w14:ligatures w14:val="none"/>
        </w:rPr>
      </w:r>
      <w:r/>
    </w:p>
    <w:p>
      <w:pPr>
        <w:jc w:val="center"/>
        <w:spacing w:after="0" w:line="360" w:lineRule="auto"/>
        <w:rPr>
          <w:rFonts w:hint="eastAsia" w:ascii="楷体" w:hAnsi="楷体" w:eastAsia="楷体" w:cs="Times New Roman"/>
          <w:sz w:val="32"/>
          <w14:ligatures w14:val="none"/>
        </w:rPr>
      </w:pPr>
      <w:r>
        <w:rPr>
          <w:rFonts w:hint="eastAsia" w:ascii="楷体" w:hAnsi="楷体" w:eastAsia="楷体" w:cs="Times New Roman"/>
          <w:sz w:val="32"/>
          <w14:ligatures w14:val="none"/>
        </w:rPr>
      </w:r>
      <w:r/>
    </w:p>
    <w:p>
      <w:pPr>
        <w:jc w:val="center"/>
        <w:spacing w:after="0" w:line="360" w:lineRule="auto"/>
        <w:rPr>
          <w:rFonts w:hint="eastAsia" w:ascii="楷体" w:hAnsi="楷体" w:eastAsia="楷体" w:cs="Times New Roman"/>
          <w:b/>
          <w:sz w:val="36"/>
          <w14:ligatures w14:val="none"/>
        </w:rPr>
      </w:pPr>
      <w:r>
        <w:rPr>
          <w:rFonts w:hint="eastAsia" w:ascii="楷体" w:hAnsi="楷体" w:eastAsia="楷体" w:cs="Times New Roman"/>
          <w:b/>
          <w:sz w:val="36"/>
          <w14:ligatures w14:val="none"/>
        </w:rPr>
        <w:t xml:space="preserve">项目编号：</w:t>
      </w:r>
      <w:r>
        <w:rPr>
          <w:rFonts w:ascii="楷体" w:hAnsi="楷体" w:eastAsia="楷体" w:cs="Times New Roman"/>
          <w:b/>
          <w:sz w:val="36"/>
          <w:szCs w:val="36"/>
          <w14:ligatures w14:val="none"/>
        </w:rPr>
        <w:t xml:space="preserve">JSZC-321183-JZCG-G202</w:t>
      </w:r>
      <w:r>
        <w:rPr>
          <w:rFonts w:hint="eastAsia" w:ascii="楷体" w:hAnsi="楷体" w:eastAsia="楷体" w:cs="Times New Roman"/>
          <w:b/>
          <w:sz w:val="36"/>
          <w:szCs w:val="36"/>
          <w14:ligatures w14:val="none"/>
        </w:rPr>
        <w:t xml:space="preserve">6</w:t>
      </w:r>
      <w:r>
        <w:rPr>
          <w:rFonts w:ascii="楷体" w:hAnsi="楷体" w:eastAsia="楷体" w:cs="Times New Roman"/>
          <w:b/>
          <w:sz w:val="36"/>
          <w:szCs w:val="36"/>
          <w14:ligatures w14:val="none"/>
        </w:rPr>
        <w:t xml:space="preserve">-00</w:t>
      </w:r>
      <w:r>
        <w:rPr>
          <w:rFonts w:hint="eastAsia" w:ascii="楷体" w:hAnsi="楷体" w:eastAsia="楷体" w:cs="Times New Roman"/>
          <w:b/>
          <w:sz w:val="36"/>
          <w:szCs w:val="36"/>
          <w14:ligatures w14:val="none"/>
        </w:rPr>
        <w:t xml:space="preserve">10</w:t>
      </w:r>
      <w:r/>
    </w:p>
    <w:p>
      <w:pPr>
        <w:jc w:val="center"/>
        <w:spacing w:after="0" w:line="360" w:lineRule="auto"/>
        <w:rPr>
          <w:rFonts w:hint="eastAsia" w:ascii="楷体" w:hAnsi="楷体" w:eastAsia="楷体" w:cs="Times New Roman"/>
          <w:sz w:val="32"/>
          <w14:ligatures w14:val="none"/>
        </w:rPr>
      </w:pPr>
      <w:r>
        <w:rPr>
          <w:rFonts w:hint="eastAsia" w:ascii="楷体" w:hAnsi="楷体" w:eastAsia="楷体" w:cs="Times New Roman"/>
          <w:sz w:val="32"/>
          <w14:ligatures w14:val="none"/>
        </w:rPr>
      </w:r>
      <w:r/>
    </w:p>
    <w:p>
      <w:pPr>
        <w:jc w:val="center"/>
        <w:spacing w:after="0" w:line="360" w:lineRule="auto"/>
        <w:rPr>
          <w:rFonts w:hint="eastAsia" w:ascii="楷体" w:hAnsi="楷体" w:eastAsia="楷体" w:cs="Times New Roman"/>
          <w:b/>
          <w:sz w:val="36"/>
          <w14:ligatures w14:val="none"/>
        </w:rPr>
        <w:outlineLvl w:val="0"/>
      </w:pPr>
      <w:r>
        <w:rPr>
          <w:rFonts w:hint="eastAsia" w:ascii="楷体" w:hAnsi="楷体" w:eastAsia="楷体" w:cs="Times New Roman"/>
          <w:b/>
          <w:sz w:val="36"/>
          <w:szCs w:val="36"/>
          <w14:ligatures w14:val="none"/>
        </w:rPr>
        <w:t xml:space="preserve">项目名称</w:t>
      </w:r>
      <w:r>
        <w:rPr>
          <w:rFonts w:hint="eastAsia" w:ascii="楷体" w:hAnsi="楷体" w:eastAsia="楷体" w:cs="Times New Roman"/>
          <w:sz w:val="36"/>
          <w:szCs w:val="36"/>
          <w14:ligatures w14:val="none"/>
        </w:rPr>
        <w:t xml:space="preserve">：</w:t>
      </w:r>
      <w:r>
        <w:rPr>
          <w:rFonts w:hint="eastAsia" w:ascii="楷体" w:hAnsi="楷体" w:eastAsia="楷体" w:cs="Times New Roman"/>
          <w:b/>
          <w:sz w:val="36"/>
          <w:szCs w:val="36"/>
          <w14:ligatures w14:val="none"/>
        </w:rPr>
        <w:t xml:space="preserve">江苏省句容高级中学新校区电脑采购</w:t>
      </w:r>
      <w:r/>
    </w:p>
    <w:p>
      <w:pPr>
        <w:jc w:val="center"/>
        <w:spacing w:after="0" w:line="360" w:lineRule="auto"/>
        <w:rPr>
          <w:rFonts w:hint="eastAsia" w:ascii="仿宋" w:hAnsi="仿宋" w:eastAsia="仿宋" w:cs="仿宋"/>
          <w:color w:val="ff0000"/>
          <w:sz w:val="32"/>
          <w:szCs w:val="32"/>
          <w14:ligatures w14:val="none"/>
        </w:rPr>
      </w:pPr>
      <w:r>
        <w:rPr>
          <w:rFonts w:hint="eastAsia" w:ascii="仿宋" w:hAnsi="仿宋" w:eastAsia="仿宋" w:cs="仿宋"/>
          <w:color w:val="ff0000"/>
          <w:sz w:val="32"/>
          <w:szCs w:val="32"/>
          <w14:ligatures w14:val="none"/>
        </w:rPr>
      </w:r>
      <w:r/>
    </w:p>
    <w:p>
      <w:pPr>
        <w:jc w:val="center"/>
        <w:keepLines/>
        <w:keepNext/>
        <w:spacing w:before="260" w:after="260" w:line="416" w:lineRule="auto"/>
        <w:rPr>
          <w:rFonts w:ascii="幼圆" w:hAnsi="Arial" w:eastAsia="楷体_GB2312" w:cs="Times New Roman"/>
          <w:b/>
          <w:sz w:val="44"/>
          <w:szCs w:val="20"/>
          <w14:ligatures w14:val="none"/>
        </w:rPr>
        <w:outlineLvl w:val="1"/>
      </w:pPr>
      <w:r>
        <w:rPr>
          <w:rFonts w:ascii="幼圆" w:hAnsi="Arial" w:eastAsia="楷体_GB2312" w:cs="Times New Roman"/>
          <w:b/>
          <w:sz w:val="44"/>
          <w:szCs w:val="20"/>
          <w14:ligatures w14:val="none"/>
        </w:rPr>
      </w:r>
      <w:r/>
    </w:p>
    <w:p>
      <w:pPr>
        <w:jc w:val="center"/>
        <w:spacing w:after="0" w:line="360" w:lineRule="auto"/>
        <w:rPr>
          <w:rFonts w:hint="eastAsia" w:ascii="楷体" w:hAnsi="楷体" w:eastAsia="楷体" w:cs="Times New Roman"/>
          <w:b/>
          <w:sz w:val="36"/>
          <w:szCs w:val="36"/>
          <w14:ligatures w14:val="none"/>
        </w:rPr>
      </w:pPr>
      <w:r>
        <w:rPr>
          <w:rFonts w:hint="eastAsia" w:ascii="楷体" w:hAnsi="楷体" w:eastAsia="楷体" w:cs="Times New Roman"/>
          <w:b/>
          <w:sz w:val="36"/>
          <w:szCs w:val="36"/>
          <w14:ligatures w14:val="none"/>
        </w:rPr>
        <w:t xml:space="preserve">句容市公共资源交易中心</w:t>
      </w:r>
      <w:r/>
    </w:p>
    <w:p>
      <w:pPr>
        <w:jc w:val="center"/>
        <w:spacing w:after="0" w:line="360" w:lineRule="auto"/>
        <w:rPr>
          <w:rFonts w:hint="eastAsia" w:ascii="楷体" w:hAnsi="楷体" w:eastAsia="楷体" w:cs="Times New Roman"/>
          <w:b/>
          <w:sz w:val="36"/>
          <w:szCs w:val="36"/>
          <w14:ligatures w14:val="none"/>
        </w:rPr>
      </w:pPr>
      <w:r>
        <w:rPr>
          <w:rFonts w:hint="eastAsia" w:ascii="楷体" w:hAnsi="楷体" w:eastAsia="楷体" w:cs="Times New Roman"/>
          <w:b/>
          <w:sz w:val="36"/>
          <w:szCs w:val="36"/>
          <w14:ligatures w14:val="none"/>
        </w:rPr>
        <w:t xml:space="preserve">2026年5月</w:t>
      </w:r>
      <w:r/>
    </w:p>
    <w:p>
      <w:pPr>
        <w:jc w:val="center"/>
        <w:spacing w:after="0" w:line="360" w:lineRule="auto"/>
        <w:rPr>
          <w:rFonts w:hint="eastAsia" w:ascii="楷体" w:hAnsi="楷体" w:eastAsia="楷体" w:cs="Times New Roman"/>
          <w:b/>
          <w:sz w:val="44"/>
          <w14:ligatures w14:val="none"/>
        </w:rPr>
      </w:pPr>
      <w:r>
        <w:rPr>
          <w:rFonts w:hint="eastAsia" w:ascii="楷体" w:hAnsi="楷体" w:eastAsia="楷体" w:cs="Times New Roman"/>
          <w:b/>
          <w:sz w:val="44"/>
          <w14:ligatures w14:val="none"/>
        </w:rPr>
        <w:br w:type="page" w:clear="all"/>
      </w:r>
      <w:r/>
    </w:p>
    <w:p>
      <w:pPr>
        <w:jc w:val="center"/>
        <w:spacing w:after="0" w:line="360" w:lineRule="auto"/>
        <w:rPr>
          <w:rFonts w:hint="eastAsia" w:ascii="楷体" w:hAnsi="楷体" w:eastAsia="楷体" w:cs="Times New Roman"/>
          <w:b/>
          <w:sz w:val="44"/>
          <w14:ligatures w14:val="none"/>
        </w:rPr>
      </w:pPr>
      <w:r>
        <w:rPr>
          <w:rFonts w:hint="eastAsia" w:ascii="楷体" w:hAnsi="楷体" w:eastAsia="楷体" w:cs="Times New Roman"/>
          <w:b/>
          <w:sz w:val="44"/>
          <w14:ligatures w14:val="none"/>
        </w:rPr>
        <w:t xml:space="preserve">招标文件目录</w:t>
      </w:r>
      <w:r/>
    </w:p>
    <w:p>
      <w:pPr>
        <w:ind w:firstLine="883"/>
        <w:jc w:val="center"/>
        <w:spacing w:after="0" w:line="360" w:lineRule="auto"/>
        <w:rPr>
          <w:rFonts w:hint="eastAsia" w:ascii="楷体" w:hAnsi="楷体" w:eastAsia="楷体" w:cs="Times New Roman"/>
          <w:b/>
          <w:sz w:val="44"/>
          <w14:ligatures w14:val="none"/>
        </w:rPr>
      </w:pPr>
      <w:r>
        <w:rPr>
          <w:rFonts w:hint="eastAsia" w:ascii="楷体" w:hAnsi="楷体" w:eastAsia="楷体" w:cs="Times New Roman"/>
          <w:b/>
          <w:sz w:val="44"/>
          <w14:ligatures w14:val="none"/>
        </w:rPr>
      </w:r>
      <w:r/>
    </w:p>
    <w:p>
      <w:pPr>
        <w:jc w:val="both"/>
        <w:spacing w:after="0" w:line="360" w:lineRule="auto"/>
        <w:rPr>
          <w:rFonts w:hint="eastAsia" w:ascii="楷体" w:hAnsi="楷体" w:eastAsia="楷体" w:cs="Times New Roman"/>
          <w:b/>
          <w:sz w:val="30"/>
          <w14:ligatures w14:val="none"/>
        </w:rPr>
      </w:pPr>
      <w:r>
        <w:rPr>
          <w:rFonts w:hint="eastAsia" w:ascii="楷体" w:hAnsi="楷体" w:eastAsia="楷体" w:cs="Times New Roman"/>
          <w:b/>
          <w:sz w:val="30"/>
          <w14:ligatures w14:val="none"/>
        </w:rPr>
        <w:t xml:space="preserve">第一部分    投标邀请   </w:t>
      </w:r>
      <w:r/>
    </w:p>
    <w:p>
      <w:pPr>
        <w:jc w:val="both"/>
        <w:spacing w:after="0" w:line="360" w:lineRule="auto"/>
        <w:rPr>
          <w:rFonts w:hint="eastAsia" w:ascii="楷体" w:hAnsi="楷体" w:eastAsia="楷体" w:cs="Times New Roman"/>
          <w:b/>
          <w:sz w:val="30"/>
          <w14:ligatures w14:val="none"/>
        </w:rPr>
      </w:pPr>
      <w:r>
        <w:rPr>
          <w:rFonts w:hint="eastAsia" w:ascii="楷体" w:hAnsi="楷体" w:eastAsia="楷体" w:cs="Times New Roman"/>
          <w:b/>
          <w:sz w:val="30"/>
          <w14:ligatures w14:val="none"/>
        </w:rPr>
        <w:t xml:space="preserve">第二部分    投标人须知 </w:t>
      </w:r>
      <w:r/>
    </w:p>
    <w:p>
      <w:pPr>
        <w:jc w:val="both"/>
        <w:spacing w:after="0" w:line="360" w:lineRule="auto"/>
        <w:rPr>
          <w:rFonts w:hint="eastAsia" w:ascii="楷体" w:hAnsi="楷体" w:eastAsia="楷体" w:cs="Times New Roman"/>
          <w:b/>
          <w:sz w:val="30"/>
          <w14:ligatures w14:val="none"/>
        </w:rPr>
      </w:pPr>
      <w:r>
        <w:rPr>
          <w:rFonts w:hint="eastAsia" w:ascii="楷体" w:hAnsi="楷体" w:eastAsia="楷体" w:cs="Times New Roman"/>
          <w:b/>
          <w:sz w:val="30"/>
          <w14:ligatures w14:val="none"/>
        </w:rPr>
        <w:t xml:space="preserve">第三部分    </w:t>
      </w:r>
      <w:r>
        <w:rPr>
          <w:rFonts w:hint="eastAsia" w:ascii="楷体" w:hAnsi="楷体" w:eastAsia="楷体" w:cs="Times New Roman"/>
          <w:b/>
          <w:sz w:val="30"/>
          <w14:ligatures w14:val="none"/>
        </w:rPr>
        <w:t xml:space="preserve">拟签订</w:t>
      </w:r>
      <w:r>
        <w:rPr>
          <w:rFonts w:hint="eastAsia" w:ascii="楷体" w:hAnsi="楷体" w:eastAsia="楷体" w:cs="Times New Roman"/>
          <w:b/>
          <w:sz w:val="30"/>
          <w14:ligatures w14:val="none"/>
        </w:rPr>
        <w:t xml:space="preserve">的合同文本</w:t>
      </w:r>
      <w:r/>
    </w:p>
    <w:p>
      <w:pPr>
        <w:jc w:val="both"/>
        <w:spacing w:after="0" w:line="360" w:lineRule="auto"/>
        <w:rPr>
          <w:rFonts w:hint="eastAsia" w:ascii="楷体" w:hAnsi="楷体" w:eastAsia="楷体" w:cs="Times New Roman"/>
          <w:b/>
          <w:sz w:val="30"/>
          <w14:ligatures w14:val="none"/>
        </w:rPr>
      </w:pPr>
      <w:r>
        <w:rPr>
          <w:rFonts w:hint="eastAsia" w:ascii="楷体" w:hAnsi="楷体" w:eastAsia="楷体" w:cs="Times New Roman"/>
          <w:b/>
          <w:sz w:val="30"/>
          <w14:ligatures w14:val="none"/>
        </w:rPr>
        <w:t xml:space="preserve">第四部分    采购需求</w:t>
      </w:r>
      <w:r/>
    </w:p>
    <w:p>
      <w:pPr>
        <w:jc w:val="both"/>
        <w:spacing w:after="0" w:line="360" w:lineRule="auto"/>
        <w:rPr>
          <w:rFonts w:hint="eastAsia" w:ascii="楷体" w:hAnsi="楷体" w:eastAsia="楷体" w:cs="Times New Roman"/>
          <w:b/>
          <w:sz w:val="30"/>
          <w14:ligatures w14:val="none"/>
        </w:rPr>
      </w:pPr>
      <w:r>
        <w:rPr>
          <w:rFonts w:hint="eastAsia" w:ascii="楷体" w:hAnsi="楷体" w:eastAsia="楷体" w:cs="Times New Roman"/>
          <w:b/>
          <w:sz w:val="30"/>
          <w14:ligatures w14:val="none"/>
        </w:rPr>
        <w:t xml:space="preserve">第五部分    评标办法和标准</w:t>
      </w:r>
      <w:r/>
    </w:p>
    <w:p>
      <w:pPr>
        <w:spacing w:after="0" w:line="360" w:lineRule="auto"/>
        <w:rPr>
          <w:rFonts w:hint="eastAsia" w:ascii="楷体" w:hAnsi="楷体" w:eastAsia="楷体" w:cs="Times New Roman"/>
          <w:b/>
          <w:sz w:val="30"/>
          <w14:ligatures w14:val="none"/>
        </w:rPr>
      </w:pPr>
      <w:r>
        <w:rPr>
          <w:rFonts w:hint="eastAsia" w:ascii="楷体" w:hAnsi="楷体" w:eastAsia="楷体" w:cs="Times New Roman"/>
          <w:b/>
          <w:sz w:val="30"/>
          <w14:ligatures w14:val="none"/>
        </w:rPr>
        <w:t xml:space="preserve">第六部分    投标文件（格式）</w:t>
      </w:r>
      <w:r/>
    </w:p>
    <w:p>
      <w:pPr>
        <w:ind w:left="779" w:right="900" w:firstLine="420"/>
        <w:jc w:val="center"/>
        <w:spacing w:before="200" w:after="200" w:line="360" w:lineRule="auto"/>
        <w:rPr>
          <w:rFonts w:hint="eastAsia" w:ascii="楷体" w:hAnsi="楷体" w:eastAsia="楷体" w:cs="Times New Roman"/>
          <w:b/>
          <w:sz w:val="36"/>
          <w:szCs w:val="36"/>
          <w14:ligatures w14:val="none"/>
        </w:rPr>
        <w:outlineLvl w:val="2"/>
      </w:pPr>
      <w:r>
        <w:rPr>
          <w:rFonts w:ascii="楷体" w:hAnsi="楷体" w:eastAsia="楷体" w:cs="Times New Roman"/>
          <w:b/>
          <w:sz w:val="30"/>
          <w:szCs w:val="20"/>
          <w14:ligatures w14:val="none"/>
        </w:rPr>
        <w:br w:type="page" w:clear="all"/>
      </w:r>
      <w:bookmarkStart w:id="0" w:name="_Toc20732967"/>
      <w:r/>
      <w:bookmarkStart w:id="1" w:name="_Toc92167999"/>
      <w:r/>
      <w:bookmarkStart w:id="2" w:name="_Toc100386033"/>
      <w:r>
        <w:rPr>
          <w:rFonts w:hint="eastAsia" w:ascii="楷体" w:hAnsi="楷体" w:eastAsia="楷体" w:cs="Times New Roman"/>
          <w:b/>
          <w:sz w:val="36"/>
          <w:szCs w:val="36"/>
          <w14:ligatures w14:val="none"/>
        </w:rPr>
        <w:t xml:space="preserve">第一部分  投标邀请</w:t>
      </w:r>
      <w:r/>
    </w:p>
    <w:p>
      <w:pPr>
        <w:ind w:firstLine="480"/>
        <w:jc w:val="both"/>
        <w:spacing w:after="0" w:line="360" w:lineRule="auto"/>
        <w:rPr>
          <w:rFonts w:hint="eastAsia" w:ascii="楷体" w:hAnsi="楷体" w:eastAsia="楷体" w:cs="Times New Roman"/>
          <w:sz w:val="24"/>
          <w:szCs w:val="28"/>
          <w14:ligatures w14:val="none"/>
        </w:rPr>
        <w:pBdr>
          <w:top w:val="single" w:color="auto" w:sz="4" w:space="1"/>
          <w:left w:val="single" w:color="auto" w:sz="4" w:space="4"/>
          <w:bottom w:val="single" w:color="auto" w:sz="4" w:space="1"/>
          <w:right w:val="single" w:color="auto" w:sz="4" w:space="4"/>
        </w:pBdr>
      </w:pPr>
      <w:r/>
      <w:bookmarkStart w:id="3" w:name="_Toc98669699"/>
      <w:r/>
      <w:bookmarkStart w:id="4" w:name="_Toc92168010"/>
      <w:r/>
      <w:bookmarkStart w:id="5" w:name="_Toc98669341"/>
      <w:r/>
      <w:bookmarkStart w:id="6" w:name="_Toc20732978"/>
      <w:r/>
      <w:bookmarkStart w:id="7" w:name="_Toc100386044"/>
      <w:r/>
      <w:bookmarkEnd w:id="0"/>
      <w:r/>
      <w:bookmarkEnd w:id="1"/>
      <w:r/>
      <w:bookmarkEnd w:id="2"/>
      <w:r>
        <w:rPr>
          <w:rFonts w:hint="eastAsia" w:ascii="楷体" w:hAnsi="楷体" w:eastAsia="楷体" w:cs="Times New Roman"/>
          <w:sz w:val="24"/>
          <w:szCs w:val="28"/>
          <w14:ligatures w14:val="none"/>
        </w:rPr>
        <w:t xml:space="preserve">项目概况</w:t>
      </w:r>
      <w:r/>
    </w:p>
    <w:p>
      <w:pPr>
        <w:ind w:firstLine="480"/>
        <w:jc w:val="both"/>
        <w:spacing w:after="0" w:line="360" w:lineRule="auto"/>
        <w:rPr>
          <w:rFonts w:hint="eastAsia" w:ascii="楷体" w:hAnsi="楷体" w:eastAsia="楷体" w:cs="Times New Roman"/>
          <w:sz w:val="24"/>
          <w:szCs w:val="28"/>
          <w:u w:val="single"/>
          <w14:ligatures w14:val="none"/>
        </w:rPr>
        <w:pBdr>
          <w:top w:val="single" w:color="auto" w:sz="4" w:space="1"/>
          <w:left w:val="single" w:color="auto" w:sz="4" w:space="4"/>
          <w:bottom w:val="single" w:color="auto" w:sz="4" w:space="1"/>
          <w:right w:val="single" w:color="auto" w:sz="4" w:space="4"/>
        </w:pBdr>
      </w:pPr>
      <w:r/>
      <w:bookmarkStart w:id="8" w:name="_Hlk203661546"/>
      <w:r>
        <w:rPr>
          <w:rFonts w:hint="eastAsia" w:ascii="楷体" w:hAnsi="楷体" w:eastAsia="楷体" w:cs="Times New Roman"/>
          <w:sz w:val="24"/>
          <w:szCs w:val="28"/>
          <w:u w:val="single"/>
          <w14:ligatures w14:val="none"/>
        </w:rPr>
        <w:t xml:space="preserve">江苏省句容高级中学新校区电脑采购</w:t>
      </w:r>
      <w:r>
        <w:rPr>
          <w:rFonts w:hint="eastAsia" w:ascii="楷体" w:hAnsi="楷体" w:eastAsia="楷体" w:cs="Times New Roman"/>
          <w:sz w:val="24"/>
          <w:szCs w:val="28"/>
          <w14:ligatures w14:val="none"/>
        </w:rPr>
        <w:t xml:space="preserve">项目</w:t>
      </w:r>
      <w:bookmarkEnd w:id="8"/>
      <w:r>
        <w:rPr>
          <w:rFonts w:hint="eastAsia" w:ascii="楷体" w:hAnsi="楷体" w:eastAsia="楷体" w:cs="Times New Roman"/>
          <w:sz w:val="24"/>
          <w:szCs w:val="28"/>
          <w14:ligatures w14:val="none"/>
        </w:rPr>
        <w:t xml:space="preserve">的潜在投标人应在</w:t>
      </w:r>
      <w:r>
        <w:rPr>
          <w:rFonts w:hint="eastAsia" w:ascii="楷体" w:hAnsi="楷体" w:eastAsia="楷体" w:cs="Times New Roman"/>
          <w:sz w:val="24"/>
          <w:szCs w:val="28"/>
          <w:u w:val="single"/>
          <w14:ligatures w14:val="none"/>
        </w:rPr>
        <w:t xml:space="preserve">“苏</w:t>
      </w:r>
      <w:r>
        <w:rPr>
          <w:rFonts w:hint="eastAsia" w:ascii="楷体" w:hAnsi="楷体" w:eastAsia="楷体" w:cs="Times New Roman"/>
          <w:sz w:val="24"/>
          <w:szCs w:val="28"/>
          <w:u w:val="single"/>
          <w14:ligatures w14:val="none"/>
        </w:rPr>
        <w:t xml:space="preserve">采云</w:t>
      </w:r>
      <w:r>
        <w:rPr>
          <w:rFonts w:hint="eastAsia" w:ascii="楷体" w:hAnsi="楷体" w:eastAsia="楷体" w:cs="Times New Roman"/>
          <w:sz w:val="24"/>
          <w:szCs w:val="28"/>
          <w:u w:val="single"/>
          <w14:ligatures w14:val="none"/>
        </w:rPr>
        <w:t xml:space="preserve">”电子交易平台（网址</w:t>
      </w:r>
      <w:r>
        <w:rPr>
          <w:rFonts w:ascii="楷体" w:hAnsi="楷体" w:eastAsia="楷体" w:cs="Times New Roman"/>
          <w:sz w:val="24"/>
          <w:szCs w:val="28"/>
          <w:u w:val="single"/>
          <w14:ligatures w14:val="none"/>
        </w:rPr>
        <w:t xml:space="preserve">http://jszfcg.jsczt.cn/</w:t>
      </w:r>
      <w:r>
        <w:rPr>
          <w:rFonts w:hint="eastAsia" w:ascii="楷体" w:hAnsi="楷体" w:eastAsia="楷体" w:cs="Times New Roman"/>
          <w:sz w:val="24"/>
          <w:szCs w:val="28"/>
          <w:u w:val="single"/>
          <w14:ligatures w14:val="none"/>
        </w:rPr>
        <w:t xml:space="preserve">）</w:t>
      </w:r>
      <w:r>
        <w:rPr>
          <w:rFonts w:hint="eastAsia" w:ascii="楷体" w:hAnsi="楷体" w:eastAsia="楷体" w:cs="Times New Roman"/>
          <w:sz w:val="24"/>
          <w:szCs w:val="28"/>
          <w14:ligatures w14:val="none"/>
        </w:rPr>
        <w:t xml:space="preserve">获取招标文件，并于</w:t>
      </w:r>
      <w:r>
        <w:rPr>
          <w:rFonts w:hint="eastAsia" w:ascii="楷体" w:hAnsi="楷体" w:eastAsia="楷体" w:cs="Times New Roman"/>
          <w:sz w:val="24"/>
          <w:szCs w:val="28"/>
          <w:u w:val="single"/>
          <w14:ligatures w14:val="none"/>
        </w:rPr>
        <w:t xml:space="preserve">2026年6月</w:t>
      </w:r>
      <w:r>
        <w:rPr>
          <w:rFonts w:hint="eastAsia" w:ascii="楷体" w:hAnsi="楷体" w:eastAsia="楷体" w:cs="Times New Roman"/>
          <w:sz w:val="24"/>
          <w:szCs w:val="28"/>
          <w:u w:val="single"/>
          <w14:ligatures w14:val="none"/>
        </w:rPr>
        <w:t xml:space="preserve">1</w:t>
      </w:r>
      <w:r>
        <w:rPr>
          <w:rFonts w:hint="eastAsia" w:ascii="楷体" w:hAnsi="楷体" w:eastAsia="楷体" w:cs="Times New Roman"/>
          <w:sz w:val="24"/>
          <w:szCs w:val="28"/>
          <w:u w:val="single"/>
          <w14:ligatures w14:val="none"/>
        </w:rPr>
        <w:t xml:space="preserve">8</w:t>
      </w:r>
      <w:r>
        <w:rPr>
          <w:rFonts w:hint="eastAsia" w:ascii="楷体" w:hAnsi="楷体" w:eastAsia="楷体" w:cs="Times New Roman"/>
          <w:sz w:val="24"/>
          <w:szCs w:val="28"/>
          <w:u w:val="single"/>
          <w14:ligatures w14:val="none"/>
        </w:rPr>
        <w:t xml:space="preserve">日9点30分</w:t>
      </w:r>
      <w:r>
        <w:rPr>
          <w:rFonts w:hint="eastAsia" w:ascii="楷体" w:hAnsi="楷体" w:eastAsia="楷体" w:cs="Times New Roman"/>
          <w:sz w:val="24"/>
          <w:szCs w:val="28"/>
          <w14:ligatures w14:val="none"/>
        </w:rPr>
        <w:t xml:space="preserve">（</w:t>
      </w:r>
      <w:r>
        <w:rPr>
          <w:rFonts w:hint="eastAsia" w:ascii="楷体" w:hAnsi="楷体" w:eastAsia="楷体" w:cs="Times New Roman"/>
          <w:bCs/>
          <w:sz w:val="24"/>
          <w:szCs w:val="28"/>
          <w14:ligatures w14:val="none"/>
        </w:rPr>
        <w:t xml:space="preserve">北京时间）前按要求递交投标文件</w:t>
      </w:r>
      <w:r>
        <w:rPr>
          <w:rFonts w:hint="eastAsia" w:ascii="楷体" w:hAnsi="楷体" w:eastAsia="楷体" w:cs="Times New Roman"/>
          <w:sz w:val="24"/>
          <w:szCs w:val="28"/>
          <w14:ligatures w14:val="none"/>
        </w:rPr>
        <w:t xml:space="preserve">。</w:t>
      </w:r>
      <w:r/>
    </w:p>
    <w:p>
      <w:pPr>
        <w:ind w:left="-142"/>
        <w:jc w:val="both"/>
        <w:keepLines/>
        <w:keepNext/>
        <w:spacing w:before="260" w:after="260" w:line="360" w:lineRule="auto"/>
        <w:rPr>
          <w:rFonts w:hint="eastAsia" w:ascii="楷体" w:hAnsi="楷体" w:eastAsia="楷体" w:cs="宋体"/>
          <w:sz w:val="24"/>
          <w:szCs w:val="28"/>
          <w14:ligatures w14:val="none"/>
        </w:rPr>
        <w:outlineLvl w:val="1"/>
      </w:pPr>
      <w:r/>
      <w:bookmarkStart w:id="9" w:name="_Toc28359079"/>
      <w:r/>
      <w:bookmarkStart w:id="10" w:name="_Toc35393621"/>
      <w:r/>
      <w:bookmarkStart w:id="11" w:name="_Toc35393790"/>
      <w:r/>
      <w:bookmarkStart w:id="12" w:name="_Toc28359002"/>
      <w:r/>
      <w:bookmarkStart w:id="13" w:name="_Hlk24379207"/>
      <w:r>
        <w:rPr>
          <w:rFonts w:hint="eastAsia" w:ascii="楷体" w:hAnsi="楷体" w:eastAsia="楷体" w:cs="宋体"/>
          <w:sz w:val="24"/>
          <w:szCs w:val="28"/>
          <w14:ligatures w14:val="none"/>
        </w:rPr>
        <w:t xml:space="preserve">一、项目基本情况</w:t>
      </w:r>
      <w:bookmarkEnd w:id="9"/>
      <w:r/>
      <w:bookmarkEnd w:id="10"/>
      <w:r/>
      <w:bookmarkEnd w:id="11"/>
      <w:r/>
      <w:bookmarkEnd w:id="12"/>
      <w:r/>
      <w:r/>
    </w:p>
    <w:p>
      <w:pPr>
        <w:ind w:firstLine="480"/>
        <w:jc w:val="both"/>
        <w:spacing w:after="0" w:line="360" w:lineRule="auto"/>
        <w:rPr>
          <w:rFonts w:hint="eastAsia" w:ascii="楷体" w:hAnsi="楷体" w:eastAsia="楷体" w:cs="Times New Roman"/>
          <w:sz w:val="24"/>
          <w:szCs w:val="28"/>
          <w:highlight w:val="red"/>
          <w14:ligatures w14:val="none"/>
        </w:rPr>
      </w:pPr>
      <w:r>
        <w:rPr>
          <w:rFonts w:hint="eastAsia" w:ascii="楷体" w:hAnsi="楷体" w:eastAsia="楷体" w:cs="Times New Roman"/>
          <w:sz w:val="24"/>
          <w:szCs w:val="28"/>
          <w14:ligatures w14:val="none"/>
        </w:rPr>
        <w:t xml:space="preserve">项目编号：</w:t>
      </w:r>
      <w:r>
        <w:rPr>
          <w:rFonts w:ascii="楷体" w:hAnsi="楷体" w:eastAsia="楷体" w:cs="Times New Roman"/>
          <w:sz w:val="24"/>
          <w:szCs w:val="28"/>
          <w14:ligatures w14:val="none"/>
        </w:rPr>
        <w:t xml:space="preserve">JSZC-321183-JZCG-G2026-000</w:t>
      </w:r>
      <w:r>
        <w:rPr>
          <w:rFonts w:hint="eastAsia" w:ascii="楷体" w:hAnsi="楷体" w:eastAsia="楷体" w:cs="Times New Roman"/>
          <w:sz w:val="24"/>
          <w:szCs w:val="28"/>
          <w14:ligatures w14:val="none"/>
        </w:rPr>
        <w:t xml:space="preserve">9</w:t>
      </w:r>
      <w:r/>
    </w:p>
    <w:p>
      <w:pPr>
        <w:ind w:firstLine="480"/>
        <w:jc w:val="both"/>
        <w:spacing w:after="0" w:line="360" w:lineRule="auto"/>
        <w:rPr>
          <w:rFonts w:hint="eastAsia" w:ascii="楷体" w:hAnsi="楷体" w:eastAsia="楷体" w:cs="Times New Roman"/>
          <w:sz w:val="24"/>
          <w:szCs w:val="28"/>
          <w14:ligatures w14:val="none"/>
        </w:rPr>
      </w:pPr>
      <w:r>
        <w:rPr>
          <w:rFonts w:hint="eastAsia" w:ascii="楷体" w:hAnsi="楷体" w:eastAsia="楷体" w:cs="Times New Roman"/>
          <w:sz w:val="24"/>
          <w:szCs w:val="28"/>
          <w14:ligatures w14:val="none"/>
        </w:rPr>
        <w:t xml:space="preserve">项目名称：</w:t>
      </w:r>
      <w:bookmarkEnd w:id="13"/>
      <w:r>
        <w:rPr>
          <w:rFonts w:hint="eastAsia" w:ascii="楷体" w:hAnsi="楷体" w:eastAsia="楷体" w:cs="Times New Roman"/>
          <w:sz w:val="24"/>
          <w:szCs w:val="28"/>
          <w14:ligatures w14:val="none"/>
        </w:rPr>
        <w:t xml:space="preserve">江苏省句容高级中学新校区电脑采购</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szCs w:val="28"/>
          <w14:ligatures w14:val="none"/>
        </w:rPr>
        <w:t xml:space="preserve">预算金额：399.2万元</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szCs w:val="28"/>
          <w14:ligatures w14:val="none"/>
        </w:rPr>
        <w:t xml:space="preserve">最高限价：399.2万元</w:t>
      </w:r>
      <w:r/>
    </w:p>
    <w:p>
      <w:pPr>
        <w:ind w:firstLine="480"/>
        <w:jc w:val="both"/>
        <w:spacing w:after="0" w:line="360" w:lineRule="auto"/>
        <w:rPr>
          <w:rFonts w:hint="eastAsia" w:ascii="楷体" w:hAnsi="楷体" w:eastAsia="楷体" w:cs="Times New Roman"/>
          <w:sz w:val="24"/>
          <w:szCs w:val="28"/>
          <w14:ligatures w14:val="none"/>
        </w:rPr>
      </w:pPr>
      <w:r>
        <w:rPr>
          <w:rFonts w:hint="eastAsia" w:ascii="楷体" w:hAnsi="楷体" w:eastAsia="楷体" w:cs="Times New Roman"/>
          <w:sz w:val="24"/>
          <w:szCs w:val="28"/>
          <w14:ligatures w14:val="none"/>
        </w:rPr>
        <w:t xml:space="preserve">采购需求：详细内容及要求见第四部分采购需求。</w:t>
      </w:r>
      <w:r/>
    </w:p>
    <w:p>
      <w:pPr>
        <w:ind w:firstLine="480"/>
        <w:jc w:val="both"/>
        <w:spacing w:after="0" w:line="360" w:lineRule="auto"/>
        <w:rPr>
          <w:rFonts w:hint="eastAsia" w:ascii="楷体" w:hAnsi="楷体" w:eastAsia="楷体" w:cs="Times New Roman"/>
          <w:sz w:val="24"/>
          <w:szCs w:val="28"/>
          <w14:ligatures w14:val="none"/>
        </w:rPr>
      </w:pPr>
      <w:r>
        <w:rPr>
          <w:rFonts w:hint="eastAsia" w:ascii="楷体" w:hAnsi="楷体" w:eastAsia="楷体" w:cs="Times New Roman"/>
          <w:sz w:val="24"/>
          <w:szCs w:val="28"/>
          <w14:ligatures w14:val="none"/>
        </w:rPr>
        <w:t xml:space="preserve">合同履行期限：详细内容及要求见采购需求。</w:t>
      </w:r>
      <w:r/>
    </w:p>
    <w:p>
      <w:pPr>
        <w:ind w:firstLine="480"/>
        <w:jc w:val="both"/>
        <w:spacing w:after="0" w:line="360" w:lineRule="auto"/>
        <w:rPr>
          <w:rFonts w:hint="eastAsia" w:ascii="楷体" w:hAnsi="楷体" w:eastAsia="楷体" w:cs="Times New Roman"/>
          <w:sz w:val="24"/>
          <w:szCs w:val="28"/>
          <w14:ligatures w14:val="none"/>
        </w:rPr>
      </w:pPr>
      <w:r>
        <w:rPr>
          <w:rFonts w:hint="eastAsia" w:ascii="楷体" w:hAnsi="楷体" w:eastAsia="楷体" w:cs="Times New Roman"/>
          <w:sz w:val="24"/>
          <w14:ligatures w14:val="none"/>
        </w:rPr>
        <w:t xml:space="preserve">本项目是否接受联合体投标：</w:t>
      </w:r>
      <w:r>
        <w:rPr>
          <w:rFonts w:hint="eastAsia" w:ascii="楷体" w:hAnsi="楷体" w:eastAsia="楷体" w:cs="Times New Roman"/>
          <w:sz w:val="24"/>
          <w:szCs w:val="28"/>
          <w14:ligatures w14:val="none"/>
        </w:rPr>
        <w:t xml:space="preserve">不接受。</w:t>
      </w:r>
      <w:r/>
    </w:p>
    <w:p>
      <w:pPr>
        <w:ind w:left="-142"/>
        <w:jc w:val="both"/>
        <w:keepLines/>
        <w:keepNext/>
        <w:spacing w:before="260" w:after="260" w:line="360" w:lineRule="auto"/>
        <w:rPr>
          <w:rFonts w:hint="eastAsia" w:ascii="楷体" w:hAnsi="楷体" w:eastAsia="楷体" w:cs="宋体"/>
          <w:sz w:val="24"/>
          <w:szCs w:val="28"/>
          <w14:ligatures w14:val="none"/>
        </w:rPr>
        <w:outlineLvl w:val="1"/>
      </w:pPr>
      <w:r/>
      <w:bookmarkStart w:id="14" w:name="_Toc35393791"/>
      <w:r/>
      <w:bookmarkStart w:id="15" w:name="_Toc28359080"/>
      <w:r/>
      <w:bookmarkStart w:id="16" w:name="_Toc35393622"/>
      <w:r/>
      <w:bookmarkStart w:id="17" w:name="_Toc28359003"/>
      <w:r>
        <w:rPr>
          <w:rFonts w:hint="eastAsia" w:ascii="楷体" w:hAnsi="楷体" w:eastAsia="楷体" w:cs="宋体"/>
          <w:sz w:val="24"/>
          <w:szCs w:val="28"/>
          <w14:ligatures w14:val="none"/>
        </w:rPr>
        <w:t xml:space="preserve">二、申请人的资格要求：</w:t>
      </w:r>
      <w:bookmarkEnd w:id="14"/>
      <w:r/>
      <w:bookmarkEnd w:id="15"/>
      <w:r/>
      <w:bookmarkEnd w:id="16"/>
      <w:r/>
      <w:bookmarkEnd w:id="17"/>
      <w:r/>
      <w:r/>
    </w:p>
    <w:p>
      <w:pPr>
        <w:ind w:firstLine="480"/>
        <w:jc w:val="both"/>
        <w:spacing w:after="0" w:line="360" w:lineRule="auto"/>
        <w:rPr>
          <w:rFonts w:hint="eastAsia" w:ascii="楷体" w:hAnsi="楷体" w:eastAsia="楷体" w:cs="Times New Roman"/>
          <w:sz w:val="24"/>
          <w:szCs w:val="28"/>
          <w14:ligatures w14:val="none"/>
        </w:rPr>
      </w:pPr>
      <w:r/>
      <w:bookmarkStart w:id="18" w:name="_Toc35393792"/>
      <w:r/>
      <w:bookmarkStart w:id="19" w:name="_Toc35393623"/>
      <w:r/>
      <w:bookmarkStart w:id="20" w:name="_Toc28359081"/>
      <w:r/>
      <w:bookmarkStart w:id="21" w:name="_Toc28359004"/>
      <w:r>
        <w:rPr>
          <w:rFonts w:hint="eastAsia" w:ascii="楷体" w:hAnsi="楷体" w:eastAsia="楷体" w:cs="Times New Roman"/>
          <w:sz w:val="24"/>
          <w:szCs w:val="28"/>
          <w14:ligatures w14:val="none"/>
        </w:rPr>
        <w:t xml:space="preserve">1.满足《中华人民共和国政府采购法》第二十二条规定：</w:t>
      </w:r>
      <w:r>
        <w:rPr>
          <w:rFonts w:ascii="楷体" w:hAnsi="楷体" w:eastAsia="楷体" w:cs="Times New Roman"/>
          <w:sz w:val="24"/>
          <w:szCs w:val="28"/>
          <w14:ligatures w14:val="none"/>
        </w:rPr>
        <w:t xml:space="preserve"> </w:t>
      </w:r>
      <w:r/>
    </w:p>
    <w:p>
      <w:pPr>
        <w:ind w:firstLine="480"/>
        <w:jc w:val="both"/>
        <w:spacing w:after="0" w:line="360" w:lineRule="auto"/>
        <w:rPr>
          <w:rFonts w:hint="eastAsia" w:ascii="楷体" w:hAnsi="楷体" w:eastAsia="楷体" w:cs="Times New Roman"/>
          <w:sz w:val="24"/>
          <w:szCs w:val="28"/>
          <w14:ligatures w14:val="none"/>
        </w:rPr>
      </w:pPr>
      <w:r>
        <w:rPr>
          <w:rFonts w:hint="eastAsia" w:ascii="楷体" w:hAnsi="楷体" w:eastAsia="楷体" w:cs="Times New Roman"/>
          <w:sz w:val="24"/>
          <w:szCs w:val="28"/>
          <w14:ligatures w14:val="none"/>
        </w:rPr>
        <w:t xml:space="preserve">2.落实政府采购政策需满足的资格要求：本项目不属于专门面向中小</w:t>
      </w:r>
      <w:r>
        <w:rPr>
          <w:rFonts w:hint="eastAsia" w:ascii="楷体" w:hAnsi="楷体" w:eastAsia="楷体" w:cs="Times New Roman"/>
          <w:sz w:val="24"/>
          <w:szCs w:val="28"/>
          <w14:ligatures w14:val="none"/>
        </w:rPr>
        <w:t xml:space="preserve">微企业</w:t>
      </w:r>
      <w:r>
        <w:rPr>
          <w:rFonts w:hint="eastAsia" w:ascii="楷体" w:hAnsi="楷体" w:eastAsia="楷体" w:cs="Times New Roman"/>
          <w:sz w:val="24"/>
          <w:szCs w:val="28"/>
          <w14:ligatures w14:val="none"/>
        </w:rPr>
        <w:t xml:space="preserve">采购的项目。</w:t>
      </w:r>
      <w:r/>
    </w:p>
    <w:p>
      <w:pPr>
        <w:ind w:firstLine="480"/>
        <w:jc w:val="both"/>
        <w:spacing w:after="0" w:line="360" w:lineRule="auto"/>
        <w:rPr>
          <w:rFonts w:hint="eastAsia" w:ascii="楷体" w:hAnsi="楷体" w:eastAsia="楷体" w:cs="Times New Roman"/>
          <w:sz w:val="24"/>
          <w:szCs w:val="28"/>
          <w14:ligatures w14:val="none"/>
        </w:rPr>
      </w:pPr>
      <w:r>
        <w:rPr>
          <w:rFonts w:hint="eastAsia" w:ascii="楷体" w:hAnsi="楷体" w:eastAsia="楷体" w:cs="Times New Roman"/>
          <w:sz w:val="24"/>
          <w:szCs w:val="28"/>
          <w14:ligatures w14:val="none"/>
        </w:rPr>
        <w:t xml:space="preserve">3.本项目的特定资格要求：无。</w:t>
      </w:r>
      <w:r/>
    </w:p>
    <w:p>
      <w:pPr>
        <w:ind w:left="-142"/>
        <w:jc w:val="both"/>
        <w:keepLines/>
        <w:keepNext/>
        <w:spacing w:before="260" w:after="260" w:line="360" w:lineRule="auto"/>
        <w:rPr>
          <w:rFonts w:hint="eastAsia" w:ascii="楷体" w:hAnsi="楷体" w:eastAsia="楷体" w:cs="Times New Roman"/>
          <w:sz w:val="24"/>
          <w:szCs w:val="28"/>
          <w14:ligatures w14:val="none"/>
        </w:rPr>
        <w:outlineLvl w:val="1"/>
      </w:pPr>
      <w:r>
        <w:rPr>
          <w:rFonts w:hint="eastAsia" w:ascii="楷体" w:hAnsi="楷体" w:eastAsia="楷体" w:cs="宋体"/>
          <w:sz w:val="24"/>
          <w:szCs w:val="28"/>
          <w14:ligatures w14:val="none"/>
        </w:rPr>
        <w:t xml:space="preserve">三</w:t>
      </w:r>
      <w:r>
        <w:rPr>
          <w:rFonts w:hint="eastAsia" w:ascii="楷体" w:hAnsi="楷体" w:eastAsia="楷体" w:cs="Times New Roman"/>
          <w:sz w:val="24"/>
          <w:szCs w:val="28"/>
          <w14:ligatures w14:val="none"/>
        </w:rPr>
        <w:t xml:space="preserve">、获取招标文件</w:t>
      </w:r>
      <w:bookmarkEnd w:id="18"/>
      <w:r/>
      <w:bookmarkEnd w:id="19"/>
      <w:r/>
      <w:bookmarkEnd w:id="20"/>
      <w:r/>
      <w:bookmarkEnd w:id="21"/>
      <w:r/>
      <w:r/>
    </w:p>
    <w:p>
      <w:pPr>
        <w:ind w:firstLine="480"/>
        <w:jc w:val="both"/>
        <w:spacing w:after="0" w:line="360" w:lineRule="auto"/>
        <w:rPr>
          <w:rFonts w:hint="eastAsia" w:ascii="楷体" w:hAnsi="楷体" w:eastAsia="楷体" w:cs="Times New Roman"/>
          <w:sz w:val="24"/>
          <w:szCs w:val="28"/>
          <w14:ligatures w14:val="none"/>
        </w:rPr>
      </w:pPr>
      <w:r>
        <w:rPr>
          <w:rFonts w:hint="eastAsia" w:ascii="楷体" w:hAnsi="楷体" w:eastAsia="楷体" w:cs="Times New Roman"/>
          <w:sz w:val="24"/>
          <w:szCs w:val="28"/>
          <w14:ligatures w14:val="none"/>
        </w:rPr>
        <w:t xml:space="preserve">获取时间： 2026年5月</w:t>
      </w:r>
      <w:r>
        <w:rPr>
          <w:rFonts w:hint="eastAsia" w:ascii="楷体" w:hAnsi="楷体" w:eastAsia="楷体" w:cs="Times New Roman"/>
          <w:sz w:val="24"/>
          <w:szCs w:val="28"/>
          <w14:ligatures w14:val="none"/>
        </w:rPr>
        <w:t xml:space="preserve">2</w:t>
      </w:r>
      <w:r>
        <w:rPr>
          <w:rFonts w:hint="eastAsia" w:ascii="楷体" w:hAnsi="楷体" w:eastAsia="楷体" w:cs="Times New Roman"/>
          <w:sz w:val="24"/>
          <w:szCs w:val="28"/>
          <w14:ligatures w14:val="none"/>
        </w:rPr>
        <w:t xml:space="preserve">8日08:30至2026年</w:t>
      </w:r>
      <w:r>
        <w:rPr>
          <w:rFonts w:hint="eastAsia" w:ascii="楷体" w:hAnsi="楷体" w:eastAsia="楷体" w:cs="Times New Roman"/>
          <w:sz w:val="24"/>
          <w:szCs w:val="28"/>
          <w14:ligatures w14:val="none"/>
        </w:rPr>
        <w:t xml:space="preserve">6</w:t>
      </w:r>
      <w:r>
        <w:rPr>
          <w:rFonts w:hint="eastAsia" w:ascii="楷体" w:hAnsi="楷体" w:eastAsia="楷体" w:cs="Times New Roman"/>
          <w:sz w:val="24"/>
          <w:szCs w:val="28"/>
          <w14:ligatures w14:val="none"/>
        </w:rPr>
        <w:t xml:space="preserve">月</w:t>
      </w:r>
      <w:r>
        <w:rPr>
          <w:rFonts w:hint="eastAsia" w:ascii="楷体" w:hAnsi="楷体" w:eastAsia="楷体" w:cs="Times New Roman"/>
          <w:sz w:val="24"/>
          <w:szCs w:val="28"/>
          <w14:ligatures w14:val="none"/>
        </w:rPr>
        <w:t xml:space="preserve">4日</w:t>
      </w:r>
      <w:r>
        <w:rPr>
          <w:rFonts w:hint="eastAsia" w:ascii="楷体" w:hAnsi="楷体" w:eastAsia="楷体" w:cs="Times New Roman"/>
          <w:sz w:val="24"/>
          <w:szCs w:val="28"/>
          <w14:ligatures w14:val="none"/>
        </w:rPr>
        <w:t xml:space="preserve">23</w:t>
      </w:r>
      <w:r>
        <w:rPr>
          <w:rFonts w:hint="eastAsia" w:ascii="楷体" w:hAnsi="楷体" w:eastAsia="楷体" w:cs="Times New Roman"/>
          <w:sz w:val="24"/>
          <w:szCs w:val="28"/>
          <w14:ligatures w14:val="none"/>
        </w:rPr>
        <w:t xml:space="preserve">:59（北京时间）</w:t>
      </w:r>
      <w:r/>
    </w:p>
    <w:p>
      <w:pPr>
        <w:ind w:firstLine="480"/>
        <w:jc w:val="both"/>
        <w:spacing w:after="0" w:line="360" w:lineRule="auto"/>
        <w:rPr>
          <w:rFonts w:hint="eastAsia" w:ascii="楷体" w:hAnsi="楷体" w:eastAsia="楷体" w:cs="Times New Roman"/>
          <w:sz w:val="24"/>
          <w:szCs w:val="28"/>
          <w14:ligatures w14:val="none"/>
        </w:rPr>
      </w:pPr>
      <w:r>
        <w:rPr>
          <w:rFonts w:hint="eastAsia" w:ascii="楷体" w:hAnsi="楷体" w:eastAsia="楷体" w:cs="Times New Roman"/>
          <w:sz w:val="24"/>
          <w:szCs w:val="28"/>
          <w14:ligatures w14:val="none"/>
        </w:rPr>
        <w:t xml:space="preserve">获取地点：“苏</w:t>
      </w:r>
      <w:r>
        <w:rPr>
          <w:rFonts w:hint="eastAsia" w:ascii="楷体" w:hAnsi="楷体" w:eastAsia="楷体" w:cs="Times New Roman"/>
          <w:sz w:val="24"/>
          <w:szCs w:val="28"/>
          <w14:ligatures w14:val="none"/>
        </w:rPr>
        <w:t xml:space="preserve">采云</w:t>
      </w:r>
      <w:r>
        <w:rPr>
          <w:rFonts w:hint="eastAsia" w:ascii="楷体" w:hAnsi="楷体" w:eastAsia="楷体" w:cs="Times New Roman"/>
          <w:sz w:val="24"/>
          <w:szCs w:val="28"/>
          <w14:ligatures w14:val="none"/>
        </w:rPr>
        <w:t xml:space="preserve">”电子交易平台（网址：http://jszfcg.jsczt.cn/）</w:t>
      </w:r>
      <w:r/>
    </w:p>
    <w:p>
      <w:pPr>
        <w:ind w:firstLine="480"/>
        <w:spacing w:after="0" w:line="360" w:lineRule="auto"/>
        <w:rPr>
          <w:rFonts w:hint="eastAsia" w:ascii="楷体" w:hAnsi="楷体" w:eastAsia="楷体" w:cs="Times New Roman"/>
          <w:sz w:val="24"/>
          <w:szCs w:val="28"/>
          <w14:ligatures w14:val="none"/>
        </w:rPr>
      </w:pPr>
      <w:r>
        <w:rPr>
          <w:rFonts w:hint="eastAsia" w:ascii="楷体" w:hAnsi="楷体" w:eastAsia="楷体" w:cs="Times New Roman"/>
          <w:sz w:val="24"/>
          <w:szCs w:val="28"/>
          <w14:ligatures w14:val="none"/>
        </w:rPr>
        <w:t xml:space="preserve">获取方式：操作指南：</w:t>
      </w:r>
      <w:r>
        <w:rPr>
          <w:rFonts w:ascii="楷体" w:hAnsi="楷体" w:eastAsia="楷体" w:cs="Times New Roman"/>
          <w:sz w:val="24"/>
          <w:szCs w:val="28"/>
          <w14:ligatures w14:val="none"/>
        </w:rPr>
        <w:t xml:space="preserve">http://www.ccgp-jiangsu.gov.cn/jiangsu/zlxz/ee/ee3a4bc5a3454aa2b0d9312230633ce9.html</w:t>
      </w:r>
      <w:r/>
    </w:p>
    <w:p>
      <w:pPr>
        <w:ind w:firstLine="480"/>
        <w:jc w:val="both"/>
        <w:spacing w:after="0" w:line="360" w:lineRule="auto"/>
        <w:rPr>
          <w:rFonts w:hint="eastAsia" w:ascii="楷体" w:hAnsi="楷体" w:eastAsia="楷体" w:cs="Times New Roman"/>
          <w:sz w:val="24"/>
          <w:szCs w:val="28"/>
          <w14:ligatures w14:val="none"/>
        </w:rPr>
      </w:pPr>
      <w:r>
        <w:rPr>
          <w:rFonts w:hint="eastAsia" w:ascii="楷体" w:hAnsi="楷体" w:eastAsia="楷体" w:cs="Times New Roman"/>
          <w:sz w:val="24"/>
          <w:szCs w:val="28"/>
          <w14:ligatures w14:val="none"/>
        </w:rPr>
        <w:t xml:space="preserve">采购文件售价：免费</w:t>
      </w:r>
      <w:r/>
    </w:p>
    <w:p>
      <w:pPr>
        <w:ind w:left="-142"/>
        <w:jc w:val="both"/>
        <w:keepLines/>
        <w:keepNext/>
        <w:spacing w:before="260" w:after="260" w:line="360" w:lineRule="auto"/>
        <w:rPr>
          <w:rFonts w:hint="eastAsia" w:ascii="楷体" w:hAnsi="楷体" w:eastAsia="楷体" w:cs="宋体"/>
          <w:sz w:val="24"/>
          <w:szCs w:val="28"/>
          <w14:ligatures w14:val="none"/>
        </w:rPr>
        <w:outlineLvl w:val="1"/>
      </w:pPr>
      <w:r/>
      <w:bookmarkStart w:id="22" w:name="_Toc28359082"/>
      <w:r/>
      <w:bookmarkStart w:id="23" w:name="_Toc35393624"/>
      <w:r/>
      <w:bookmarkStart w:id="24" w:name="_Toc35393793"/>
      <w:r/>
      <w:bookmarkStart w:id="25" w:name="_Toc28359005"/>
      <w:r>
        <w:rPr>
          <w:rFonts w:hint="eastAsia" w:ascii="楷体" w:hAnsi="楷体" w:eastAsia="楷体" w:cs="宋体"/>
          <w:sz w:val="24"/>
          <w:szCs w:val="28"/>
          <w14:ligatures w14:val="none"/>
        </w:rPr>
        <w:t xml:space="preserve">四、</w:t>
      </w:r>
      <w:bookmarkEnd w:id="22"/>
      <w:r/>
      <w:bookmarkEnd w:id="23"/>
      <w:r/>
      <w:bookmarkEnd w:id="24"/>
      <w:r/>
      <w:bookmarkEnd w:id="25"/>
      <w:r>
        <w:rPr>
          <w:rFonts w:hint="eastAsia" w:ascii="楷体" w:hAnsi="楷体" w:eastAsia="楷体" w:cs="宋体"/>
          <w:sz w:val="24"/>
          <w:szCs w:val="28"/>
          <w14:ligatures w14:val="none"/>
        </w:rPr>
        <w:t xml:space="preserve">提交投标文件截止时间、开标时间和地点</w:t>
      </w:r>
      <w:r/>
    </w:p>
    <w:p>
      <w:pPr>
        <w:ind w:firstLine="480"/>
        <w:jc w:val="both"/>
        <w:spacing w:after="0" w:line="360" w:lineRule="auto"/>
        <w:rPr>
          <w:rFonts w:hint="eastAsia" w:ascii="楷体" w:hAnsi="楷体" w:eastAsia="楷体" w:cs="Times New Roman"/>
          <w:sz w:val="24"/>
          <w:szCs w:val="28"/>
          <w14:ligatures w14:val="none"/>
        </w:rPr>
      </w:pPr>
      <w:r>
        <w:rPr>
          <w:rFonts w:hint="eastAsia" w:ascii="楷体" w:hAnsi="楷体" w:eastAsia="楷体" w:cs="Times New Roman"/>
          <w:sz w:val="24"/>
          <w:szCs w:val="28"/>
          <w14:ligatures w14:val="none"/>
        </w:rPr>
        <w:t xml:space="preserve">提交截止时间及开标时间：2026年6月</w:t>
      </w:r>
      <w:r>
        <w:rPr>
          <w:rFonts w:hint="eastAsia" w:ascii="楷体" w:hAnsi="楷体" w:eastAsia="楷体" w:cs="Times New Roman"/>
          <w:sz w:val="24"/>
          <w:szCs w:val="28"/>
          <w14:ligatures w14:val="none"/>
        </w:rPr>
        <w:t xml:space="preserve">1</w:t>
      </w:r>
      <w:r>
        <w:rPr>
          <w:rFonts w:hint="eastAsia" w:ascii="楷体" w:hAnsi="楷体" w:eastAsia="楷体" w:cs="Times New Roman"/>
          <w:sz w:val="24"/>
          <w:szCs w:val="28"/>
          <w14:ligatures w14:val="none"/>
        </w:rPr>
        <w:t xml:space="preserve">8</w:t>
      </w:r>
      <w:r>
        <w:rPr>
          <w:rFonts w:hint="eastAsia" w:ascii="楷体" w:hAnsi="楷体" w:eastAsia="楷体" w:cs="Times New Roman"/>
          <w:sz w:val="24"/>
          <w:szCs w:val="28"/>
          <w14:ligatures w14:val="none"/>
        </w:rPr>
        <w:t xml:space="preserve">日9点30分（北京时间）</w:t>
      </w:r>
      <w:r/>
    </w:p>
    <w:p>
      <w:pPr>
        <w:ind w:firstLine="480"/>
        <w:jc w:val="both"/>
        <w:spacing w:after="0" w:line="360" w:lineRule="auto"/>
        <w:rPr>
          <w:rFonts w:hint="eastAsia" w:ascii="楷体" w:hAnsi="楷体" w:eastAsia="楷体" w:cs="Times New Roman"/>
          <w:sz w:val="24"/>
          <w:szCs w:val="28"/>
          <w14:ligatures w14:val="none"/>
        </w:rPr>
      </w:pPr>
      <w:r>
        <w:rPr>
          <w:rFonts w:hint="eastAsia" w:ascii="楷体" w:hAnsi="楷体" w:eastAsia="楷体" w:cs="Times New Roman"/>
          <w:sz w:val="24"/>
          <w:szCs w:val="28"/>
          <w14:ligatures w14:val="none"/>
        </w:rPr>
        <w:t xml:space="preserve">开标地点：网上开标大厅</w:t>
      </w:r>
      <w:r/>
    </w:p>
    <w:p>
      <w:pPr>
        <w:ind w:firstLine="480"/>
        <w:jc w:val="both"/>
        <w:spacing w:after="0" w:line="360" w:lineRule="auto"/>
        <w:rPr>
          <w:rFonts w:hint="eastAsia" w:ascii="楷体" w:hAnsi="楷体" w:eastAsia="楷体" w:cs="Times New Roman"/>
          <w:sz w:val="24"/>
          <w:szCs w:val="28"/>
          <w14:ligatures w14:val="none"/>
        </w:rPr>
      </w:pPr>
      <w:r>
        <w:rPr>
          <w:rFonts w:hint="eastAsia" w:ascii="楷体" w:hAnsi="楷体" w:eastAsia="楷体" w:cs="Times New Roman"/>
          <w:sz w:val="24"/>
          <w:szCs w:val="28"/>
          <w14:ligatures w14:val="none"/>
        </w:rPr>
        <w:t xml:space="preserve">注意事项：</w:t>
      </w:r>
      <w:bookmarkStart w:id="26" w:name="_Toc35393625"/>
      <w:r/>
      <w:bookmarkStart w:id="27" w:name="_Toc35393794"/>
      <w:r/>
      <w:bookmarkStart w:id="28" w:name="_Toc28359007"/>
      <w:r/>
      <w:bookmarkStart w:id="29" w:name="_Toc28359084"/>
      <w:r>
        <w:rPr>
          <w:rFonts w:hint="eastAsia" w:ascii="楷体" w:hAnsi="楷体" w:eastAsia="楷体" w:cs="Times New Roman"/>
          <w:sz w:val="24"/>
          <w:szCs w:val="28"/>
          <w14:ligatures w14:val="none"/>
        </w:rPr>
        <w:t xml:space="preserve">（1）本项目通过“苏</w:t>
      </w:r>
      <w:r>
        <w:rPr>
          <w:rFonts w:hint="eastAsia" w:ascii="楷体" w:hAnsi="楷体" w:eastAsia="楷体" w:cs="Times New Roman"/>
          <w:sz w:val="24"/>
          <w:szCs w:val="28"/>
          <w14:ligatures w14:val="none"/>
        </w:rPr>
        <w:t xml:space="preserve">采云</w:t>
      </w:r>
      <w:r>
        <w:rPr>
          <w:rFonts w:hint="eastAsia" w:ascii="楷体" w:hAnsi="楷体" w:eastAsia="楷体" w:cs="Times New Roman"/>
          <w:sz w:val="24"/>
          <w:szCs w:val="28"/>
          <w14:ligatures w14:val="none"/>
        </w:rPr>
        <w:t xml:space="preserve">”电子交易平台进行采购，投标人须通过“江苏政府采购网”发布的最新响应文件制作软件（下载地址：江苏政府采购网</w:t>
      </w:r>
      <w:r>
        <w:rPr>
          <w:rFonts w:hint="eastAsia" w:ascii="楷体" w:hAnsi="楷体" w:eastAsia="楷体" w:cs="Times New Roman"/>
          <w:sz w:val="24"/>
          <w:szCs w:val="28"/>
          <w14:ligatures w14:val="none"/>
        </w:rPr>
        <w:t xml:space="preserve">—办事指南—资料</w:t>
      </w:r>
      <w:r>
        <w:rPr>
          <w:rFonts w:hint="eastAsia" w:ascii="楷体" w:hAnsi="楷体" w:eastAsia="楷体" w:cs="Times New Roman"/>
          <w:sz w:val="24"/>
          <w:szCs w:val="28"/>
          <w14:ligatures w14:val="none"/>
        </w:rPr>
        <w:t xml:space="preserve">下载—《江苏省政府采购交易管理系统（苏</w:t>
      </w:r>
      <w:r>
        <w:rPr>
          <w:rFonts w:hint="eastAsia" w:ascii="楷体" w:hAnsi="楷体" w:eastAsia="楷体" w:cs="Times New Roman"/>
          <w:sz w:val="24"/>
          <w:szCs w:val="28"/>
          <w14:ligatures w14:val="none"/>
        </w:rPr>
        <w:t xml:space="preserve">采云</w:t>
      </w:r>
      <w:r>
        <w:rPr>
          <w:rFonts w:hint="eastAsia" w:ascii="楷体" w:hAnsi="楷体" w:eastAsia="楷体" w:cs="Times New Roman"/>
          <w:sz w:val="24"/>
          <w:szCs w:val="28"/>
          <w14:ligatures w14:val="none"/>
        </w:rPr>
        <w:t xml:space="preserve">）供应商操作指南》）在“苏</w:t>
      </w:r>
      <w:r>
        <w:rPr>
          <w:rFonts w:hint="eastAsia" w:ascii="楷体" w:hAnsi="楷体" w:eastAsia="楷体" w:cs="Times New Roman"/>
          <w:sz w:val="24"/>
          <w:szCs w:val="28"/>
          <w14:ligatures w14:val="none"/>
        </w:rPr>
        <w:t xml:space="preserve">采云</w:t>
      </w:r>
      <w:r>
        <w:rPr>
          <w:rFonts w:hint="eastAsia" w:ascii="楷体" w:hAnsi="楷体" w:eastAsia="楷体" w:cs="Times New Roman"/>
          <w:sz w:val="24"/>
          <w:szCs w:val="28"/>
          <w14:ligatures w14:val="none"/>
        </w:rPr>
        <w:t xml:space="preserve">”平台在线制作并提交投标文件。截至投标截止时间，电子交易平台投标通道将关闭，投标人未完成电子投标文件有效提交的，其投标将被拒绝。</w:t>
      </w:r>
      <w:r/>
    </w:p>
    <w:p>
      <w:pPr>
        <w:ind w:firstLine="480"/>
        <w:jc w:val="both"/>
        <w:spacing w:after="0" w:line="360" w:lineRule="auto"/>
        <w:rPr>
          <w:rFonts w:hint="eastAsia" w:ascii="楷体" w:hAnsi="楷体" w:eastAsia="楷体" w:cs="Times New Roman"/>
          <w:sz w:val="24"/>
          <w:szCs w:val="28"/>
          <w14:ligatures w14:val="none"/>
        </w:rPr>
      </w:pPr>
      <w:r>
        <w:rPr>
          <w:rFonts w:hint="eastAsia" w:ascii="楷体" w:hAnsi="楷体" w:eastAsia="楷体" w:cs="Times New Roman"/>
          <w:sz w:val="24"/>
          <w:szCs w:val="28"/>
          <w14:ligatures w14:val="none"/>
        </w:rPr>
        <w:t xml:space="preserve">（2）本项目采用网上开标方式，请投标人事先做好电脑环境准备，自行选择互联网连接畅通的场地，在规定的开标时间登录网上开标大厅进行投标文件解密等操作。</w:t>
      </w:r>
      <w:r/>
    </w:p>
    <w:p>
      <w:pPr>
        <w:ind w:left="-142"/>
        <w:jc w:val="both"/>
        <w:keepLines/>
        <w:keepNext/>
        <w:spacing w:before="260" w:after="260" w:line="360" w:lineRule="auto"/>
        <w:rPr>
          <w:rFonts w:hint="eastAsia" w:ascii="楷体" w:hAnsi="楷体" w:eastAsia="楷体" w:cs="宋体"/>
          <w:bCs/>
          <w:sz w:val="24"/>
          <w:szCs w:val="28"/>
          <w14:ligatures w14:val="none"/>
        </w:rPr>
        <w:outlineLvl w:val="1"/>
      </w:pPr>
      <w:r>
        <w:rPr>
          <w:rFonts w:hint="eastAsia" w:ascii="楷体" w:hAnsi="楷体" w:eastAsia="楷体" w:cs="宋体"/>
          <w:bCs/>
          <w:sz w:val="24"/>
          <w:szCs w:val="28"/>
          <w14:ligatures w14:val="none"/>
        </w:rPr>
        <w:t xml:space="preserve">五、公告期限</w:t>
      </w:r>
      <w:bookmarkEnd w:id="26"/>
      <w:r/>
      <w:bookmarkEnd w:id="27"/>
      <w:r/>
      <w:bookmarkEnd w:id="28"/>
      <w:r/>
      <w:bookmarkEnd w:id="29"/>
      <w:r/>
      <w:r/>
    </w:p>
    <w:p>
      <w:pPr>
        <w:ind w:firstLine="480"/>
        <w:jc w:val="both"/>
        <w:spacing w:after="0" w:line="360" w:lineRule="auto"/>
        <w:rPr>
          <w:rFonts w:hint="eastAsia" w:ascii="楷体" w:hAnsi="楷体" w:eastAsia="楷体" w:cs="宋体"/>
          <w:sz w:val="24"/>
          <w:szCs w:val="28"/>
          <w14:ligatures w14:val="none"/>
        </w:rPr>
      </w:pPr>
      <w:r>
        <w:rPr>
          <w:rFonts w:hint="eastAsia" w:ascii="楷体" w:hAnsi="楷体" w:eastAsia="楷体" w:cs="宋体"/>
          <w:sz w:val="24"/>
          <w:szCs w:val="28"/>
          <w14:ligatures w14:val="none"/>
        </w:rPr>
        <w:t xml:space="preserve">自本公告发布之日起5个工作日。</w:t>
      </w:r>
      <w:r/>
    </w:p>
    <w:p>
      <w:pPr>
        <w:ind w:left="-142"/>
        <w:jc w:val="both"/>
        <w:keepLines/>
        <w:keepNext/>
        <w:spacing w:before="260" w:after="260" w:line="360" w:lineRule="auto"/>
        <w:rPr>
          <w:rFonts w:hint="eastAsia" w:ascii="楷体" w:hAnsi="楷体" w:eastAsia="楷体" w:cs="宋体"/>
          <w:sz w:val="24"/>
          <w:szCs w:val="28"/>
          <w14:ligatures w14:val="none"/>
        </w:rPr>
        <w:outlineLvl w:val="1"/>
      </w:pPr>
      <w:r/>
      <w:bookmarkStart w:id="30" w:name="_Toc35393795"/>
      <w:r/>
      <w:bookmarkStart w:id="31" w:name="_Toc35393626"/>
      <w:r>
        <w:rPr>
          <w:rFonts w:hint="eastAsia" w:ascii="楷体" w:hAnsi="楷体" w:eastAsia="楷体" w:cs="宋体"/>
          <w:sz w:val="24"/>
          <w:szCs w:val="28"/>
          <w14:ligatures w14:val="none"/>
        </w:rPr>
        <w:t xml:space="preserve">六、其他补充事宜</w:t>
      </w:r>
      <w:bookmarkEnd w:id="30"/>
      <w:r/>
      <w:bookmarkEnd w:id="31"/>
      <w:r/>
      <w:r/>
    </w:p>
    <w:p>
      <w:pPr>
        <w:ind w:firstLine="480"/>
        <w:spacing w:after="0" w:line="360" w:lineRule="auto"/>
        <w:widowControl/>
        <w:rPr>
          <w:rFonts w:hint="eastAsia" w:ascii="楷体" w:hAnsi="楷体" w:eastAsia="楷体" w:cs="宋体"/>
          <w:sz w:val="24"/>
          <w:szCs w:val="28"/>
          <w14:ligatures w14:val="none"/>
        </w:rPr>
      </w:pPr>
      <w:r/>
      <w:bookmarkStart w:id="32" w:name="_Toc35393796"/>
      <w:r/>
      <w:bookmarkStart w:id="33" w:name="_Toc28359008"/>
      <w:r/>
      <w:bookmarkStart w:id="34" w:name="_Toc35393627"/>
      <w:r/>
      <w:bookmarkStart w:id="35" w:name="_Toc28359085"/>
      <w:r>
        <w:rPr>
          <w:rFonts w:hint="eastAsia" w:ascii="楷体" w:hAnsi="楷体" w:eastAsia="楷体" w:cs="宋体"/>
          <w:sz w:val="24"/>
          <w:szCs w:val="28"/>
          <w14:ligatures w14:val="none"/>
        </w:rPr>
        <w:t xml:space="preserve">1.本项目通过电子交易平台进行采购，请在投标前详细阅读</w:t>
      </w:r>
      <w:r>
        <w:rPr>
          <w:rFonts w:hint="eastAsia" w:ascii="楷体" w:hAnsi="楷体" w:eastAsia="楷体" w:cs="宋体"/>
          <w:sz w:val="24"/>
          <w:szCs w:val="28"/>
          <w14:ligatures w14:val="none"/>
        </w:rPr>
        <w:t xml:space="preserve">《《</w:t>
      </w:r>
      <w:r>
        <w:rPr>
          <w:rFonts w:hint="eastAsia" w:ascii="楷体" w:hAnsi="楷体" w:eastAsia="楷体" w:cs="宋体"/>
          <w:sz w:val="24"/>
          <w:szCs w:val="28"/>
          <w14:ligatures w14:val="none"/>
        </w:rPr>
        <w:t xml:space="preserve">江苏省政府采购交易管理系统（苏</w:t>
      </w:r>
      <w:r>
        <w:rPr>
          <w:rFonts w:hint="eastAsia" w:ascii="楷体" w:hAnsi="楷体" w:eastAsia="楷体" w:cs="宋体"/>
          <w:sz w:val="24"/>
          <w:szCs w:val="28"/>
          <w14:ligatures w14:val="none"/>
        </w:rPr>
        <w:t xml:space="preserve">采云</w:t>
      </w:r>
      <w:r>
        <w:rPr>
          <w:rFonts w:hint="eastAsia" w:ascii="楷体" w:hAnsi="楷体" w:eastAsia="楷体" w:cs="宋体"/>
          <w:sz w:val="24"/>
          <w:szCs w:val="28"/>
          <w14:ligatures w14:val="none"/>
        </w:rPr>
        <w:t xml:space="preserve">）供应商操作指南</w:t>
      </w:r>
      <w:r>
        <w:rPr>
          <w:rFonts w:hint="eastAsia" w:ascii="楷体" w:hAnsi="楷体" w:eastAsia="楷体" w:cs="宋体"/>
          <w:sz w:val="24"/>
          <w:szCs w:val="28"/>
          <w14:ligatures w14:val="none"/>
        </w:rPr>
        <w:t xml:space="preserve">》》</w:t>
      </w:r>
      <w:r>
        <w:rPr>
          <w:rFonts w:hint="eastAsia" w:ascii="楷体" w:hAnsi="楷体" w:eastAsia="楷体" w:cs="宋体"/>
          <w:sz w:val="24"/>
          <w:szCs w:val="28"/>
          <w14:ligatures w14:val="none"/>
        </w:rPr>
        <w:t xml:space="preserve">（网址：</w:t>
      </w:r>
      <w:r>
        <w:rPr>
          <w:rFonts w:ascii="楷体" w:hAnsi="楷体" w:eastAsia="楷体" w:cs="宋体"/>
          <w:sz w:val="24"/>
          <w:szCs w:val="28"/>
          <w:u w:val="single"/>
          <w14:ligatures w14:val="none"/>
        </w:rPr>
        <w:t xml:space="preserve">http://www.ccgp-jiangsu.gov.cn/jiangsu/zlxz/ee/ee3a4bc5a3454aa2b0d9312230633ce9.html</w:t>
      </w:r>
      <w:r>
        <w:rPr>
          <w:rFonts w:hint="eastAsia" w:ascii="楷体" w:hAnsi="楷体" w:eastAsia="楷体" w:cs="宋体"/>
          <w:sz w:val="24"/>
          <w:szCs w:val="28"/>
          <w14:ligatures w14:val="none"/>
        </w:rPr>
        <w:t xml:space="preserve">）；投标人在使用系统进行投标的过程中如遇到涉及平台使用的任何问题，应在工作日上午9：00-1</w:t>
      </w:r>
      <w:r>
        <w:rPr>
          <w:rFonts w:ascii="楷体" w:hAnsi="楷体" w:eastAsia="楷体" w:cs="宋体"/>
          <w:sz w:val="24"/>
          <w:szCs w:val="28"/>
          <w14:ligatures w14:val="none"/>
        </w:rPr>
        <w:t xml:space="preserve">1</w:t>
      </w:r>
      <w:r>
        <w:rPr>
          <w:rFonts w:hint="eastAsia" w:ascii="楷体" w:hAnsi="楷体" w:eastAsia="楷体" w:cs="宋体"/>
          <w:sz w:val="24"/>
          <w:szCs w:val="28"/>
          <w14:ligatures w14:val="none"/>
        </w:rPr>
        <w:t xml:space="preserve">:</w:t>
      </w:r>
      <w:r>
        <w:rPr>
          <w:rFonts w:ascii="楷体" w:hAnsi="楷体" w:eastAsia="楷体" w:cs="宋体"/>
          <w:sz w:val="24"/>
          <w:szCs w:val="28"/>
          <w14:ligatures w14:val="none"/>
        </w:rPr>
        <w:t xml:space="preserve">3</w:t>
      </w:r>
      <w:r>
        <w:rPr>
          <w:rFonts w:hint="eastAsia" w:ascii="楷体" w:hAnsi="楷体" w:eastAsia="楷体" w:cs="宋体"/>
          <w:sz w:val="24"/>
          <w:szCs w:val="28"/>
          <w14:ligatures w14:val="none"/>
        </w:rPr>
        <w:t xml:space="preserve">0 下午13:30-17:30期间致电技术支持热线咨询，联系方式：0519-86722803、0519-96722805。</w:t>
      </w:r>
      <w:r/>
    </w:p>
    <w:p>
      <w:pPr>
        <w:ind w:firstLine="480"/>
        <w:spacing w:after="0" w:line="360" w:lineRule="auto"/>
        <w:widowControl/>
        <w:rPr>
          <w:rFonts w:hint="eastAsia" w:ascii="楷体" w:hAnsi="楷体" w:eastAsia="楷体" w:cs="宋体"/>
          <w:sz w:val="24"/>
          <w:szCs w:val="28"/>
          <w14:ligatures w14:val="none"/>
        </w:rPr>
      </w:pPr>
      <w:r>
        <w:rPr>
          <w:rFonts w:hint="eastAsia" w:ascii="楷体" w:hAnsi="楷体" w:eastAsia="楷体" w:cs="宋体"/>
          <w:sz w:val="24"/>
          <w:szCs w:val="28"/>
          <w14:ligatures w14:val="none"/>
        </w:rPr>
        <w:t xml:space="preserve">2.投标人投标需提前办理数字认证证书，办理方式和注意事项详见:</w:t>
      </w:r>
      <w:r/>
    </w:p>
    <w:p>
      <w:pPr>
        <w:ind w:firstLine="480"/>
        <w:spacing w:after="0" w:line="360" w:lineRule="auto"/>
        <w:widowControl/>
        <w:rPr>
          <w:rFonts w:hint="eastAsia" w:ascii="楷体" w:hAnsi="楷体" w:eastAsia="楷体" w:cs="楷体"/>
          <w:sz w:val="24"/>
          <w14:ligatures w14:val="none"/>
        </w:rPr>
      </w:pPr>
      <w:r>
        <w:rPr>
          <w:rFonts w:hint="eastAsia" w:ascii="楷体" w:hAnsi="楷体" w:eastAsia="楷体" w:cs="楷体"/>
          <w:sz w:val="24"/>
          <w14:ligatures w14:val="none"/>
        </w:rPr>
        <w:t xml:space="preserve">镇江地区意源（方正）办理方式：镇江市</w:t>
      </w:r>
      <w:r>
        <w:rPr>
          <w:rFonts w:hint="eastAsia" w:ascii="楷体" w:hAnsi="楷体" w:eastAsia="楷体" w:cs="楷体"/>
          <w:sz w:val="24"/>
          <w14:ligatures w14:val="none"/>
        </w:rPr>
        <w:t xml:space="preserve">润州区冠城路</w:t>
      </w:r>
      <w:r>
        <w:rPr>
          <w:rFonts w:hint="eastAsia" w:ascii="楷体" w:hAnsi="楷体" w:eastAsia="楷体" w:cs="楷体"/>
          <w:sz w:val="24"/>
          <w14:ligatures w14:val="none"/>
        </w:rPr>
        <w:t xml:space="preserve">8号工人大厦7楼公共资源交易中心大厅CA窗口。工作日办公时间：9：00-12：00、13：30-17：30。联系人：邵娟，联系电话：13655287962，办理指南地址：http://jsxcmm.com/help/gys.html。</w:t>
      </w:r>
      <w:r/>
    </w:p>
    <w:p>
      <w:pPr>
        <w:ind w:firstLine="480"/>
        <w:spacing w:after="0" w:line="360" w:lineRule="auto"/>
        <w:widowControl/>
        <w:rPr>
          <w:rFonts w:hint="eastAsia" w:ascii="楷体" w:hAnsi="楷体" w:eastAsia="楷体" w:cs="楷体"/>
          <w:sz w:val="24"/>
          <w:szCs w:val="28"/>
          <w14:ligatures w14:val="none"/>
        </w:rPr>
      </w:pPr>
      <w:r>
        <w:rPr>
          <w:rFonts w:hint="eastAsia" w:ascii="楷体" w:hAnsi="楷体" w:eastAsia="楷体" w:cs="楷体"/>
          <w:sz w:val="24"/>
          <w14:ligatures w14:val="none"/>
        </w:rPr>
        <w:t xml:space="preserve">3.</w:t>
      </w:r>
      <w:r>
        <w:rPr>
          <w:rFonts w:ascii="楷体" w:hAnsi="楷体" w:eastAsia="楷体" w:cs="楷体"/>
          <w:sz w:val="24"/>
          <w14:ligatures w14:val="none"/>
        </w:rPr>
        <w:t xml:space="preserve">本项目演示使用录播上传形式，各投标人自行将录播内容上传至“苏</w:t>
      </w:r>
      <w:r>
        <w:rPr>
          <w:rFonts w:ascii="楷体" w:hAnsi="楷体" w:eastAsia="楷体" w:cs="楷体"/>
          <w:sz w:val="24"/>
          <w14:ligatures w14:val="none"/>
        </w:rPr>
        <w:t xml:space="preserve">采云</w:t>
      </w:r>
      <w:r>
        <w:rPr>
          <w:rFonts w:ascii="楷体" w:hAnsi="楷体" w:eastAsia="楷体" w:cs="楷体"/>
          <w:sz w:val="24"/>
          <w14:ligatures w14:val="none"/>
        </w:rPr>
        <w:t xml:space="preserve">”系统的演示视频模块。操作指南详见http://www.ccgp-jiangsu.gov.cn/jiangsu/zlxz/ee/ee3a4bc5a3454aa2b0d9312230633ce9.html</w:t>
      </w:r>
      <w:r/>
    </w:p>
    <w:p>
      <w:pPr>
        <w:ind w:left="-142"/>
        <w:jc w:val="both"/>
        <w:keepLines/>
        <w:keepNext/>
        <w:spacing w:before="260" w:after="260" w:line="360" w:lineRule="auto"/>
        <w:rPr>
          <w:rFonts w:hint="eastAsia" w:ascii="楷体" w:hAnsi="楷体" w:eastAsia="楷体" w:cs="宋体"/>
          <w:sz w:val="24"/>
          <w:szCs w:val="28"/>
          <w14:ligatures w14:val="none"/>
        </w:rPr>
        <w:outlineLvl w:val="1"/>
      </w:pPr>
      <w:r>
        <w:rPr>
          <w:rFonts w:hint="eastAsia" w:ascii="楷体" w:hAnsi="楷体" w:eastAsia="楷体" w:cs="宋体"/>
          <w:sz w:val="24"/>
          <w:szCs w:val="28"/>
          <w14:ligatures w14:val="none"/>
        </w:rPr>
        <w:t xml:space="preserve">七、对本次招标提出询问，请按以下方式联系。</w:t>
      </w:r>
      <w:bookmarkEnd w:id="32"/>
      <w:r/>
      <w:bookmarkEnd w:id="33"/>
      <w:r/>
      <w:bookmarkEnd w:id="34"/>
      <w:r/>
      <w:bookmarkEnd w:id="35"/>
      <w:r/>
      <w:r/>
    </w:p>
    <w:p>
      <w:pPr>
        <w:ind w:firstLine="720"/>
        <w:spacing w:after="0" w:line="360" w:lineRule="auto"/>
        <w:widowControl/>
        <w:rPr>
          <w:rFonts w:hint="eastAsia" w:ascii="楷体" w:hAnsi="楷体" w:eastAsia="楷体" w:cs="Times New Roman"/>
          <w:sz w:val="24"/>
          <w:szCs w:val="28"/>
          <w14:ligatures w14:val="none"/>
        </w:rPr>
      </w:pPr>
      <w:r>
        <w:rPr>
          <w:rFonts w:hint="eastAsia" w:ascii="楷体" w:hAnsi="楷体" w:eastAsia="楷体" w:cs="宋体"/>
          <w:sz w:val="24"/>
          <w:szCs w:val="28"/>
          <w14:ligatures w14:val="none"/>
        </w:rPr>
        <w:t xml:space="preserve">1.采购人信息</w:t>
      </w:r>
      <w:r/>
    </w:p>
    <w:p>
      <w:pPr>
        <w:ind w:left="1079" w:hanging="300"/>
        <w:spacing w:after="0" w:line="360" w:lineRule="auto"/>
        <w:rPr>
          <w:rFonts w:hint="eastAsia" w:ascii="楷体" w:hAnsi="楷体" w:eastAsia="楷体" w:cs="宋体"/>
          <w:sz w:val="24"/>
          <w:szCs w:val="28"/>
          <w14:ligatures w14:val="none"/>
        </w:rPr>
      </w:pPr>
      <w:r>
        <w:rPr>
          <w:rFonts w:hint="eastAsia" w:ascii="楷体" w:hAnsi="楷体" w:eastAsia="楷体" w:cs="Times New Roman"/>
          <w:sz w:val="24"/>
          <w:szCs w:val="28"/>
          <w14:ligatures w14:val="none"/>
        </w:rPr>
        <w:t xml:space="preserve">名 称：</w:t>
      </w:r>
      <w:r>
        <w:rPr>
          <w:rFonts w:hint="eastAsia" w:ascii="楷体" w:hAnsi="楷体" w:eastAsia="楷体" w:cs="宋体"/>
          <w:sz w:val="24"/>
          <w:szCs w:val="28"/>
          <w14:ligatures w14:val="none"/>
        </w:rPr>
        <w:t xml:space="preserve">句容市教育局</w:t>
      </w:r>
      <w:r/>
    </w:p>
    <w:p>
      <w:pPr>
        <w:ind w:left="1079" w:hanging="300"/>
        <w:spacing w:after="0" w:line="360" w:lineRule="auto"/>
        <w:rPr>
          <w:rFonts w:hint="eastAsia" w:ascii="楷体" w:hAnsi="楷体" w:eastAsia="楷体" w:cs="宋体"/>
          <w:sz w:val="24"/>
          <w:szCs w:val="28"/>
          <w14:ligatures w14:val="none"/>
        </w:rPr>
      </w:pPr>
      <w:r>
        <w:rPr>
          <w:rFonts w:hint="eastAsia" w:ascii="楷体" w:hAnsi="楷体" w:eastAsia="楷体" w:cs="Times New Roman"/>
          <w:sz w:val="24"/>
          <w:szCs w:val="28"/>
          <w14:ligatures w14:val="none"/>
        </w:rPr>
        <w:t xml:space="preserve">地 址：</w:t>
      </w:r>
      <w:r>
        <w:rPr>
          <w:rFonts w:hint="eastAsia" w:ascii="楷体" w:hAnsi="楷体" w:eastAsia="楷体" w:cs="宋体"/>
          <w:sz w:val="24"/>
          <w:szCs w:val="28"/>
          <w14:ligatures w14:val="none"/>
        </w:rPr>
        <w:t xml:space="preserve">句容市华阳西路23号</w:t>
      </w:r>
      <w:r/>
    </w:p>
    <w:p>
      <w:pPr>
        <w:ind w:left="1079" w:hanging="300"/>
        <w:spacing w:after="0" w:line="360" w:lineRule="auto"/>
        <w:rPr>
          <w:rFonts w:hint="eastAsia" w:ascii="楷体" w:hAnsi="楷体" w:eastAsia="楷体" w:cs="Times New Roman"/>
          <w:sz w:val="24"/>
          <w:szCs w:val="28"/>
          <w14:ligatures w14:val="none"/>
        </w:rPr>
      </w:pPr>
      <w:r>
        <w:rPr>
          <w:rFonts w:hint="eastAsia" w:ascii="楷体" w:hAnsi="楷体" w:eastAsia="楷体" w:cs="Times New Roman"/>
          <w:sz w:val="24"/>
          <w:szCs w:val="28"/>
          <w14:ligatures w14:val="none"/>
        </w:rPr>
        <w:t xml:space="preserve">联系人：</w:t>
      </w:r>
      <w:r>
        <w:rPr>
          <w:rFonts w:hint="eastAsia" w:ascii="楷体" w:hAnsi="楷体" w:eastAsia="楷体" w:cs="宋体"/>
          <w:sz w:val="24"/>
          <w:szCs w:val="28"/>
          <w14:ligatures w14:val="none"/>
        </w:rPr>
        <w:t xml:space="preserve">徐继良</w:t>
      </w:r>
      <w:r/>
    </w:p>
    <w:p>
      <w:pPr>
        <w:ind w:left="1079" w:hanging="300"/>
        <w:spacing w:after="0" w:line="360" w:lineRule="auto"/>
        <w:rPr>
          <w:rFonts w:hint="eastAsia" w:ascii="楷体" w:hAnsi="楷体" w:eastAsia="楷体" w:cs="Times New Roman"/>
          <w:sz w:val="24"/>
          <w:szCs w:val="28"/>
          <w:highlight w:val="yellow"/>
          <w14:ligatures w14:val="none"/>
        </w:rPr>
      </w:pPr>
      <w:r>
        <w:rPr>
          <w:rFonts w:hint="eastAsia" w:ascii="楷体" w:hAnsi="楷体" w:eastAsia="楷体" w:cs="Times New Roman"/>
          <w:sz w:val="24"/>
          <w:szCs w:val="28"/>
          <w14:ligatures w14:val="none"/>
        </w:rPr>
        <w:t xml:space="preserve">联系方式：</w:t>
      </w:r>
      <w:bookmarkStart w:id="36" w:name="_Toc28359086"/>
      <w:r/>
      <w:bookmarkStart w:id="37" w:name="_Toc28359009"/>
      <w:r>
        <w:rPr>
          <w:rFonts w:hint="eastAsia" w:ascii="楷体" w:hAnsi="楷体" w:eastAsia="楷体" w:cs="宋体"/>
          <w:sz w:val="24"/>
          <w:szCs w:val="28"/>
          <w14:ligatures w14:val="none"/>
        </w:rPr>
        <w:t xml:space="preserve">0511-87261190</w:t>
      </w:r>
      <w:r/>
    </w:p>
    <w:p>
      <w:pPr>
        <w:ind w:left="1079" w:hanging="300"/>
        <w:spacing w:after="0" w:line="360" w:lineRule="auto"/>
        <w:rPr>
          <w:rFonts w:hint="eastAsia" w:ascii="楷体" w:hAnsi="楷体" w:eastAsia="楷体" w:cs="Times New Roman"/>
          <w:sz w:val="24"/>
          <w:szCs w:val="28"/>
          <w14:ligatures w14:val="none"/>
        </w:rPr>
      </w:pPr>
      <w:r>
        <w:rPr>
          <w:rFonts w:hint="eastAsia" w:ascii="楷体" w:hAnsi="楷体" w:eastAsia="楷体" w:cs="宋体"/>
          <w:sz w:val="24"/>
          <w:szCs w:val="28"/>
          <w14:ligatures w14:val="none"/>
        </w:rPr>
        <w:t xml:space="preserve">2.采购代理机构信息</w:t>
      </w:r>
      <w:bookmarkEnd w:id="36"/>
      <w:r/>
      <w:bookmarkEnd w:id="37"/>
      <w:r/>
      <w:r/>
    </w:p>
    <w:p>
      <w:pPr>
        <w:ind w:left="1079" w:hanging="300"/>
        <w:spacing w:after="0" w:line="360" w:lineRule="auto"/>
        <w:rPr>
          <w:rFonts w:hint="eastAsia" w:ascii="楷体" w:hAnsi="楷体" w:eastAsia="楷体" w:cs="Times New Roman"/>
          <w:sz w:val="24"/>
          <w:szCs w:val="28"/>
          <w14:ligatures w14:val="none"/>
        </w:rPr>
      </w:pPr>
      <w:r>
        <w:rPr>
          <w:rFonts w:hint="eastAsia" w:ascii="楷体" w:hAnsi="楷体" w:eastAsia="楷体" w:cs="Times New Roman"/>
          <w:sz w:val="24"/>
          <w:szCs w:val="28"/>
          <w14:ligatures w14:val="none"/>
        </w:rPr>
        <w:t xml:space="preserve">名 称：</w:t>
      </w:r>
      <w:r>
        <w:rPr>
          <w:rFonts w:hint="eastAsia" w:ascii="楷体" w:hAnsi="楷体" w:eastAsia="楷体" w:cs="宋体"/>
          <w:sz w:val="24"/>
          <w:szCs w:val="28"/>
          <w14:ligatures w14:val="none"/>
        </w:rPr>
        <w:t xml:space="preserve">句容市公共资源交易中心</w:t>
      </w:r>
      <w:r/>
    </w:p>
    <w:p>
      <w:pPr>
        <w:ind w:left="1079" w:hanging="300"/>
        <w:spacing w:after="0" w:line="360" w:lineRule="auto"/>
        <w:rPr>
          <w:rFonts w:hint="eastAsia" w:ascii="楷体" w:hAnsi="楷体" w:eastAsia="楷体" w:cs="Times New Roman"/>
          <w:sz w:val="24"/>
          <w:szCs w:val="28"/>
          <w14:ligatures w14:val="none"/>
        </w:rPr>
      </w:pPr>
      <w:r>
        <w:rPr>
          <w:rFonts w:hint="eastAsia" w:ascii="楷体" w:hAnsi="楷体" w:eastAsia="楷体" w:cs="Times New Roman"/>
          <w:sz w:val="24"/>
          <w:szCs w:val="28"/>
          <w14:ligatures w14:val="none"/>
        </w:rPr>
        <w:t xml:space="preserve">地 址：</w:t>
      </w:r>
      <w:r>
        <w:rPr>
          <w:rFonts w:hint="eastAsia" w:ascii="楷体" w:hAnsi="楷体" w:eastAsia="楷体" w:cs="宋体"/>
          <w:sz w:val="24"/>
          <w:szCs w:val="28"/>
          <w14:ligatures w14:val="none"/>
        </w:rPr>
        <w:t xml:space="preserve">句容市隆昌路300号</w:t>
      </w:r>
      <w:r/>
    </w:p>
    <w:p>
      <w:pPr>
        <w:ind w:left="1079" w:hanging="300"/>
        <w:spacing w:after="0" w:line="360" w:lineRule="auto"/>
        <w:rPr>
          <w:rFonts w:hint="eastAsia" w:ascii="楷体" w:hAnsi="楷体" w:eastAsia="楷体" w:cs="Times New Roman"/>
          <w:sz w:val="24"/>
          <w:szCs w:val="28"/>
          <w14:ligatures w14:val="none"/>
        </w:rPr>
      </w:pPr>
      <w:r>
        <w:rPr>
          <w:rFonts w:hint="eastAsia" w:ascii="楷体" w:hAnsi="楷体" w:eastAsia="楷体" w:cs="Times New Roman"/>
          <w:sz w:val="24"/>
          <w:szCs w:val="28"/>
          <w14:ligatures w14:val="none"/>
        </w:rPr>
        <w:t xml:space="preserve">联系方式：</w:t>
      </w:r>
      <w:bookmarkStart w:id="38" w:name="_Toc28359087"/>
      <w:r/>
      <w:bookmarkStart w:id="39" w:name="_Toc28359010"/>
      <w:r>
        <w:rPr>
          <w:rFonts w:hint="eastAsia" w:ascii="楷体" w:hAnsi="楷体" w:eastAsia="楷体" w:cs="宋体"/>
          <w:sz w:val="24"/>
          <w:szCs w:val="28"/>
          <w14:ligatures w14:val="none"/>
        </w:rPr>
        <w:t xml:space="preserve">0511-87322017</w:t>
      </w:r>
      <w:r/>
    </w:p>
    <w:p>
      <w:pPr>
        <w:ind w:left="1079" w:hanging="300"/>
        <w:spacing w:after="0" w:line="360" w:lineRule="auto"/>
        <w:rPr>
          <w:rFonts w:hint="eastAsia" w:ascii="楷体" w:hAnsi="楷体" w:eastAsia="楷体" w:cs="Times New Roman"/>
          <w:sz w:val="24"/>
          <w:szCs w:val="28"/>
          <w14:ligatures w14:val="none"/>
        </w:rPr>
      </w:pPr>
      <w:r>
        <w:rPr>
          <w:rFonts w:hint="eastAsia" w:ascii="楷体" w:hAnsi="楷体" w:eastAsia="楷体" w:cs="宋体"/>
          <w:sz w:val="24"/>
          <w:szCs w:val="28"/>
          <w14:ligatures w14:val="none"/>
        </w:rPr>
        <w:t xml:space="preserve">3.项目联系方式</w:t>
      </w:r>
      <w:bookmarkEnd w:id="38"/>
      <w:r/>
      <w:bookmarkEnd w:id="39"/>
      <w:r/>
      <w:r/>
    </w:p>
    <w:p>
      <w:pPr>
        <w:ind w:left="1079" w:hanging="300"/>
        <w:spacing w:after="0" w:line="360" w:lineRule="auto"/>
        <w:rPr>
          <w:rFonts w:hint="eastAsia" w:ascii="楷体" w:hAnsi="楷体" w:eastAsia="楷体" w:cs="Times New Roman"/>
          <w:sz w:val="24"/>
          <w:szCs w:val="28"/>
          <w14:ligatures w14:val="none"/>
        </w:rPr>
      </w:pPr>
      <w:r>
        <w:rPr>
          <w:rFonts w:hint="eastAsia" w:ascii="楷体" w:hAnsi="楷体" w:eastAsia="楷体" w:cs="Times New Roman"/>
          <w:sz w:val="24"/>
          <w:szCs w:val="28"/>
          <w14:ligatures w14:val="none"/>
        </w:rPr>
        <w:t xml:space="preserve">项目联系人：</w:t>
      </w:r>
      <w:r>
        <w:rPr>
          <w:rFonts w:hint="eastAsia" w:ascii="楷体" w:hAnsi="楷体" w:eastAsia="楷体" w:cs="宋体"/>
          <w:sz w:val="24"/>
          <w:szCs w:val="28"/>
          <w14:ligatures w14:val="none"/>
        </w:rPr>
        <w:t xml:space="preserve">储尧</w:t>
      </w:r>
      <w:r/>
    </w:p>
    <w:p>
      <w:pPr>
        <w:ind w:left="1079" w:hanging="300"/>
        <w:spacing w:after="0" w:line="360" w:lineRule="auto"/>
        <w:rPr>
          <w:rFonts w:hint="eastAsia" w:ascii="楷体" w:hAnsi="楷体" w:eastAsia="楷体" w:cs="Times New Roman"/>
          <w:sz w:val="24"/>
          <w:szCs w:val="28"/>
          <w14:ligatures w14:val="none"/>
        </w:rPr>
      </w:pPr>
      <w:r>
        <w:rPr>
          <w:rFonts w:hint="eastAsia" w:ascii="楷体" w:hAnsi="楷体" w:eastAsia="楷体" w:cs="Times New Roman"/>
          <w:sz w:val="24"/>
          <w:szCs w:val="28"/>
          <w14:ligatures w14:val="none"/>
        </w:rPr>
        <w:t xml:space="preserve">电 话：</w:t>
      </w:r>
      <w:r>
        <w:rPr>
          <w:rFonts w:hint="eastAsia" w:ascii="楷体" w:hAnsi="楷体" w:eastAsia="楷体" w:cs="宋体"/>
          <w:sz w:val="24"/>
          <w:szCs w:val="28"/>
          <w14:ligatures w14:val="none"/>
        </w:rPr>
        <w:t xml:space="preserve">0511-87322017</w:t>
      </w:r>
      <w:r/>
    </w:p>
    <w:p>
      <w:pPr>
        <w:spacing w:after="0" w:line="240" w:lineRule="auto"/>
        <w:widowControl/>
        <w:rPr>
          <w:rFonts w:hint="eastAsia" w:ascii="楷体" w:hAnsi="楷体" w:eastAsia="楷体" w:cs="Times New Roman"/>
          <w:b/>
          <w:sz w:val="32"/>
          <w:szCs w:val="32"/>
          <w14:ligatures w14:val="none"/>
        </w:rPr>
      </w:pPr>
      <w:r/>
      <w:bookmarkStart w:id="40" w:name="_Toc100386034"/>
      <w:r/>
      <w:bookmarkStart w:id="41" w:name="_Toc92168000"/>
      <w:r/>
      <w:bookmarkEnd w:id="3"/>
      <w:r/>
      <w:bookmarkEnd w:id="4"/>
      <w:r/>
      <w:bookmarkEnd w:id="5"/>
      <w:r/>
      <w:bookmarkEnd w:id="6"/>
      <w:r/>
      <w:bookmarkEnd w:id="7"/>
      <w:r>
        <w:rPr>
          <w:rFonts w:ascii="楷体" w:hAnsi="楷体" w:eastAsia="楷体" w:cs="Times New Roman"/>
          <w:sz w:val="21"/>
          <w:szCs w:val="32"/>
          <w14:ligatures w14:val="none"/>
        </w:rPr>
        <w:br w:type="page" w:clear="all"/>
      </w:r>
      <w:r/>
    </w:p>
    <w:p>
      <w:pPr>
        <w:jc w:val="center"/>
        <w:spacing w:after="0" w:line="360" w:lineRule="auto"/>
        <w:rPr>
          <w:rFonts w:hint="eastAsia" w:ascii="楷体" w:hAnsi="楷体" w:eastAsia="楷体" w:cs="Times New Roman"/>
          <w:b/>
          <w:sz w:val="32"/>
          <w:szCs w:val="32"/>
          <w14:ligatures w14:val="none"/>
        </w:rPr>
        <w:outlineLvl w:val="2"/>
      </w:pPr>
      <w:r>
        <w:rPr>
          <w:rFonts w:hint="eastAsia" w:ascii="楷体" w:hAnsi="楷体" w:eastAsia="楷体" w:cs="Times New Roman"/>
          <w:b/>
          <w:sz w:val="32"/>
          <w:szCs w:val="32"/>
          <w14:ligatures w14:val="none"/>
        </w:rPr>
        <w:t xml:space="preserve">第二部分    投标人须知</w:t>
      </w:r>
      <w:r/>
    </w:p>
    <w:p>
      <w:pPr>
        <w:jc w:val="center"/>
        <w:spacing w:after="0" w:line="360" w:lineRule="auto"/>
        <w:rPr>
          <w:rFonts w:hint="eastAsia" w:ascii="楷体" w:hAnsi="楷体" w:eastAsia="楷体" w:cs="Times New Roman"/>
          <w:b/>
          <w:sz w:val="32"/>
          <w:szCs w:val="32"/>
          <w14:ligatures w14:val="none"/>
        </w:rPr>
        <w:outlineLvl w:val="2"/>
      </w:pPr>
      <w:r>
        <w:rPr>
          <w:rFonts w:hint="eastAsia" w:ascii="楷体" w:hAnsi="楷体" w:eastAsia="楷体" w:cs="Times New Roman"/>
          <w:b/>
          <w:sz w:val="32"/>
          <w:szCs w:val="32"/>
          <w14:ligatures w14:val="none"/>
        </w:rPr>
        <w:t xml:space="preserve">前附表</w:t>
      </w:r>
      <w:r/>
    </w:p>
    <w:tbl>
      <w:tblPr>
        <w:tblStyle w:val="804"/>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96"/>
        <w:gridCol w:w="1947"/>
        <w:gridCol w:w="6660"/>
      </w:tblGrid>
      <w:tr>
        <w:trPr/>
        <w:tc>
          <w:tcPr>
            <w:tcW w:w="423" w:type="pct"/>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序号</w:t>
            </w:r>
            <w:r/>
          </w:p>
        </w:tc>
        <w:tc>
          <w:tcPr>
            <w:tcW w:w="1035" w:type="pct"/>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事项</w:t>
            </w:r>
            <w:r/>
          </w:p>
        </w:tc>
        <w:tc>
          <w:tcPr>
            <w:tcW w:w="3540" w:type="pct"/>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本项目规定</w:t>
            </w:r>
            <w:r/>
          </w:p>
        </w:tc>
      </w:tr>
      <w:tr>
        <w:trPr/>
        <w:tc>
          <w:tcPr>
            <w:tcW w:w="423" w:type="pct"/>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1</w:t>
            </w:r>
            <w:r/>
          </w:p>
        </w:tc>
        <w:tc>
          <w:tcPr>
            <w:tcW w:w="1035" w:type="pct"/>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报价要求</w:t>
            </w:r>
            <w:r/>
          </w:p>
        </w:tc>
        <w:tc>
          <w:tcPr>
            <w:tcW w:w="3540" w:type="pct"/>
            <w:vAlign w:val="center"/>
            <w:textDirection w:val="lrTb"/>
            <w:noWrap w:val="false"/>
          </w:tcPr>
          <w:p>
            <w:pPr>
              <w:jc w:val="both"/>
              <w:rPr>
                <w:rFonts w:hint="eastAsia" w:ascii="楷体" w:hAnsi="楷体" w:eastAsia="楷体" w:cs="楷体"/>
                <w:sz w:val="24"/>
              </w:rPr>
            </w:pPr>
            <w:r>
              <w:rPr>
                <w:rFonts w:hint="eastAsia" w:ascii="楷体" w:hAnsi="楷体" w:eastAsia="楷体" w:cs="楷体"/>
                <w:sz w:val="24"/>
              </w:rPr>
              <w:t xml:space="preserve">本次投标报价的币种为人民币。</w:t>
            </w:r>
            <w:r/>
          </w:p>
          <w:p>
            <w:pPr>
              <w:jc w:val="both"/>
              <w:rPr>
                <w:rFonts w:hint="eastAsia" w:ascii="楷体" w:hAnsi="楷体" w:eastAsia="楷体" w:cs="楷体"/>
                <w:sz w:val="24"/>
              </w:rPr>
            </w:pPr>
            <w:r>
              <w:rPr>
                <w:rFonts w:hint="eastAsia" w:ascii="楷体" w:hAnsi="楷体" w:eastAsia="楷体" w:cs="楷体"/>
                <w:sz w:val="24"/>
              </w:rPr>
              <w:t xml:space="preserve">投标人应按招标文件所提供的各报价表格式报价。</w:t>
            </w:r>
            <w:r/>
          </w:p>
          <w:p>
            <w:pPr>
              <w:jc w:val="both"/>
              <w:rPr>
                <w:rFonts w:hint="eastAsia" w:ascii="楷体" w:hAnsi="楷体" w:eastAsia="楷体" w:cs="楷体"/>
                <w:sz w:val="24"/>
              </w:rPr>
            </w:pPr>
            <w:r>
              <w:rPr>
                <w:rFonts w:hint="eastAsia" w:ascii="楷体" w:hAnsi="楷体" w:eastAsia="楷体" w:cs="楷体"/>
                <w:sz w:val="24"/>
              </w:rPr>
              <w:t xml:space="preserve">投标人应对本项目报出最具有竞争力的价格，应包括本次招标要求提供的货物（服务）已支付或将支付的所有费用（含税费）。</w:t>
            </w:r>
            <w:r/>
          </w:p>
          <w:p>
            <w:pPr>
              <w:jc w:val="both"/>
              <w:rPr>
                <w:rFonts w:hint="eastAsia" w:ascii="楷体" w:hAnsi="楷体" w:eastAsia="楷体" w:cs="楷体"/>
                <w:sz w:val="24"/>
              </w:rPr>
            </w:pPr>
            <w:r>
              <w:rPr>
                <w:rFonts w:hint="eastAsia" w:ascii="楷体" w:hAnsi="楷体" w:eastAsia="楷体" w:cs="楷体"/>
                <w:sz w:val="24"/>
              </w:rPr>
              <w:t xml:space="preserve">最低投标报价不能作为中标的保证。</w:t>
            </w:r>
            <w:r/>
          </w:p>
          <w:p>
            <w:pPr>
              <w:jc w:val="both"/>
              <w:rPr>
                <w:rFonts w:hint="eastAsia" w:ascii="楷体" w:hAnsi="楷体" w:eastAsia="楷体" w:cs="楷体"/>
                <w:sz w:val="24"/>
              </w:rPr>
            </w:pPr>
            <w:r>
              <w:rPr>
                <w:rFonts w:hint="eastAsia" w:ascii="楷体" w:hAnsi="楷体" w:eastAsia="楷体" w:cs="楷体"/>
                <w:sz w:val="24"/>
              </w:rPr>
              <w:t xml:space="preserve">中标价即为合同签约价。</w:t>
            </w:r>
            <w:r/>
          </w:p>
          <w:p>
            <w:pPr>
              <w:jc w:val="both"/>
              <w:rPr>
                <w:rFonts w:hint="eastAsia" w:ascii="楷体" w:hAnsi="楷体" w:eastAsia="楷体" w:cs="楷体"/>
                <w:sz w:val="24"/>
              </w:rPr>
            </w:pPr>
            <w:r>
              <w:rPr>
                <w:rFonts w:hint="eastAsia" w:ascii="楷体" w:hAnsi="楷体" w:eastAsia="楷体" w:cs="楷体"/>
                <w:sz w:val="24"/>
              </w:rPr>
              <w:t xml:space="preserve">如出现报价前后不一致的，将按招标文件第五部分“评标办法和标准”第5项规定进行修正。</w:t>
            </w:r>
            <w:r/>
          </w:p>
        </w:tc>
      </w:tr>
      <w:tr>
        <w:trPr>
          <w:trHeight w:val="1366"/>
        </w:trPr>
        <w:tc>
          <w:tcPr>
            <w:tcW w:w="423" w:type="pct"/>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2</w:t>
            </w:r>
            <w:r/>
          </w:p>
        </w:tc>
        <w:tc>
          <w:tcPr>
            <w:tcW w:w="1035" w:type="pct"/>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转包及分包</w:t>
            </w:r>
            <w:r/>
          </w:p>
        </w:tc>
        <w:tc>
          <w:tcPr>
            <w:tcW w:w="3540" w:type="pct"/>
            <w:vAlign w:val="center"/>
            <w:textDirection w:val="lrTb"/>
            <w:noWrap w:val="false"/>
          </w:tcPr>
          <w:p>
            <w:pPr>
              <w:jc w:val="both"/>
              <w:rPr>
                <w:rFonts w:hint="eastAsia" w:ascii="楷体" w:hAnsi="楷体" w:eastAsia="楷体" w:cs="楷体"/>
                <w:sz w:val="24"/>
              </w:rPr>
            </w:pPr>
            <w:r>
              <w:rPr>
                <w:rFonts w:hint="eastAsia" w:ascii="楷体" w:hAnsi="楷体" w:eastAsia="楷体" w:cs="楷体"/>
                <w:sz w:val="24"/>
              </w:rPr>
              <w:t xml:space="preserve">项目依法不得转包</w:t>
            </w:r>
            <w:r/>
          </w:p>
          <w:p>
            <w:pPr>
              <w:jc w:val="both"/>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A本项目不同意分包。</w:t>
            </w:r>
            <w:r/>
          </w:p>
          <w:p>
            <w:pPr>
              <w:jc w:val="both"/>
              <w:rPr>
                <w:rFonts w:hint="eastAsia" w:ascii="楷体" w:hAnsi="楷体" w:eastAsia="楷体" w:cs="楷体"/>
                <w:sz w:val="24"/>
              </w:rPr>
            </w:pPr>
            <w:r>
              <w:rPr>
                <w:rFonts w:hint="eastAsia" w:ascii="楷体" w:hAnsi="楷体" w:eastAsia="楷体" w:cs="楷体"/>
                <w:sz w:val="24"/>
              </w:rPr>
              <w:t xml:space="preserve">□B同意将非主体、非关键性的</w:t>
            </w:r>
            <w:r>
              <w:rPr>
                <w:rFonts w:hint="eastAsia" w:ascii="楷体" w:hAnsi="楷体" w:eastAsia="楷体" w:cs="楷体"/>
                <w:sz w:val="24"/>
                <w:u w:val="single"/>
              </w:rPr>
              <w:t xml:space="preserve">             </w:t>
            </w:r>
            <w:r>
              <w:rPr>
                <w:rFonts w:hint="eastAsia" w:ascii="楷体" w:hAnsi="楷体" w:eastAsia="楷体" w:cs="楷体"/>
                <w:sz w:val="24"/>
              </w:rPr>
              <w:t xml:space="preserve">工作分包。投标人应当在投标文件中载明分包承担主体，分包承担主体应当具备相应资质条件且不得再次分包。</w:t>
            </w:r>
            <w:r>
              <w:rPr>
                <w:rFonts w:hint="eastAsia" w:ascii="楷体" w:hAnsi="楷体" w:eastAsia="楷体"/>
                <w:sz w:val="24"/>
                <w:shd w:val="clear" w:color="auto" w:fill="ffffff"/>
              </w:rPr>
              <w:t xml:space="preserve">享受中小企业扶持政策获得政府采购合同的，小</w:t>
            </w:r>
            <w:r>
              <w:rPr>
                <w:rFonts w:hint="eastAsia" w:ascii="楷体" w:hAnsi="楷体" w:eastAsia="楷体"/>
                <w:sz w:val="24"/>
                <w:shd w:val="clear" w:color="auto" w:fill="ffffff"/>
              </w:rPr>
              <w:t xml:space="preserve">微企业</w:t>
            </w:r>
            <w:r>
              <w:rPr>
                <w:rFonts w:hint="eastAsia" w:ascii="楷体" w:hAnsi="楷体" w:eastAsia="楷体"/>
                <w:sz w:val="24"/>
                <w:shd w:val="clear" w:color="auto" w:fill="ffffff"/>
              </w:rPr>
              <w:t xml:space="preserve">不得将合同分包给大中型企业，中型企业不得将合同分包给大型企业。</w:t>
            </w:r>
            <w:r>
              <w:rPr>
                <w:rFonts w:hint="eastAsia" w:ascii="楷体" w:hAnsi="楷体" w:eastAsia="楷体" w:cs="楷体"/>
                <w:sz w:val="24"/>
              </w:rPr>
              <w:t xml:space="preserve">（</w:t>
            </w:r>
            <w:r>
              <w:rPr>
                <w:rFonts w:hint="eastAsia" w:ascii="楷体" w:hAnsi="楷体" w:eastAsia="楷体" w:cs="楷体"/>
                <w:i/>
                <w:iCs/>
                <w:sz w:val="24"/>
                <w:u w:val="single"/>
              </w:rPr>
              <w:t xml:space="preserve">提醒：采购人允许采用分包方式履行合同的，应当在采购文件中明确可以分包履行的具体内容、金额或者比例，分包承担主体所需要具有的资质。</w:t>
            </w:r>
            <w:r>
              <w:rPr>
                <w:rFonts w:hint="eastAsia" w:ascii="楷体" w:hAnsi="楷体" w:eastAsia="楷体" w:cs="楷体"/>
                <w:sz w:val="24"/>
              </w:rPr>
              <w:t xml:space="preserve">）</w:t>
            </w:r>
            <w:r/>
          </w:p>
        </w:tc>
      </w:tr>
      <w:tr>
        <w:trPr>
          <w:trHeight w:val="1366"/>
        </w:trPr>
        <w:tc>
          <w:tcPr>
            <w:tcW w:w="423" w:type="pct"/>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3</w:t>
            </w:r>
            <w:r/>
          </w:p>
        </w:tc>
        <w:tc>
          <w:tcPr>
            <w:tcW w:w="1035" w:type="pct"/>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开标前答疑会</w:t>
            </w:r>
            <w:r/>
          </w:p>
        </w:tc>
        <w:tc>
          <w:tcPr>
            <w:tcW w:w="3540" w:type="pct"/>
            <w:vAlign w:val="center"/>
            <w:textDirection w:val="lrTb"/>
            <w:noWrap w:val="false"/>
          </w:tcPr>
          <w:p>
            <w:pPr>
              <w:jc w:val="both"/>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A不组织</w:t>
            </w:r>
            <w:r/>
          </w:p>
          <w:p>
            <w:pPr>
              <w:jc w:val="both"/>
              <w:rPr>
                <w:rFonts w:hint="eastAsia" w:ascii="楷体" w:hAnsi="楷体" w:eastAsia="楷体" w:cs="楷体"/>
                <w:sz w:val="24"/>
              </w:rPr>
            </w:pPr>
            <w:r>
              <w:rPr>
                <w:rFonts w:hint="eastAsia" w:ascii="楷体" w:hAnsi="楷体" w:eastAsia="楷体" w:cs="楷体"/>
                <w:sz w:val="24"/>
              </w:rPr>
              <w:t xml:space="preserve">□B组织</w:t>
            </w:r>
            <w:r/>
          </w:p>
          <w:p>
            <w:pPr>
              <w:jc w:val="both"/>
              <w:rPr>
                <w:rFonts w:hint="eastAsia" w:ascii="楷体" w:hAnsi="楷体" w:eastAsia="楷体" w:cs="楷体"/>
                <w:sz w:val="24"/>
                <w:u w:val="single"/>
              </w:rPr>
            </w:pPr>
            <w:r>
              <w:rPr>
                <w:rFonts w:hint="eastAsia" w:ascii="楷体" w:hAnsi="楷体" w:eastAsia="楷体" w:cs="楷体"/>
                <w:sz w:val="24"/>
              </w:rPr>
              <w:t xml:space="preserve">时间：</w:t>
            </w:r>
            <w:r>
              <w:rPr>
                <w:rFonts w:hint="eastAsia" w:ascii="楷体" w:hAnsi="楷体" w:eastAsia="楷体" w:cs="楷体"/>
                <w:sz w:val="24"/>
                <w:u w:val="single"/>
              </w:rPr>
              <w:t xml:space="preserve">            </w:t>
            </w:r>
            <w:r/>
          </w:p>
          <w:p>
            <w:pPr>
              <w:jc w:val="both"/>
              <w:rPr>
                <w:rFonts w:hint="eastAsia" w:ascii="楷体" w:hAnsi="楷体" w:eastAsia="楷体" w:cs="楷体"/>
                <w:sz w:val="24"/>
                <w:u w:val="single"/>
              </w:rPr>
            </w:pPr>
            <w:r>
              <w:rPr>
                <w:rFonts w:hint="eastAsia" w:ascii="楷体" w:hAnsi="楷体" w:eastAsia="楷体" w:cs="楷体"/>
                <w:sz w:val="24"/>
              </w:rPr>
              <w:t xml:space="preserve">地点：</w:t>
            </w:r>
            <w:r>
              <w:rPr>
                <w:rFonts w:hint="eastAsia" w:ascii="楷体" w:hAnsi="楷体" w:eastAsia="楷体" w:cs="楷体"/>
                <w:sz w:val="24"/>
                <w:u w:val="single"/>
              </w:rPr>
              <w:t xml:space="preserve">           </w:t>
            </w:r>
            <w:r/>
          </w:p>
          <w:p>
            <w:pPr>
              <w:jc w:val="both"/>
              <w:rPr>
                <w:rFonts w:hint="eastAsia" w:ascii="仿宋_GB2312" w:hAnsi="仿宋" w:eastAsia="仿宋_GB2312" w:cs="仿宋_GB2312"/>
                <w:b/>
                <w:sz w:val="24"/>
              </w:rPr>
            </w:pPr>
            <w:r>
              <w:rPr>
                <w:rFonts w:hint="eastAsia" w:ascii="楷体" w:hAnsi="楷体" w:eastAsia="楷体" w:cs="楷体"/>
                <w:sz w:val="24"/>
              </w:rPr>
              <w:t xml:space="preserve">联系人：</w:t>
            </w:r>
            <w:r>
              <w:rPr>
                <w:rFonts w:hint="eastAsia" w:ascii="楷体" w:hAnsi="楷体" w:eastAsia="楷体" w:cs="楷体"/>
                <w:sz w:val="24"/>
                <w:u w:val="single"/>
              </w:rPr>
              <w:t xml:space="preserve">             </w:t>
            </w:r>
            <w:r>
              <w:rPr>
                <w:rFonts w:hint="eastAsia" w:ascii="楷体" w:hAnsi="楷体" w:eastAsia="楷体" w:cs="楷体"/>
                <w:sz w:val="24"/>
              </w:rPr>
              <w:t xml:space="preserve">联系方式：</w:t>
            </w:r>
            <w:r>
              <w:rPr>
                <w:rFonts w:hint="eastAsia" w:ascii="楷体" w:hAnsi="楷体" w:eastAsia="楷体" w:cs="楷体"/>
                <w:sz w:val="24"/>
                <w:u w:val="single"/>
              </w:rPr>
              <w:t xml:space="preserve">        </w:t>
            </w:r>
            <w:r/>
          </w:p>
        </w:tc>
      </w:tr>
      <w:tr>
        <w:trPr>
          <w:trHeight w:val="1366"/>
        </w:trPr>
        <w:tc>
          <w:tcPr>
            <w:tcW w:w="423" w:type="pct"/>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4</w:t>
            </w:r>
            <w:r/>
          </w:p>
        </w:tc>
        <w:tc>
          <w:tcPr>
            <w:tcW w:w="1035" w:type="pct"/>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现场踏勘</w:t>
            </w:r>
            <w:r/>
          </w:p>
        </w:tc>
        <w:tc>
          <w:tcPr>
            <w:tcW w:w="3540" w:type="pct"/>
            <w:vAlign w:val="center"/>
            <w:textDirection w:val="lrTb"/>
            <w:noWrap w:val="false"/>
          </w:tcPr>
          <w:p>
            <w:pPr>
              <w:jc w:val="both"/>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A不统一组织</w:t>
            </w:r>
            <w:r/>
          </w:p>
          <w:p>
            <w:pPr>
              <w:jc w:val="both"/>
              <w:rPr>
                <w:rFonts w:hint="eastAsia" w:ascii="楷体" w:hAnsi="楷体" w:eastAsia="楷体" w:cs="楷体"/>
                <w:sz w:val="24"/>
              </w:rPr>
            </w:pPr>
            <w:r>
              <w:rPr>
                <w:rFonts w:hint="eastAsia" w:ascii="楷体" w:hAnsi="楷体" w:eastAsia="楷体" w:cs="楷体"/>
                <w:sz w:val="24"/>
              </w:rPr>
              <w:t xml:space="preserve">□B统一组织</w:t>
            </w:r>
            <w:r/>
          </w:p>
          <w:p>
            <w:pPr>
              <w:jc w:val="both"/>
              <w:rPr>
                <w:rFonts w:hint="eastAsia" w:ascii="楷体" w:hAnsi="楷体" w:eastAsia="楷体" w:cs="楷体"/>
                <w:sz w:val="24"/>
                <w:u w:val="single"/>
              </w:rPr>
            </w:pPr>
            <w:r>
              <w:rPr>
                <w:rFonts w:hint="eastAsia" w:ascii="楷体" w:hAnsi="楷体" w:eastAsia="楷体" w:cs="楷体"/>
                <w:sz w:val="24"/>
              </w:rPr>
              <w:t xml:space="preserve">时间：</w:t>
            </w:r>
            <w:r>
              <w:rPr>
                <w:rFonts w:hint="eastAsia" w:ascii="楷体" w:hAnsi="楷体" w:eastAsia="楷体" w:cs="楷体"/>
                <w:sz w:val="24"/>
                <w:u w:val="single"/>
              </w:rPr>
              <w:t xml:space="preserve">            </w:t>
            </w:r>
            <w:r/>
          </w:p>
          <w:p>
            <w:pPr>
              <w:jc w:val="both"/>
              <w:rPr>
                <w:rFonts w:hint="eastAsia" w:ascii="楷体" w:hAnsi="楷体" w:eastAsia="楷体" w:cs="楷体"/>
                <w:sz w:val="24"/>
                <w:u w:val="single"/>
              </w:rPr>
            </w:pPr>
            <w:r>
              <w:rPr>
                <w:rFonts w:hint="eastAsia" w:ascii="楷体" w:hAnsi="楷体" w:eastAsia="楷体" w:cs="楷体"/>
                <w:sz w:val="24"/>
              </w:rPr>
              <w:t xml:space="preserve">地点：</w:t>
            </w:r>
            <w:r>
              <w:rPr>
                <w:rFonts w:hint="eastAsia" w:ascii="楷体" w:hAnsi="楷体" w:eastAsia="楷体" w:cs="楷体"/>
                <w:sz w:val="24"/>
                <w:u w:val="single"/>
              </w:rPr>
              <w:t xml:space="preserve">           </w:t>
            </w:r>
            <w:r/>
          </w:p>
          <w:p>
            <w:pPr>
              <w:jc w:val="both"/>
              <w:rPr>
                <w:rFonts w:hint="eastAsia" w:ascii="楷体" w:hAnsi="楷体" w:eastAsia="楷体" w:cs="楷体"/>
                <w:sz w:val="24"/>
              </w:rPr>
            </w:pPr>
            <w:r>
              <w:rPr>
                <w:rFonts w:hint="eastAsia" w:ascii="楷体" w:hAnsi="楷体" w:eastAsia="楷体" w:cs="楷体"/>
                <w:sz w:val="24"/>
              </w:rPr>
              <w:t xml:space="preserve">联系人：</w:t>
            </w:r>
            <w:r>
              <w:rPr>
                <w:rFonts w:hint="eastAsia" w:ascii="楷体" w:hAnsi="楷体" w:eastAsia="楷体" w:cs="楷体"/>
                <w:sz w:val="24"/>
                <w:u w:val="single"/>
              </w:rPr>
              <w:t xml:space="preserve">             </w:t>
            </w:r>
            <w:r>
              <w:rPr>
                <w:rFonts w:hint="eastAsia" w:ascii="楷体" w:hAnsi="楷体" w:eastAsia="楷体" w:cs="楷体"/>
                <w:sz w:val="24"/>
              </w:rPr>
              <w:t xml:space="preserve">联系方式：</w:t>
            </w:r>
            <w:r>
              <w:rPr>
                <w:rFonts w:hint="eastAsia" w:ascii="楷体" w:hAnsi="楷体" w:eastAsia="楷体" w:cs="楷体"/>
                <w:sz w:val="24"/>
                <w:u w:val="single"/>
              </w:rPr>
              <w:t xml:space="preserve">        </w:t>
            </w:r>
            <w:r/>
          </w:p>
        </w:tc>
      </w:tr>
      <w:tr>
        <w:trPr>
          <w:trHeight w:val="1366"/>
        </w:trPr>
        <w:tc>
          <w:tcPr>
            <w:tcW w:w="423" w:type="pct"/>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5</w:t>
            </w:r>
            <w:r/>
          </w:p>
        </w:tc>
        <w:tc>
          <w:tcPr>
            <w:tcW w:w="1035" w:type="pct"/>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演示</w:t>
            </w:r>
            <w:r/>
          </w:p>
        </w:tc>
        <w:tc>
          <w:tcPr>
            <w:tcW w:w="3540" w:type="pct"/>
            <w:vAlign w:val="center"/>
            <w:textDirection w:val="lrTb"/>
            <w:noWrap w:val="false"/>
          </w:tcPr>
          <w:p>
            <w:pPr>
              <w:jc w:val="both"/>
              <w:rPr>
                <w:rFonts w:hint="eastAsia" w:ascii="楷体" w:hAnsi="楷体" w:eastAsia="楷体" w:cs="楷体"/>
                <w:sz w:val="24"/>
              </w:rPr>
            </w:pPr>
            <w:r>
              <w:rPr>
                <w:rFonts w:hint="eastAsia" w:ascii="MS Gothic" w:hAnsi="MS Gothic" w:cs="MS Gothic"/>
                <w:sz w:val="24"/>
              </w:rPr>
              <w:t xml:space="preserve">□</w:t>
            </w:r>
            <w:r>
              <w:rPr>
                <w:rFonts w:hint="eastAsia" w:ascii="楷体" w:hAnsi="楷体" w:eastAsia="楷体" w:cs="楷体"/>
                <w:sz w:val="24"/>
              </w:rPr>
              <w:t xml:space="preserve">A无</w:t>
            </w:r>
            <w:r/>
          </w:p>
          <w:p>
            <w:pPr>
              <w:jc w:val="both"/>
              <w:rPr>
                <w:rFonts w:hint="eastAsia" w:ascii="楷体" w:hAnsi="楷体" w:eastAsia="楷体" w:cs="楷体"/>
                <w:sz w:val="24"/>
              </w:rPr>
            </w:pPr>
            <w:r>
              <w:rPr>
                <w:rFonts w:ascii="Segoe UI Symbol" w:hAnsi="Segoe UI Symbol" w:eastAsia="楷体" w:cs="Segoe UI Symbol"/>
                <w:sz w:val="24"/>
              </w:rPr>
              <w:t xml:space="preserve">☑</w:t>
            </w:r>
            <w:r>
              <w:rPr>
                <w:rFonts w:hint="eastAsia" w:ascii="楷体" w:hAnsi="楷体" w:eastAsia="楷体" w:cs="楷体"/>
                <w:sz w:val="24"/>
              </w:rPr>
              <w:t xml:space="preserve">B有，本项目演示使用录播上传形式，</w:t>
            </w:r>
            <w:r>
              <w:rPr>
                <w:rFonts w:ascii="楷体" w:hAnsi="楷体" w:eastAsia="楷体" w:cs="楷体"/>
                <w:sz w:val="24"/>
              </w:rPr>
              <w:t xml:space="preserve">各投标人自行将录播内容上传至“苏</w:t>
            </w:r>
            <w:r>
              <w:rPr>
                <w:rFonts w:ascii="楷体" w:hAnsi="楷体" w:eastAsia="楷体" w:cs="楷体"/>
                <w:sz w:val="24"/>
              </w:rPr>
              <w:t xml:space="preserve">采云</w:t>
            </w:r>
            <w:r>
              <w:rPr>
                <w:rFonts w:ascii="楷体" w:hAnsi="楷体" w:eastAsia="楷体" w:cs="楷体"/>
                <w:sz w:val="24"/>
              </w:rPr>
              <w:t xml:space="preserve">”系统的演示视频模块</w:t>
            </w:r>
            <w:r>
              <w:rPr>
                <w:rFonts w:hint="eastAsia" w:ascii="楷体" w:hAnsi="楷体" w:eastAsia="楷体" w:cs="楷体"/>
                <w:sz w:val="24"/>
              </w:rPr>
              <w:t xml:space="preserve">。</w:t>
            </w:r>
            <w:r>
              <w:rPr>
                <w:rFonts w:hint="eastAsia" w:ascii="楷体" w:hAnsi="楷体" w:eastAsia="楷体" w:cs="楷体"/>
                <w:sz w:val="24"/>
              </w:rPr>
              <w:t xml:space="preserve">上传前请</w:t>
            </w:r>
            <w:r>
              <w:rPr>
                <w:rFonts w:hint="eastAsia" w:ascii="楷体" w:hAnsi="楷体" w:eastAsia="楷体" w:cs="楷体"/>
                <w:sz w:val="24"/>
              </w:rPr>
              <w:t xml:space="preserve">详细阅读苏</w:t>
            </w:r>
            <w:r>
              <w:rPr>
                <w:rFonts w:hint="eastAsia" w:ascii="楷体" w:hAnsi="楷体" w:eastAsia="楷体" w:cs="楷体"/>
                <w:sz w:val="24"/>
              </w:rPr>
              <w:t xml:space="preserve">采云</w:t>
            </w:r>
            <w:r>
              <w:rPr>
                <w:rFonts w:hint="eastAsia" w:ascii="楷体" w:hAnsi="楷体" w:eastAsia="楷体" w:cs="楷体"/>
                <w:sz w:val="24"/>
              </w:rPr>
              <w:t xml:space="preserve">操作指南。</w:t>
            </w:r>
            <w:r/>
          </w:p>
        </w:tc>
      </w:tr>
      <w:tr>
        <w:trPr/>
        <w:tc>
          <w:tcPr>
            <w:tcW w:w="423" w:type="pct"/>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6</w:t>
            </w:r>
            <w:r/>
          </w:p>
        </w:tc>
        <w:tc>
          <w:tcPr>
            <w:tcW w:w="1035" w:type="pct"/>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样品</w:t>
            </w:r>
            <w:r/>
          </w:p>
        </w:tc>
        <w:tc>
          <w:tcPr>
            <w:tcW w:w="3540" w:type="pct"/>
            <w:vAlign w:val="center"/>
            <w:textDirection w:val="lrTb"/>
            <w:noWrap w:val="false"/>
          </w:tcPr>
          <w:p>
            <w:pPr>
              <w:jc w:val="both"/>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A不要求提供。</w:t>
            </w:r>
            <w:r/>
          </w:p>
          <w:p>
            <w:pPr>
              <w:jc w:val="both"/>
              <w:rPr>
                <w:rFonts w:hint="eastAsia" w:ascii="楷体" w:hAnsi="楷体" w:eastAsia="楷体" w:cs="楷体"/>
                <w:sz w:val="24"/>
              </w:rPr>
            </w:pPr>
            <w:r>
              <w:rPr>
                <w:rFonts w:hint="eastAsia" w:ascii="楷体" w:hAnsi="楷体" w:eastAsia="楷体" w:cs="楷体"/>
                <w:sz w:val="24"/>
              </w:rPr>
              <w:t xml:space="preserve">□B要求提供（</w:t>
            </w:r>
            <w:r>
              <w:rPr>
                <w:rFonts w:hint="eastAsia" w:ascii="楷体" w:hAnsi="楷体" w:eastAsia="楷体" w:cs="楷体"/>
                <w:i/>
                <w:iCs/>
                <w:sz w:val="24"/>
                <w:u w:val="single"/>
              </w:rPr>
              <w:t xml:space="preserve">提醒：除仅凭书面方式不能准确描述采购需求或者需要对样品进行主观判断以确认是否满足采购需求等特殊情况外，不得要求投标人提供样品。</w:t>
            </w:r>
            <w:r>
              <w:rPr>
                <w:rFonts w:hint="eastAsia" w:ascii="楷体" w:hAnsi="楷体" w:eastAsia="楷体" w:cs="楷体"/>
                <w:sz w:val="24"/>
              </w:rPr>
              <w:t xml:space="preserve">）</w:t>
            </w:r>
            <w:r/>
          </w:p>
          <w:p>
            <w:pPr>
              <w:jc w:val="both"/>
              <w:rPr>
                <w:rFonts w:hint="eastAsia" w:ascii="楷体" w:hAnsi="楷体" w:eastAsia="楷体" w:cs="楷体"/>
                <w:sz w:val="24"/>
                <w:u w:val="single"/>
              </w:rPr>
            </w:pPr>
            <w:r>
              <w:rPr>
                <w:rFonts w:hint="eastAsia" w:ascii="楷体" w:hAnsi="楷体" w:eastAsia="楷体" w:cs="楷体"/>
                <w:sz w:val="24"/>
              </w:rPr>
              <w:t xml:space="preserve">（1）样品：</w:t>
            </w:r>
            <w:r>
              <w:rPr>
                <w:rFonts w:hint="eastAsia" w:ascii="楷体" w:hAnsi="楷体" w:eastAsia="楷体" w:cs="楷体"/>
                <w:sz w:val="24"/>
                <w:u w:val="single"/>
              </w:rPr>
              <w:t xml:space="preserve">         </w:t>
            </w:r>
            <w:r>
              <w:rPr>
                <w:rFonts w:hint="eastAsia" w:ascii="楷体" w:hAnsi="楷体" w:eastAsia="楷体" w:cs="楷体"/>
                <w:sz w:val="24"/>
              </w:rPr>
              <w:t xml:space="preserve">；</w:t>
            </w:r>
            <w:r/>
          </w:p>
          <w:p>
            <w:pPr>
              <w:jc w:val="both"/>
              <w:rPr>
                <w:rFonts w:hint="eastAsia" w:ascii="楷体" w:hAnsi="楷体" w:eastAsia="楷体" w:cs="楷体"/>
                <w:sz w:val="24"/>
                <w:u w:val="single"/>
              </w:rPr>
            </w:pPr>
            <w:r>
              <w:rPr>
                <w:rFonts w:hint="eastAsia" w:ascii="楷体" w:hAnsi="楷体" w:eastAsia="楷体" w:cs="楷体"/>
                <w:sz w:val="24"/>
              </w:rPr>
              <w:t xml:space="preserve">（2）样品制作的标准和要求：</w:t>
            </w:r>
            <w:r>
              <w:rPr>
                <w:rFonts w:hint="eastAsia" w:ascii="楷体" w:hAnsi="楷体" w:eastAsia="楷体" w:cs="楷体"/>
                <w:sz w:val="24"/>
                <w:u w:val="single"/>
              </w:rPr>
              <w:t xml:space="preserve">        </w:t>
            </w:r>
            <w:r>
              <w:rPr>
                <w:rFonts w:hint="eastAsia" w:ascii="楷体" w:hAnsi="楷体" w:eastAsia="楷体" w:cs="楷体"/>
                <w:sz w:val="24"/>
              </w:rPr>
              <w:t xml:space="preserve">；</w:t>
            </w:r>
            <w:r/>
          </w:p>
          <w:p>
            <w:pPr>
              <w:jc w:val="both"/>
              <w:rPr>
                <w:rFonts w:hint="eastAsia" w:ascii="楷体" w:hAnsi="楷体" w:eastAsia="楷体" w:cs="楷体"/>
                <w:sz w:val="24"/>
              </w:rPr>
            </w:pPr>
            <w:r>
              <w:rPr>
                <w:rFonts w:hint="eastAsia" w:ascii="楷体" w:hAnsi="楷体" w:eastAsia="楷体" w:cs="楷体"/>
                <w:sz w:val="24"/>
              </w:rPr>
              <w:t xml:space="preserve">（3）样品的评审方法以及评审标准：详见评标办法；</w:t>
            </w:r>
            <w:r/>
          </w:p>
          <w:p>
            <w:pPr>
              <w:jc w:val="both"/>
              <w:rPr>
                <w:rFonts w:hint="eastAsia" w:ascii="楷体" w:hAnsi="楷体" w:eastAsia="楷体" w:cs="楷体"/>
                <w:sz w:val="24"/>
              </w:rPr>
            </w:pPr>
            <w:r>
              <w:rPr>
                <w:rFonts w:hint="eastAsia" w:ascii="楷体" w:hAnsi="楷体" w:eastAsia="楷体" w:cs="楷体"/>
                <w:sz w:val="24"/>
              </w:rPr>
              <w:t xml:space="preserve">（4）是否需要随样品提交检测报告：</w:t>
            </w:r>
            <w:r>
              <w:rPr>
                <w:rFonts w:ascii="Wingdings 2" w:hAnsi="Wingdings 2" w:eastAsia="Wingdings 2" w:cs="Wingdings 2"/>
                <w:sz w:val="24"/>
              </w:rPr>
              <w:t xml:space="preserve">£</w:t>
            </w:r>
            <w:r>
              <w:rPr>
                <w:rFonts w:hint="eastAsia" w:ascii="楷体" w:hAnsi="楷体" w:eastAsia="楷体" w:cs="楷体"/>
                <w:sz w:val="24"/>
              </w:rPr>
              <w:t xml:space="preserve">否；</w:t>
            </w:r>
            <w:r>
              <w:rPr>
                <w:rFonts w:ascii="Wingdings 2" w:hAnsi="Wingdings 2" w:eastAsia="Wingdings 2" w:cs="Wingdings 2"/>
                <w:sz w:val="24"/>
              </w:rPr>
              <w:t xml:space="preserve">£</w:t>
            </w:r>
            <w:r>
              <w:rPr>
                <w:rFonts w:hint="eastAsia" w:ascii="楷体" w:hAnsi="楷体" w:eastAsia="楷体" w:cs="楷体"/>
                <w:sz w:val="24"/>
              </w:rPr>
              <w:t xml:space="preserve">是，检测机构的要求：</w:t>
            </w:r>
            <w:r>
              <w:rPr>
                <w:rFonts w:hint="eastAsia" w:ascii="楷体" w:hAnsi="楷体" w:eastAsia="楷体" w:cs="楷体"/>
                <w:sz w:val="24"/>
                <w:u w:val="single"/>
              </w:rPr>
              <w:t xml:space="preserve">           </w:t>
            </w:r>
            <w:r>
              <w:rPr>
                <w:rFonts w:hint="eastAsia" w:ascii="楷体" w:hAnsi="楷体" w:eastAsia="楷体" w:cs="楷体"/>
                <w:sz w:val="24"/>
              </w:rPr>
              <w:t xml:space="preserve">；检测内容：</w:t>
            </w:r>
            <w:r>
              <w:rPr>
                <w:rFonts w:hint="eastAsia" w:ascii="楷体" w:hAnsi="楷体" w:eastAsia="楷体" w:cs="楷体"/>
                <w:sz w:val="24"/>
                <w:u w:val="single"/>
              </w:rPr>
              <w:t xml:space="preserve">          </w:t>
            </w:r>
            <w:r>
              <w:rPr>
                <w:rFonts w:hint="eastAsia" w:ascii="楷体" w:hAnsi="楷体" w:eastAsia="楷体" w:cs="楷体"/>
                <w:sz w:val="24"/>
              </w:rPr>
              <w:t xml:space="preserve">。</w:t>
            </w:r>
            <w:r/>
          </w:p>
          <w:p>
            <w:pPr>
              <w:jc w:val="both"/>
              <w:rPr>
                <w:rFonts w:hint="eastAsia" w:ascii="楷体" w:hAnsi="楷体" w:eastAsia="楷体" w:cs="楷体"/>
                <w:sz w:val="24"/>
              </w:rPr>
            </w:pPr>
            <w:r>
              <w:rPr>
                <w:rFonts w:hint="eastAsia" w:ascii="楷体" w:hAnsi="楷体" w:eastAsia="楷体" w:cs="楷体"/>
                <w:sz w:val="24"/>
              </w:rPr>
              <w:t xml:space="preserve">（5）提供样品的时间：</w:t>
            </w:r>
            <w:r>
              <w:rPr>
                <w:rFonts w:hint="eastAsia" w:ascii="楷体" w:hAnsi="楷体" w:eastAsia="楷体" w:cs="楷体"/>
                <w:sz w:val="24"/>
                <w:u w:val="single"/>
              </w:rPr>
              <w:t xml:space="preserve">            </w:t>
            </w:r>
            <w:r>
              <w:rPr>
                <w:rFonts w:hint="eastAsia" w:ascii="楷体" w:hAnsi="楷体" w:eastAsia="楷体" w:cs="楷体"/>
                <w:sz w:val="24"/>
              </w:rPr>
              <w:t xml:space="preserve">；地点：</w:t>
            </w:r>
            <w:r>
              <w:rPr>
                <w:rFonts w:hint="eastAsia" w:ascii="楷体" w:hAnsi="楷体" w:eastAsia="楷体" w:cs="楷体"/>
                <w:sz w:val="24"/>
                <w:u w:val="single"/>
              </w:rPr>
              <w:t xml:space="preserve">            </w:t>
            </w:r>
            <w:r>
              <w:rPr>
                <w:rFonts w:hint="eastAsia" w:ascii="楷体" w:hAnsi="楷体" w:eastAsia="楷体" w:cs="楷体"/>
                <w:sz w:val="24"/>
              </w:rPr>
              <w:t xml:space="preserve">；联系人：</w:t>
            </w:r>
            <w:r>
              <w:rPr>
                <w:rFonts w:hint="eastAsia" w:ascii="楷体" w:hAnsi="楷体" w:eastAsia="楷体" w:cs="楷体"/>
                <w:sz w:val="24"/>
                <w:u w:val="single"/>
              </w:rPr>
              <w:t xml:space="preserve">         </w:t>
            </w:r>
            <w:r>
              <w:rPr>
                <w:rFonts w:hint="eastAsia" w:ascii="楷体" w:hAnsi="楷体" w:eastAsia="楷体" w:cs="楷体"/>
                <w:sz w:val="24"/>
              </w:rPr>
              <w:t xml:space="preserve">，联系电话：</w:t>
            </w:r>
            <w:r>
              <w:rPr>
                <w:rFonts w:hint="eastAsia" w:ascii="楷体" w:hAnsi="楷体" w:eastAsia="楷体" w:cs="楷体"/>
                <w:sz w:val="24"/>
                <w:u w:val="single"/>
              </w:rPr>
              <w:t xml:space="preserve">            </w:t>
            </w:r>
            <w:r>
              <w:rPr>
                <w:rFonts w:hint="eastAsia" w:ascii="楷体" w:hAnsi="楷体" w:eastAsia="楷体" w:cs="楷体"/>
                <w:sz w:val="24"/>
              </w:rPr>
              <w:t xml:space="preserve"> 。请投标人在上述时间内提供样品并按规定位置安装完毕。超过截止时间的，采购人或采购代理机构将不予接收及安装，并将清场并封闭样品现场。</w:t>
            </w:r>
            <w:r/>
          </w:p>
          <w:p>
            <w:pPr>
              <w:jc w:val="both"/>
              <w:rPr>
                <w:rFonts w:hint="eastAsia" w:ascii="楷体" w:hAnsi="楷体" w:eastAsia="楷体" w:cs="楷体"/>
                <w:sz w:val="24"/>
              </w:rPr>
            </w:pPr>
            <w:r>
              <w:rPr>
                <w:rFonts w:hint="eastAsia" w:ascii="楷体" w:hAnsi="楷体" w:eastAsia="楷体" w:cs="楷体"/>
                <w:sz w:val="24"/>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jc w:val="both"/>
              <w:rPr>
                <w:rFonts w:hint="eastAsia" w:ascii="楷体" w:hAnsi="楷体" w:eastAsia="楷体" w:cs="楷体"/>
                <w:sz w:val="24"/>
              </w:rPr>
            </w:pPr>
            <w:r>
              <w:rPr>
                <w:rFonts w:hint="eastAsia" w:ascii="楷体" w:hAnsi="楷体" w:eastAsia="楷体" w:cs="楷体"/>
                <w:sz w:val="24"/>
              </w:rPr>
              <w:t xml:space="preserve">（7）制作、运输、安装和保管样品所发生的一切费用由投标人自理。</w:t>
            </w:r>
            <w:r/>
          </w:p>
        </w:tc>
      </w:tr>
      <w:tr>
        <w:trPr/>
        <w:tc>
          <w:tcPr>
            <w:tcW w:w="423" w:type="pct"/>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7</w:t>
            </w:r>
            <w:r/>
          </w:p>
        </w:tc>
        <w:tc>
          <w:tcPr>
            <w:tcW w:w="1035" w:type="pct"/>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是否允许采购进口产品</w:t>
            </w:r>
            <w:r/>
          </w:p>
        </w:tc>
        <w:tc>
          <w:tcPr>
            <w:tcW w:w="3540" w:type="pct"/>
            <w:vAlign w:val="center"/>
            <w:textDirection w:val="lrTb"/>
            <w:noWrap w:val="false"/>
          </w:tcPr>
          <w:p>
            <w:pPr>
              <w:jc w:val="both"/>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A本项目不允许采购进口产品。</w:t>
            </w:r>
            <w:r/>
          </w:p>
          <w:p>
            <w:pPr>
              <w:jc w:val="both"/>
              <w:rPr>
                <w:rFonts w:hint="eastAsia" w:ascii="楷体" w:hAnsi="楷体" w:eastAsia="楷体" w:cs="楷体"/>
                <w:sz w:val="24"/>
              </w:rPr>
            </w:pPr>
            <w:r>
              <w:rPr>
                <w:rFonts w:hint="eastAsia" w:ascii="楷体" w:hAnsi="楷体" w:eastAsia="楷体" w:cs="楷体"/>
                <w:sz w:val="24"/>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23" w:type="pct"/>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8</w:t>
            </w:r>
            <w:r/>
          </w:p>
        </w:tc>
        <w:tc>
          <w:tcPr>
            <w:tcW w:w="1035" w:type="pct"/>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项目属性与核心产品</w:t>
            </w:r>
            <w:r/>
          </w:p>
        </w:tc>
        <w:tc>
          <w:tcPr>
            <w:tcW w:w="3540" w:type="pct"/>
            <w:vAlign w:val="center"/>
            <w:textDirection w:val="lrTb"/>
            <w:noWrap w:val="false"/>
          </w:tcPr>
          <w:p>
            <w:pPr>
              <w:jc w:val="both"/>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A货物类。</w:t>
            </w:r>
            <w:r/>
          </w:p>
          <w:p>
            <w:pPr>
              <w:jc w:val="both"/>
              <w:rPr>
                <w:rFonts w:hint="eastAsia" w:ascii="楷体" w:hAnsi="楷体" w:eastAsia="楷体" w:cs="楷体"/>
                <w:sz w:val="24"/>
              </w:rPr>
            </w:pPr>
            <w:r>
              <w:rPr>
                <w:rFonts w:hint="eastAsia" w:ascii="楷体" w:hAnsi="楷体" w:eastAsia="楷体" w:cs="楷体"/>
                <w:sz w:val="24"/>
              </w:rPr>
              <w:t xml:space="preserve">□B服务类。</w:t>
            </w:r>
            <w:r/>
          </w:p>
          <w:p>
            <w:pPr>
              <w:jc w:val="both"/>
              <w:rPr>
                <w:rFonts w:hint="eastAsia" w:ascii="楷体" w:hAnsi="楷体" w:eastAsia="楷体" w:cs="楷体"/>
                <w:sz w:val="24"/>
              </w:rPr>
            </w:pPr>
            <w:r>
              <w:rPr>
                <w:rFonts w:hint="eastAsia" w:ascii="楷体" w:hAnsi="楷体" w:eastAsia="楷体" w:cs="楷体"/>
                <w:sz w:val="24"/>
              </w:rPr>
              <w:t xml:space="preserve">本项目核心产品为：学生</w:t>
            </w:r>
            <w:r>
              <w:rPr>
                <w:rFonts w:hint="eastAsia" w:ascii="楷体" w:hAnsi="楷体" w:eastAsia="楷体" w:cs="楷体"/>
                <w:sz w:val="24"/>
                <w:u w:val="single"/>
              </w:rPr>
              <w:t xml:space="preserve">电脑</w:t>
            </w:r>
            <w:r>
              <w:rPr>
                <w:rFonts w:hint="eastAsia" w:ascii="楷体" w:hAnsi="楷体" w:eastAsia="楷体" w:cs="楷体"/>
                <w:sz w:val="24"/>
              </w:rPr>
              <w:t xml:space="preserve">。</w:t>
            </w:r>
            <w:r/>
          </w:p>
        </w:tc>
      </w:tr>
      <w:tr>
        <w:trPr/>
        <w:tc>
          <w:tcPr>
            <w:tcW w:w="423" w:type="pct"/>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9</w:t>
            </w:r>
            <w:r/>
          </w:p>
        </w:tc>
        <w:tc>
          <w:tcPr>
            <w:tcW w:w="1035" w:type="pct"/>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采购标的对应的中小企业划分标准所属行业</w:t>
            </w:r>
            <w:r/>
          </w:p>
        </w:tc>
        <w:tc>
          <w:tcPr>
            <w:tcW w:w="3540" w:type="pct"/>
            <w:vAlign w:val="center"/>
            <w:textDirection w:val="lrTb"/>
            <w:noWrap w:val="false"/>
          </w:tcPr>
          <w:p>
            <w:pPr>
              <w:jc w:val="both"/>
              <w:rPr>
                <w:rFonts w:hint="eastAsia" w:ascii="楷体" w:hAnsi="楷体" w:eastAsia="楷体" w:cs="楷体"/>
                <w:sz w:val="24"/>
              </w:rPr>
            </w:pPr>
            <w:r>
              <w:rPr>
                <w:rFonts w:hint="eastAsia" w:ascii="楷体" w:hAnsi="楷体" w:eastAsia="楷体" w:cs="楷体"/>
                <w:sz w:val="24"/>
              </w:rPr>
              <w:t xml:space="preserve">标的：</w:t>
            </w:r>
            <w:r/>
          </w:p>
          <w:p>
            <w:pPr>
              <w:jc w:val="both"/>
              <w:rPr>
                <w:rFonts w:hint="eastAsia" w:ascii="楷体" w:hAnsi="楷体" w:eastAsia="楷体" w:cs="楷体"/>
                <w:sz w:val="24"/>
              </w:rPr>
            </w:pPr>
            <w:r>
              <w:rPr>
                <w:rFonts w:hint="eastAsia" w:ascii="楷体" w:hAnsi="楷体" w:eastAsia="楷体" w:cs="楷体"/>
                <w:sz w:val="24"/>
                <w:u w:val="single"/>
              </w:rPr>
              <w:t xml:space="preserve">教学电脑</w:t>
            </w:r>
            <w:r>
              <w:rPr>
                <w:rFonts w:hint="eastAsia" w:ascii="楷体" w:hAnsi="楷体" w:eastAsia="楷体" w:cs="楷体"/>
                <w:sz w:val="24"/>
              </w:rPr>
              <w:t xml:space="preserve">，属于</w:t>
            </w:r>
            <w:r>
              <w:rPr>
                <w:rFonts w:hint="eastAsia" w:ascii="楷体" w:hAnsi="楷体" w:eastAsia="楷体" w:cs="楷体"/>
                <w:sz w:val="24"/>
                <w:u w:val="single"/>
              </w:rPr>
              <w:t xml:space="preserve">工业</w:t>
            </w:r>
            <w:r>
              <w:rPr>
                <w:rFonts w:hint="eastAsia" w:ascii="楷体" w:hAnsi="楷体" w:eastAsia="楷体" w:cs="楷体"/>
                <w:sz w:val="24"/>
              </w:rPr>
              <w:t xml:space="preserve">行业。</w:t>
            </w:r>
            <w:r/>
          </w:p>
          <w:p>
            <w:pPr>
              <w:jc w:val="both"/>
              <w:rPr>
                <w:rFonts w:hint="eastAsia" w:ascii="楷体" w:hAnsi="楷体" w:eastAsia="楷体" w:cs="楷体"/>
                <w:sz w:val="24"/>
              </w:rPr>
            </w:pPr>
            <w:r>
              <w:rPr>
                <w:rFonts w:hint="eastAsia" w:ascii="楷体" w:hAnsi="楷体" w:eastAsia="楷体" w:cs="楷体"/>
                <w:sz w:val="24"/>
                <w:u w:val="single"/>
              </w:rPr>
              <w:t xml:space="preserve">学生电脑</w:t>
            </w:r>
            <w:r>
              <w:rPr>
                <w:rFonts w:hint="eastAsia" w:ascii="楷体" w:hAnsi="楷体" w:eastAsia="楷体" w:cs="楷体"/>
                <w:sz w:val="24"/>
              </w:rPr>
              <w:t xml:space="preserve">，属于</w:t>
            </w:r>
            <w:r>
              <w:rPr>
                <w:rFonts w:hint="eastAsia" w:ascii="楷体" w:hAnsi="楷体" w:eastAsia="楷体" w:cs="楷体"/>
                <w:sz w:val="24"/>
                <w:u w:val="single"/>
              </w:rPr>
              <w:t xml:space="preserve">工业 </w:t>
            </w:r>
            <w:r>
              <w:rPr>
                <w:rFonts w:hint="eastAsia" w:ascii="楷体" w:hAnsi="楷体" w:eastAsia="楷体" w:cs="楷体"/>
                <w:sz w:val="24"/>
              </w:rPr>
              <w:t xml:space="preserve">行业。</w:t>
            </w:r>
            <w:r/>
          </w:p>
          <w:p>
            <w:pPr>
              <w:jc w:val="both"/>
              <w:rPr>
                <w:rFonts w:hint="eastAsia" w:ascii="楷体" w:hAnsi="楷体" w:eastAsia="楷体" w:cs="楷体"/>
                <w:sz w:val="24"/>
              </w:rPr>
            </w:pPr>
            <w:r>
              <w:rPr>
                <w:rFonts w:hint="eastAsia" w:ascii="楷体" w:hAnsi="楷体" w:eastAsia="楷体" w:cs="楷体"/>
                <w:sz w:val="24"/>
                <w:u w:val="single"/>
              </w:rPr>
              <w:t xml:space="preserve">云桌面管理软件</w:t>
            </w:r>
            <w:r>
              <w:rPr>
                <w:rFonts w:hint="eastAsia" w:ascii="楷体" w:hAnsi="楷体" w:eastAsia="楷体" w:cs="楷体"/>
                <w:sz w:val="24"/>
              </w:rPr>
              <w:t xml:space="preserve">，属于</w:t>
            </w:r>
            <w:bookmarkStart w:id="42" w:name="OLE_LINK4"/>
            <w:r>
              <w:rPr>
                <w:rFonts w:hint="eastAsia" w:ascii="楷体" w:hAnsi="楷体" w:eastAsia="楷体" w:cs="楷体"/>
                <w:sz w:val="24"/>
                <w:u w:val="single"/>
              </w:rPr>
              <w:t xml:space="preserve">软件和信息技术服务业</w:t>
            </w:r>
            <w:bookmarkEnd w:id="42"/>
            <w:r>
              <w:rPr>
                <w:rFonts w:hint="eastAsia" w:ascii="楷体" w:hAnsi="楷体" w:eastAsia="楷体" w:cs="楷体"/>
                <w:sz w:val="24"/>
              </w:rPr>
              <w:t xml:space="preserve">行业。</w:t>
            </w:r>
            <w:r/>
          </w:p>
          <w:p>
            <w:pPr>
              <w:jc w:val="both"/>
              <w:rPr>
                <w:rFonts w:hint="eastAsia" w:ascii="楷体" w:hAnsi="楷体" w:eastAsia="楷体" w:cs="楷体"/>
                <w:sz w:val="24"/>
              </w:rPr>
            </w:pPr>
            <w:r>
              <w:rPr>
                <w:rFonts w:hint="eastAsia" w:ascii="楷体" w:hAnsi="楷体" w:eastAsia="楷体" w:cs="楷体"/>
                <w:sz w:val="24"/>
                <w:u w:val="single"/>
              </w:rPr>
              <w:t xml:space="preserve">电子教室软件</w:t>
            </w:r>
            <w:r>
              <w:rPr>
                <w:rFonts w:hint="eastAsia" w:ascii="楷体" w:hAnsi="楷体" w:eastAsia="楷体" w:cs="楷体"/>
                <w:sz w:val="24"/>
              </w:rPr>
              <w:t xml:space="preserve">，属于</w:t>
            </w:r>
            <w:r>
              <w:rPr>
                <w:rFonts w:hint="eastAsia" w:ascii="楷体" w:hAnsi="楷体" w:eastAsia="楷体" w:cs="楷体"/>
                <w:sz w:val="24"/>
                <w:u w:val="single"/>
              </w:rPr>
              <w:t xml:space="preserve">软件和信息技术服务业</w:t>
            </w:r>
            <w:r>
              <w:rPr>
                <w:rFonts w:hint="eastAsia" w:ascii="楷体" w:hAnsi="楷体" w:eastAsia="楷体" w:cs="楷体"/>
                <w:sz w:val="24"/>
              </w:rPr>
              <w:t xml:space="preserve">行业。</w:t>
            </w:r>
            <w:r/>
          </w:p>
        </w:tc>
      </w:tr>
      <w:tr>
        <w:trPr/>
        <w:tc>
          <w:tcPr>
            <w:tcW w:w="423" w:type="pct"/>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10</w:t>
            </w:r>
            <w:r/>
          </w:p>
        </w:tc>
        <w:tc>
          <w:tcPr>
            <w:tcW w:w="1035" w:type="pct"/>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节能产品、环境标志产品</w:t>
            </w:r>
            <w:r/>
          </w:p>
        </w:tc>
        <w:tc>
          <w:tcPr>
            <w:tcW w:w="3540" w:type="pct"/>
            <w:vAlign w:val="center"/>
            <w:textDirection w:val="lrTb"/>
            <w:noWrap w:val="false"/>
          </w:tcPr>
          <w:p>
            <w:pPr>
              <w:jc w:val="both"/>
              <w:rPr>
                <w:rFonts w:hint="eastAsia" w:ascii="楷体" w:hAnsi="楷体" w:eastAsia="楷体" w:cs="楷体"/>
                <w:sz w:val="24"/>
              </w:rPr>
            </w:pPr>
            <w:r>
              <w:rPr>
                <w:rFonts w:hint="eastAsia" w:ascii="楷体" w:hAnsi="楷体" w:eastAsia="楷体"/>
                <w:sz w:val="24"/>
              </w:rPr>
              <w:t xml:space="preserve">供应商所投产</w:t>
            </w:r>
            <w:r>
              <w:rPr>
                <w:rFonts w:hint="eastAsia" w:ascii="楷体" w:hAnsi="楷体" w:eastAsia="楷体"/>
                <w:sz w:val="24"/>
              </w:rPr>
              <w:t xml:space="preserve">品属于</w:t>
            </w:r>
            <w:r>
              <w:rPr>
                <w:rFonts w:hint="eastAsia" w:ascii="楷体" w:hAnsi="楷体" w:eastAsia="楷体"/>
                <w:sz w:val="24"/>
              </w:rPr>
              <w:t xml:space="preserve">政府采购节能产品、环境标志产品品目清单范围的，</w:t>
            </w:r>
            <w:r>
              <w:rPr>
                <w:rFonts w:hint="eastAsia" w:ascii="楷体" w:hAnsi="楷体" w:eastAsia="楷体" w:cs="楷体"/>
                <w:sz w:val="24"/>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11</w:t>
            </w:r>
            <w:r/>
          </w:p>
        </w:tc>
        <w:tc>
          <w:tcPr>
            <w:tcW w:w="1035" w:type="pct"/>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中小企业信用融资</w:t>
            </w:r>
            <w:r/>
          </w:p>
        </w:tc>
        <w:tc>
          <w:tcPr>
            <w:tcW w:w="3540" w:type="pct"/>
            <w:vAlign w:val="center"/>
            <w:textDirection w:val="lrTb"/>
            <w:noWrap w:val="false"/>
          </w:tcPr>
          <w:p>
            <w:pPr>
              <w:jc w:val="both"/>
              <w:rPr>
                <w:rFonts w:hint="eastAsia" w:ascii="楷体" w:hAnsi="楷体" w:eastAsia="楷体" w:cs="楷体"/>
                <w:sz w:val="24"/>
              </w:rPr>
            </w:pPr>
            <w:r>
              <w:rPr>
                <w:rFonts w:hint="eastAsia" w:ascii="楷体" w:hAnsi="楷体" w:eastAsia="楷体" w:cs="楷体"/>
                <w:sz w:val="24"/>
              </w:rPr>
              <w:t xml:space="preserve">为进一步发挥政府采购政策导向作用，有效缓解企业融资难题，推进完善应收账款融资服务平台的融资服务功能，促进中小</w:t>
            </w:r>
            <w:r>
              <w:rPr>
                <w:rFonts w:hint="eastAsia" w:ascii="楷体" w:hAnsi="楷体" w:eastAsia="楷体" w:cs="楷体"/>
                <w:sz w:val="24"/>
              </w:rPr>
              <w:t xml:space="preserve">微企业</w:t>
            </w:r>
            <w:r>
              <w:rPr>
                <w:rFonts w:hint="eastAsia" w:ascii="楷体" w:hAnsi="楷体" w:eastAsia="楷体" w:cs="楷体"/>
                <w:sz w:val="24"/>
              </w:rPr>
              <w:t xml:space="preserve">平稳健康发展，</w:t>
            </w:r>
            <w:bookmarkStart w:id="43" w:name="_Hlk136445673"/>
            <w:r>
              <w:rPr>
                <w:rFonts w:hint="eastAsia" w:ascii="楷体" w:hAnsi="楷体" w:eastAsia="楷体" w:cs="楷体"/>
                <w:sz w:val="24"/>
              </w:rPr>
              <w:t xml:space="preserve">镇江市财政局和中国人民银行镇江市中心支行联合印发《关于转发〈关于深入推进政府采购线上合同信用融资工作的通知〉的通知》</w:t>
            </w:r>
            <w:bookmarkEnd w:id="43"/>
            <w:r>
              <w:rPr>
                <w:rFonts w:hint="eastAsia" w:ascii="楷体" w:hAnsi="楷体" w:eastAsia="楷体" w:cs="楷体"/>
                <w:sz w:val="24"/>
              </w:rPr>
              <w:t xml:space="preserve">，</w:t>
            </w:r>
            <w:bookmarkStart w:id="44" w:name="_Hlk136444446"/>
            <w:r>
              <w:rPr>
                <w:rFonts w:hint="eastAsia" w:ascii="楷体" w:hAnsi="楷体" w:eastAsia="楷体" w:cs="楷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4"/>
            <w:r>
              <w:rPr>
                <w:rFonts w:hint="eastAsia" w:ascii="楷体" w:hAnsi="楷体" w:eastAsia="楷体" w:cs="楷体"/>
                <w:sz w:val="24"/>
              </w:rPr>
              <w:t xml:space="preserve">办理流程详见江苏政府采购网“政采贷”栏目，网址：</w:t>
            </w:r>
            <w:r>
              <w:rPr>
                <w:rFonts w:ascii="楷体" w:hAnsi="楷体" w:eastAsia="楷体" w:cs="楷体"/>
                <w:sz w:val="24"/>
              </w:rPr>
              <w:t xml:space="preserve">http://www.ccgp-jiangsu.gov.cn/jiangsu/paying.html</w:t>
            </w:r>
            <w:r>
              <w:rPr>
                <w:rFonts w:hint="eastAsia" w:ascii="楷体" w:hAnsi="楷体" w:eastAsia="楷体" w:cs="楷体"/>
                <w:sz w:val="24"/>
              </w:rPr>
              <w:t xml:space="preserve">咨询电话：镇江市财政局政府采购处0</w:t>
            </w:r>
            <w:r>
              <w:rPr>
                <w:rFonts w:ascii="楷体" w:hAnsi="楷体" w:eastAsia="楷体" w:cs="楷体"/>
                <w:sz w:val="24"/>
              </w:rPr>
              <w:t xml:space="preserve">511-80909958</w:t>
            </w:r>
            <w:r>
              <w:rPr>
                <w:rFonts w:hint="eastAsia" w:ascii="楷体" w:hAnsi="楷体" w:eastAsia="楷体" w:cs="楷体"/>
                <w:sz w:val="24"/>
              </w:rPr>
              <w:t xml:space="preserve">。</w:t>
            </w:r>
            <w:r/>
          </w:p>
        </w:tc>
      </w:tr>
      <w:tr>
        <w:trPr/>
        <w:tc>
          <w:tcPr>
            <w:tcW w:w="423" w:type="pct"/>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12</w:t>
            </w:r>
            <w:r/>
          </w:p>
        </w:tc>
        <w:tc>
          <w:tcPr>
            <w:tcW w:w="1035" w:type="pct"/>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特别说明</w:t>
            </w:r>
            <w:r/>
          </w:p>
        </w:tc>
        <w:tc>
          <w:tcPr>
            <w:tcW w:w="3540" w:type="pct"/>
            <w:vAlign w:val="center"/>
            <w:textDirection w:val="lrTb"/>
            <w:noWrap w:val="false"/>
          </w:tcPr>
          <w:p>
            <w:pPr>
              <w:jc w:val="both"/>
              <w:rPr>
                <w:rFonts w:hint="eastAsia" w:ascii="楷体" w:hAnsi="楷体" w:eastAsia="楷体" w:cs="楷体"/>
                <w:i/>
                <w:iCs/>
                <w:sz w:val="24"/>
              </w:rPr>
            </w:pPr>
            <w:r>
              <w:rPr>
                <w:rFonts w:hint="eastAsia" w:ascii="楷体" w:hAnsi="楷体" w:eastAsia="楷体" w:cs="隶书"/>
                <w:i/>
                <w:iCs/>
                <w:sz w:val="24"/>
              </w:rPr>
              <w:t xml:space="preserve">无。</w:t>
            </w:r>
            <w:r/>
          </w:p>
        </w:tc>
      </w:tr>
    </w:tbl>
    <w:p>
      <w:pPr>
        <w:jc w:val="center"/>
        <w:spacing w:after="0" w:line="360" w:lineRule="auto"/>
        <w:rPr>
          <w:rFonts w:hint="eastAsia" w:ascii="楷体" w:hAnsi="楷体" w:eastAsia="楷体" w:cs="Times New Roman"/>
          <w:b/>
          <w:sz w:val="32"/>
          <w:szCs w:val="32"/>
          <w14:ligatures w14:val="none"/>
        </w:rPr>
        <w:outlineLvl w:val="2"/>
      </w:pPr>
      <w:r>
        <w:rPr>
          <w:rFonts w:hint="eastAsia" w:ascii="楷体" w:hAnsi="楷体" w:eastAsia="楷体" w:cs="Times New Roman"/>
          <w:b/>
          <w:sz w:val="32"/>
          <w:szCs w:val="32"/>
          <w14:ligatures w14:val="none"/>
        </w:rPr>
        <w:t xml:space="preserve">一、总  则</w:t>
      </w:r>
      <w:bookmarkEnd w:id="40"/>
      <w:r/>
      <w:bookmarkEnd w:id="41"/>
      <w:r/>
      <w:r/>
    </w:p>
    <w:p>
      <w:pPr>
        <w:ind w:firstLine="446"/>
        <w:jc w:val="both"/>
        <w:spacing w:after="0" w:line="360" w:lineRule="auto"/>
        <w:rPr>
          <w:rFonts w:hint="eastAsia" w:ascii="楷体" w:hAnsi="楷体" w:eastAsia="楷体" w:cs="Times New Roman"/>
          <w:b/>
          <w:sz w:val="30"/>
          <w:szCs w:val="20"/>
          <w14:ligatures w14:val="none"/>
        </w:rPr>
        <w:outlineLvl w:val="2"/>
      </w:pPr>
      <w:r/>
      <w:bookmarkStart w:id="45" w:name="_Toc100386035"/>
      <w:r/>
      <w:bookmarkStart w:id="46" w:name="_Toc92168001"/>
      <w:r>
        <w:rPr>
          <w:rFonts w:hint="eastAsia" w:ascii="楷体" w:hAnsi="楷体" w:eastAsia="楷体" w:cs="Times New Roman"/>
          <w:b/>
          <w:sz w:val="30"/>
          <w:szCs w:val="20"/>
          <w14:ligatures w14:val="none"/>
        </w:rPr>
        <w:t xml:space="preserve">1．适用范围</w:t>
      </w:r>
      <w:bookmarkEnd w:id="45"/>
      <w:r/>
      <w:bookmarkEnd w:id="46"/>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1.1 本招标文件仅适用于</w:t>
      </w:r>
      <w:r>
        <w:rPr>
          <w:rFonts w:hint="eastAsia" w:ascii="楷体" w:hAnsi="楷体" w:eastAsia="楷体" w:cs="隶书"/>
          <w:color w:val="4f81bd"/>
          <w:sz w:val="24"/>
          <w14:ligatures w14:val="none"/>
        </w:rPr>
        <w:t xml:space="preserve">江苏省句容高级中学新校区电脑采购</w:t>
      </w:r>
      <w:r>
        <w:rPr>
          <w:rFonts w:hint="eastAsia" w:ascii="楷体" w:hAnsi="楷体" w:eastAsia="楷体" w:cs="隶书"/>
          <w:sz w:val="24"/>
          <w14:ligatures w14:val="none"/>
        </w:rPr>
        <w:t xml:space="preserve">。</w:t>
      </w:r>
      <w:r/>
    </w:p>
    <w:p>
      <w:pPr>
        <w:ind w:firstLine="446"/>
        <w:jc w:val="both"/>
        <w:spacing w:before="200" w:after="200" w:line="360" w:lineRule="auto"/>
        <w:rPr>
          <w:rFonts w:hint="eastAsia" w:ascii="楷体" w:hAnsi="楷体" w:eastAsia="楷体" w:cs="Times New Roman"/>
          <w:b/>
          <w:sz w:val="30"/>
          <w:szCs w:val="20"/>
          <w14:ligatures w14:val="none"/>
        </w:rPr>
        <w:outlineLvl w:val="2"/>
      </w:pPr>
      <w:r/>
      <w:bookmarkStart w:id="47" w:name="_Toc100386036"/>
      <w:r/>
      <w:bookmarkStart w:id="48" w:name="_Toc92168002"/>
      <w:r>
        <w:rPr>
          <w:rFonts w:hint="eastAsia" w:ascii="楷体" w:hAnsi="楷体" w:eastAsia="楷体" w:cs="Times New Roman"/>
          <w:b/>
          <w:sz w:val="30"/>
          <w:szCs w:val="20"/>
          <w14:ligatures w14:val="none"/>
        </w:rPr>
        <w:t xml:space="preserve">2．定义</w:t>
      </w:r>
      <w:bookmarkEnd w:id="47"/>
      <w:r/>
      <w:bookmarkEnd w:id="48"/>
      <w:r/>
      <w:r/>
    </w:p>
    <w:p>
      <w:pPr>
        <w:ind w:firstLine="480"/>
        <w:jc w:val="both"/>
        <w:spacing w:after="0" w:line="360" w:lineRule="auto"/>
        <w:rPr>
          <w:rFonts w:hint="eastAsia" w:ascii="楷体" w:hAnsi="楷体" w:eastAsia="楷体" w:cs="Times New Roman"/>
          <w:sz w:val="24"/>
          <w14:ligatures w14:val="none"/>
        </w:rPr>
      </w:pPr>
      <w:r/>
      <w:bookmarkStart w:id="49" w:name="_Toc100386038"/>
      <w:r/>
      <w:bookmarkStart w:id="50" w:name="_Toc92168004"/>
      <w:r/>
      <w:bookmarkStart w:id="51" w:name="_Toc98669335"/>
      <w:r/>
      <w:bookmarkStart w:id="52" w:name="_Toc98669693"/>
      <w:r/>
      <w:bookmarkStart w:id="53" w:name="_Toc20732971"/>
      <w:r>
        <w:rPr>
          <w:rFonts w:hint="eastAsia" w:ascii="楷体" w:hAnsi="楷体" w:eastAsia="楷体" w:cs="Times New Roman"/>
          <w:sz w:val="24"/>
          <w14:ligatures w14:val="none"/>
        </w:rPr>
        <w:t xml:space="preserve">招标文件中下列术语应解释为：</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2.1 “采购人”系指依法进行政府采购的国家机关、事业单位、团体组织，即：</w:t>
      </w:r>
      <w:r>
        <w:rPr>
          <w:rFonts w:hint="eastAsia" w:ascii="楷体" w:hAnsi="楷体" w:eastAsia="楷体" w:cs="隶书"/>
          <w:color w:val="4f81bd"/>
          <w:sz w:val="24"/>
          <w:u w:val="single"/>
          <w14:ligatures w14:val="none"/>
        </w:rPr>
        <w:t xml:space="preserve">句容市教育局</w:t>
      </w:r>
      <w:r>
        <w:rPr>
          <w:rFonts w:hint="eastAsia" w:ascii="楷体" w:hAnsi="楷体" w:eastAsia="楷体" w:cs="Times New Roman"/>
          <w:sz w:val="24"/>
          <w14:ligatures w14:val="none"/>
        </w:rPr>
        <w:t xml:space="preserve">。</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2.2 “投标人”系指响应招标、参加投标竞争的法人、其他组织或者自然人。</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2.3 “采购代理机构”系指组织本次采购活动的单位，即：</w:t>
      </w:r>
      <w:r>
        <w:rPr>
          <w:rFonts w:hint="eastAsia" w:ascii="楷体" w:hAnsi="楷体" w:eastAsia="楷体" w:cs="隶书"/>
          <w:color w:val="4f81bd"/>
          <w:sz w:val="24"/>
          <w:u w:val="single"/>
          <w14:ligatures w14:val="none"/>
        </w:rPr>
        <w:t xml:space="preserve">句容市公共资源交易中心</w:t>
      </w:r>
      <w:r>
        <w:rPr>
          <w:rFonts w:hint="eastAsia" w:ascii="楷体" w:hAnsi="楷体" w:eastAsia="楷体" w:cs="Times New Roman"/>
          <w:sz w:val="24"/>
          <w14:ligatures w14:val="none"/>
        </w:rPr>
        <w:t xml:space="preserve">。</w:t>
      </w:r>
      <w:r/>
    </w:p>
    <w:p>
      <w:pPr>
        <w:ind w:firstLine="480"/>
        <w:jc w:val="both"/>
        <w:spacing w:after="0" w:line="360" w:lineRule="auto"/>
        <w:rPr>
          <w:rFonts w:hint="eastAsia" w:ascii="楷体" w:hAnsi="楷体" w:eastAsia="楷体" w:cs="Times New Roman"/>
          <w:sz w:val="24"/>
          <w:highlight w:val="yellow"/>
          <w14:ligatures w14:val="none"/>
        </w:rPr>
      </w:pPr>
      <w:r>
        <w:rPr>
          <w:rFonts w:hint="eastAsia" w:ascii="楷体" w:hAnsi="楷体" w:eastAsia="楷体" w:cs="Times New Roman"/>
          <w:sz w:val="24"/>
          <w14:ligatures w14:val="none"/>
        </w:rPr>
        <w:t xml:space="preserve">2.4</w:t>
      </w:r>
      <w:r>
        <w:rPr>
          <w:rFonts w:hint="eastAsia" w:ascii="楷体" w:hAnsi="楷体" w:eastAsia="楷体" w:cs="Times New Roman"/>
          <w:color w:val="000000"/>
          <w:sz w:val="24"/>
          <w14:ligatures w14:val="none"/>
        </w:rPr>
        <w:t xml:space="preserve"> </w:t>
      </w:r>
      <w:r>
        <w:rPr>
          <w:rFonts w:hint="eastAsia" w:ascii="楷体" w:hAnsi="楷体" w:eastAsia="楷体" w:cs="Times New Roman"/>
          <w:sz w:val="24"/>
          <w14:ligatures w14:val="none"/>
        </w:rPr>
        <w:t xml:space="preserve">“货物”</w:t>
      </w:r>
      <w:r>
        <w:rPr>
          <w:rFonts w:hint="eastAsia" w:ascii="楷体" w:hAnsi="楷体" w:eastAsia="楷体" w:cs="Times New Roman"/>
          <w:color w:val="000000"/>
          <w:sz w:val="24"/>
          <w14:ligatures w14:val="none"/>
        </w:rPr>
        <w:t xml:space="preserve">系指本招标文件所述采购标的涉及的各种形态和种类的物品，即：</w:t>
      </w:r>
      <w:r>
        <w:rPr>
          <w:rFonts w:hint="eastAsia" w:ascii="楷体" w:hAnsi="楷体" w:eastAsia="楷体" w:cs="隶书"/>
          <w:color w:val="4f81bd"/>
          <w:sz w:val="24"/>
          <w:u w:val="single"/>
          <w14:ligatures w14:val="none"/>
        </w:rPr>
        <w:t xml:space="preserve">学生电脑等</w:t>
      </w:r>
      <w:r>
        <w:rPr>
          <w:rFonts w:hint="eastAsia" w:ascii="楷体" w:hAnsi="楷体" w:eastAsia="楷体" w:cs="Times New Roman"/>
          <w:color w:val="000000"/>
          <w:sz w:val="24"/>
          <w14:ligatures w14:val="none"/>
        </w:rPr>
        <w:t xml:space="preserve">。</w:t>
      </w:r>
      <w:r/>
    </w:p>
    <w:p>
      <w:pPr>
        <w:ind w:firstLine="480"/>
        <w:jc w:val="both"/>
        <w:spacing w:after="0" w:line="360" w:lineRule="auto"/>
        <w:rPr>
          <w:rFonts w:hint="eastAsia" w:ascii="楷体" w:hAnsi="楷体" w:eastAsia="楷体" w:cs="隶书"/>
          <w:color w:val="4f81bd"/>
          <w:sz w:val="24"/>
          <w14:ligatures w14:val="none"/>
        </w:rPr>
      </w:pPr>
      <w:r>
        <w:rPr>
          <w:rFonts w:hint="eastAsia" w:ascii="楷体" w:hAnsi="楷体" w:eastAsia="楷体" w:cs="Times New Roman"/>
          <w:sz w:val="24"/>
          <w14:ligatures w14:val="none"/>
        </w:rPr>
        <w:t xml:space="preserve">2.5“</w:t>
      </w:r>
      <w:r>
        <w:rPr>
          <w:rFonts w:hint="eastAsia" w:ascii="楷体" w:hAnsi="楷体" w:eastAsia="楷体" w:cs="Times New Roman"/>
          <w:color w:val="000000"/>
          <w:sz w:val="24"/>
          <w14:ligatures w14:val="none"/>
        </w:rPr>
        <w:t xml:space="preserve">服务</w:t>
      </w:r>
      <w:r>
        <w:rPr>
          <w:rFonts w:hint="eastAsia" w:ascii="楷体" w:hAnsi="楷体" w:eastAsia="楷体" w:cs="Times New Roman"/>
          <w:sz w:val="24"/>
          <w14:ligatures w14:val="none"/>
        </w:rPr>
        <w:t xml:space="preserve">”</w:t>
      </w:r>
      <w:r>
        <w:rPr>
          <w:rFonts w:hint="eastAsia" w:ascii="楷体" w:hAnsi="楷体" w:eastAsia="楷体" w:cs="Times New Roman"/>
          <w:color w:val="000000"/>
          <w:sz w:val="24"/>
          <w14:ligatures w14:val="none"/>
        </w:rPr>
        <w:t xml:space="preserve">系指本招标文件所述投标人应该履行的承诺和义务，</w:t>
      </w:r>
      <w:r>
        <w:rPr>
          <w:rFonts w:hint="eastAsia" w:ascii="楷体" w:hAnsi="楷体" w:eastAsia="楷体" w:cs="Times New Roman"/>
          <w:color w:val="4472c4"/>
          <w:sz w:val="24"/>
          <w14:ligatures w14:val="none"/>
        </w:rPr>
        <w:t xml:space="preserve">即有关电脑的相关服务。</w:t>
      </w:r>
      <w:r/>
    </w:p>
    <w:p>
      <w:pPr>
        <w:ind w:firstLine="480"/>
        <w:jc w:val="both"/>
        <w:spacing w:after="0" w:line="360" w:lineRule="auto"/>
        <w:rPr>
          <w:rFonts w:hint="eastAsia" w:ascii="楷体" w:hAnsi="楷体" w:eastAsia="楷体" w:cs="Times New Roman"/>
          <w:color w:val="000000"/>
          <w:sz w:val="24"/>
          <w14:ligatures w14:val="none"/>
        </w:rPr>
      </w:pPr>
      <w:r>
        <w:rPr>
          <w:rFonts w:hint="eastAsia" w:ascii="楷体" w:hAnsi="楷体" w:eastAsia="楷体" w:cs="Times New Roman"/>
          <w:color w:val="000000"/>
          <w:sz w:val="24"/>
          <w14:ligatures w14:val="none"/>
        </w:rPr>
        <w:t xml:space="preserve">2.6“</w:t>
      </w:r>
      <w:sdt>
        <w:sdtPr>
          <w15:appearance w15:val="boundingBox"/>
          <w:id w:val="404888855"/>
          <w:rPr>
            <w:rFonts w:hint="eastAsia" w:ascii="楷体" w:hAnsi="楷体" w:eastAsia="楷体" w:cs="Times New Roman"/>
            <w:color w:val="000000"/>
            <w:sz w:val="24"/>
            <w14:ligatures w14:val="none"/>
          </w:rPr>
        </w:sdtPr>
        <w:sdtContent>
          <w:r>
            <w:rPr>
              <w:rFonts w:ascii="Wingdings" w:hAnsi="Wingdings" w:eastAsia="楷体" w:cs="Times New Roman"/>
              <w:color w:val="000000"/>
              <w:sz w:val="24"/>
              <w14:ligatures w14:val="none"/>
            </w:rPr>
            <w:t xml:space="preserve"></w:t>
          </w:r>
        </w:sdtContent>
      </w:sdt>
      <w:r>
        <w:rPr>
          <w:rFonts w:hint="eastAsia" w:ascii="楷体" w:hAnsi="楷体" w:eastAsia="楷体" w:cs="Times New Roman"/>
          <w:color w:val="000000"/>
          <w:sz w:val="24"/>
          <w14:ligatures w14:val="none"/>
        </w:rPr>
        <w:t xml:space="preserve">”系指适用本项目的要求，“</w:t>
      </w:r>
      <w:sdt>
        <w:sdtPr>
          <w15:appearance w15:val="boundingBox"/>
          <w:id w:val="-1120139095"/>
          <w:rPr>
            <w:rFonts w:hint="eastAsia" w:ascii="楷体" w:hAnsi="楷体" w:eastAsia="楷体" w:cs="Times New Roman"/>
            <w:color w:val="000000"/>
            <w:sz w:val="24"/>
            <w14:ligatures w14:val="none"/>
          </w:rPr>
        </w:sdtPr>
        <w:sdtContent>
          <w:r>
            <w:rPr>
              <w:rFonts w:ascii="Segoe UI Symbol" w:hAnsi="Segoe UI Symbol" w:eastAsia="楷体" w:cs="Segoe UI Symbol"/>
              <w:color w:val="000000"/>
              <w:sz w:val="24"/>
              <w14:ligatures w14:val="none"/>
            </w:rPr>
            <w:t xml:space="preserve">☐</w:t>
          </w:r>
        </w:sdtContent>
      </w:sdt>
      <w:r>
        <w:rPr>
          <w:rFonts w:hint="eastAsia" w:ascii="楷体" w:hAnsi="楷体" w:eastAsia="楷体" w:cs="Times New Roman"/>
          <w:color w:val="000000"/>
          <w:sz w:val="24"/>
          <w14:ligatures w14:val="none"/>
        </w:rPr>
        <w:t xml:space="preserve">”系指不适用本项目的要求。</w:t>
      </w:r>
      <w:r/>
    </w:p>
    <w:p>
      <w:pPr>
        <w:ind w:firstLine="446"/>
        <w:jc w:val="both"/>
        <w:spacing w:before="260" w:after="260" w:line="360" w:lineRule="auto"/>
        <w:rPr>
          <w:rFonts w:hint="eastAsia" w:ascii="楷体" w:hAnsi="楷体" w:eastAsia="楷体" w:cs="Times New Roman"/>
          <w:b/>
          <w:sz w:val="30"/>
          <w:szCs w:val="20"/>
          <w14:ligatures w14:val="none"/>
        </w:rPr>
        <w:outlineLvl w:val="2"/>
      </w:pPr>
      <w:r>
        <w:rPr>
          <w:rFonts w:hint="eastAsia" w:ascii="楷体" w:hAnsi="楷体" w:eastAsia="楷体" w:cs="Times New Roman"/>
          <w:b/>
          <w:sz w:val="30"/>
          <w:szCs w:val="20"/>
          <w14:ligatures w14:val="none"/>
        </w:rPr>
        <w:t xml:space="preserve">3．采购方式</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3.1 本次采购采取公开招标方式</w:t>
      </w:r>
      <w:r>
        <w:rPr>
          <w:rFonts w:hint="eastAsia" w:ascii="MS Gothic" w:hAnsi="MS Gothic" w:eastAsia="MS Gothic" w:cs="MS Gothic"/>
          <w:color w:val="00b050"/>
          <w:sz w:val="24"/>
          <w14:ligatures w14:val="none"/>
        </w:rPr>
        <w:t xml:space="preserve">☑</w:t>
      </w:r>
      <w:r>
        <w:rPr>
          <w:rFonts w:hint="eastAsia" w:ascii="楷体" w:hAnsi="楷体" w:eastAsia="楷体" w:cs="Times New Roman"/>
          <w:color w:val="00b050"/>
          <w:sz w:val="24"/>
          <w14:ligatures w14:val="none"/>
        </w:rPr>
        <w:t xml:space="preserve">综合评分法□最低评标价法</w:t>
      </w:r>
      <w:r>
        <w:rPr>
          <w:rFonts w:hint="eastAsia" w:ascii="楷体" w:hAnsi="楷体" w:eastAsia="楷体" w:cs="Times New Roman"/>
          <w:sz w:val="24"/>
          <w14:ligatures w14:val="none"/>
        </w:rPr>
        <w:t xml:space="preserve">。</w:t>
      </w:r>
      <w:r/>
    </w:p>
    <w:p>
      <w:pPr>
        <w:ind w:firstLine="480"/>
        <w:jc w:val="both"/>
        <w:spacing w:after="0" w:line="360" w:lineRule="auto"/>
        <w:rPr>
          <w:rFonts w:hint="eastAsia" w:ascii="楷体" w:hAnsi="楷体" w:eastAsia="楷体" w:cs="宋体"/>
          <w:color w:val="00b050"/>
          <w:sz w:val="24"/>
          <w:szCs w:val="28"/>
          <w14:ligatures w14:val="none"/>
        </w:rPr>
      </w:pPr>
      <w:r>
        <w:rPr>
          <w:rFonts w:hint="eastAsia" w:ascii="楷体" w:hAnsi="楷体" w:eastAsia="楷体" w:cs="Times New Roman"/>
          <w:sz w:val="24"/>
          <w:szCs w:val="28"/>
          <w14:ligatures w14:val="none"/>
        </w:rPr>
        <w:t xml:space="preserve">3.2 本项目资格审查方式：</w:t>
      </w:r>
      <w:r>
        <w:rPr>
          <w:rFonts w:hint="eastAsia" w:ascii="MS Gothic" w:hAnsi="MS Gothic" w:eastAsia="MS Gothic" w:cs="MS Gothic"/>
          <w:color w:val="00b050"/>
          <w:sz w:val="24"/>
          <w14:ligatures w14:val="none"/>
        </w:rPr>
        <w:t xml:space="preserve">☑</w:t>
      </w:r>
      <w:r>
        <w:rPr>
          <w:rFonts w:hint="eastAsia" w:ascii="楷体" w:hAnsi="楷体" w:eastAsia="楷体" w:cs="Times New Roman"/>
          <w:color w:val="00b050"/>
          <w:sz w:val="24"/>
          <w:szCs w:val="28"/>
          <w14:ligatures w14:val="none"/>
        </w:rPr>
        <w:t xml:space="preserve">资格后审  □资格预审</w:t>
      </w:r>
      <w:r/>
    </w:p>
    <w:p>
      <w:pPr>
        <w:ind w:firstLine="480"/>
        <w:jc w:val="both"/>
        <w:spacing w:after="0" w:line="360" w:lineRule="auto"/>
        <w:rPr>
          <w:rFonts w:hint="eastAsia" w:ascii="楷体" w:hAnsi="楷体" w:eastAsia="楷体" w:cs="Times New Roman"/>
          <w:color w:val="2e74b5"/>
          <w:sz w:val="24"/>
          <w:szCs w:val="28"/>
          <w14:ligatures w14:val="none"/>
        </w:rPr>
      </w:pPr>
      <w:r>
        <w:rPr>
          <w:rFonts w:hint="eastAsia" w:ascii="楷体" w:hAnsi="楷体" w:eastAsia="楷体" w:cs="Times New Roman"/>
          <w:sz w:val="24"/>
          <w:szCs w:val="28"/>
          <w14:ligatures w14:val="none"/>
        </w:rPr>
        <w:t xml:space="preserve">3.3 本次采购确定的中标人数量：</w:t>
      </w:r>
      <w:r>
        <w:rPr>
          <w:rFonts w:hint="eastAsia" w:ascii="楷体" w:hAnsi="楷体" w:eastAsia="楷体" w:cs="Times New Roman"/>
          <w:color w:val="2e74b5"/>
          <w:sz w:val="24"/>
          <w:szCs w:val="28"/>
          <w14:ligatures w14:val="none"/>
        </w:rPr>
        <w:t xml:space="preserve">1名</w:t>
      </w:r>
      <w:r/>
    </w:p>
    <w:p>
      <w:pPr>
        <w:ind w:firstLine="446"/>
        <w:jc w:val="both"/>
        <w:spacing w:before="260" w:after="260" w:line="360" w:lineRule="auto"/>
        <w:rPr>
          <w:rFonts w:hint="eastAsia" w:ascii="楷体" w:hAnsi="楷体" w:eastAsia="楷体" w:cs="Times New Roman"/>
          <w:b/>
          <w:sz w:val="30"/>
          <w:szCs w:val="20"/>
          <w14:ligatures w14:val="none"/>
        </w:rPr>
        <w:outlineLvl w:val="2"/>
      </w:pPr>
      <w:r>
        <w:rPr>
          <w:rFonts w:hint="eastAsia" w:ascii="楷体" w:hAnsi="楷体" w:eastAsia="楷体" w:cs="Times New Roman"/>
          <w:b/>
          <w:sz w:val="30"/>
          <w:szCs w:val="20"/>
          <w14:ligatures w14:val="none"/>
        </w:rPr>
        <w:t xml:space="preserve">4．投标费用</w:t>
      </w:r>
      <w:bookmarkEnd w:id="49"/>
      <w:r/>
      <w:bookmarkEnd w:id="50"/>
      <w:r/>
      <w:bookmarkEnd w:id="51"/>
      <w:r/>
      <w:bookmarkEnd w:id="52"/>
      <w:r/>
      <w:bookmarkEnd w:id="53"/>
      <w:r/>
      <w:r/>
    </w:p>
    <w:p>
      <w:pPr>
        <w:ind w:firstLine="480"/>
        <w:jc w:val="both"/>
        <w:spacing w:after="0" w:line="360" w:lineRule="auto"/>
        <w:rPr>
          <w:rFonts w:hint="eastAsia" w:ascii="楷体" w:hAnsi="楷体" w:eastAsia="楷体" w:cs="Times New Roman"/>
          <w:b/>
          <w:sz w:val="24"/>
          <w14:ligatures w14:val="none"/>
        </w:rPr>
      </w:pPr>
      <w:r>
        <w:rPr>
          <w:rFonts w:hint="eastAsia" w:ascii="楷体" w:hAnsi="楷体" w:eastAsia="楷体" w:cs="Times New Roman"/>
          <w:sz w:val="24"/>
          <w14:ligatures w14:val="none"/>
        </w:rPr>
        <w:t xml:space="preserve">4.1 投标人应自行承担所有与参加投标有关的费用</w:t>
      </w:r>
      <w:r>
        <w:rPr>
          <w:rFonts w:hint="eastAsia" w:ascii="楷体" w:hAnsi="楷体" w:eastAsia="楷体" w:cs="Times New Roman"/>
          <w:b/>
          <w:sz w:val="24"/>
          <w14:ligatures w14:val="none"/>
        </w:rPr>
        <w:t xml:space="preserve">。</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4.2不论投标的结果如何，采购人和采购代理机构在任何情况下均无义务和责任承担上述费用。</w:t>
      </w:r>
      <w:r/>
    </w:p>
    <w:p>
      <w:pPr>
        <w:ind w:firstLine="446"/>
        <w:jc w:val="both"/>
        <w:spacing w:before="200" w:after="200" w:line="360" w:lineRule="auto"/>
        <w:rPr>
          <w:rFonts w:hint="eastAsia" w:ascii="楷体" w:hAnsi="楷体" w:eastAsia="楷体" w:cs="Times New Roman"/>
          <w:b/>
          <w:sz w:val="30"/>
          <w:szCs w:val="20"/>
          <w14:ligatures w14:val="none"/>
        </w:rPr>
        <w:outlineLvl w:val="2"/>
      </w:pPr>
      <w:r>
        <w:rPr>
          <w:rFonts w:hint="eastAsia" w:ascii="楷体" w:hAnsi="楷体" w:eastAsia="楷体" w:cs="Times New Roman"/>
          <w:b/>
          <w:sz w:val="30"/>
          <w:szCs w:val="20"/>
          <w14:ligatures w14:val="none"/>
        </w:rPr>
        <w:t xml:space="preserve">5．政策功能</w:t>
      </w:r>
      <w:r/>
    </w:p>
    <w:p>
      <w:pPr>
        <w:ind w:firstLine="480"/>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5.1支持中小企业发展</w:t>
      </w:r>
      <w:r/>
    </w:p>
    <w:p>
      <w:pPr>
        <w:ind w:firstLine="480"/>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符合中小企业划分标准的个体工商户，在政府采购活动中视同中小企业。</w:t>
      </w:r>
      <w:r/>
    </w:p>
    <w:p>
      <w:pPr>
        <w:ind w:firstLine="480"/>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5.1.2在未预留份额专门面向中小企业的政府采购货物或服务项目，以及预留份额政府采购货物或服务项目中的非预留</w:t>
      </w:r>
      <w:r>
        <w:rPr>
          <w:rFonts w:hint="eastAsia" w:ascii="楷体" w:hAnsi="楷体" w:eastAsia="楷体" w:cs="Times New Roman"/>
          <w:sz w:val="24"/>
          <w14:ligatures w14:val="none"/>
        </w:rPr>
        <w:t xml:space="preserve">部分标项中</w:t>
      </w:r>
      <w:r>
        <w:rPr>
          <w:rFonts w:hint="eastAsia" w:ascii="楷体" w:hAnsi="楷体" w:eastAsia="楷体" w:cs="Times New Roman"/>
          <w:sz w:val="24"/>
          <w14:ligatures w14:val="none"/>
        </w:rPr>
        <w:t xml:space="preserve">，投标人提供的货物、工程或者服务符合下列情形的，享受中小企业扶持政策：</w:t>
      </w:r>
      <w:r/>
    </w:p>
    <w:p>
      <w:pPr>
        <w:ind w:firstLine="480"/>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5.1.2.1在货物采购项目中，货物由中小企业制造，即货物由中小企业生产且使用该中小企业商号或者注册商标；</w:t>
      </w:r>
      <w:r/>
    </w:p>
    <w:p>
      <w:pPr>
        <w:ind w:firstLine="480"/>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5.1.2.2在工程采购项目中，工程由中小企业承建，即工程施工单位为中小企业；</w:t>
      </w:r>
      <w:r/>
    </w:p>
    <w:p>
      <w:pPr>
        <w:ind w:firstLine="480"/>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5.1.2.3在服务采购项目中，服务由中小企业承接，即提供服务的人员为中小企业依照《中华人民共和国劳动合同法》订立劳动合同的从业人员。</w:t>
      </w:r>
      <w:r/>
    </w:p>
    <w:p>
      <w:pPr>
        <w:ind w:firstLine="480"/>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在货物采购项目中，投标人提供的货物既有中小企业制造货物，也有大型企业制造货物的，不享受中小企业扶持政策。</w:t>
      </w:r>
      <w:r/>
    </w:p>
    <w:p>
      <w:pPr>
        <w:ind w:firstLine="480"/>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以联合体形</w:t>
      </w:r>
      <w:r>
        <w:rPr>
          <w:rFonts w:hint="eastAsia" w:ascii="楷体" w:hAnsi="楷体" w:eastAsia="楷体" w:cs="Times New Roman"/>
          <w:sz w:val="24"/>
          <w14:ligatures w14:val="none"/>
        </w:rPr>
        <w:t xml:space="preserve">式参加</w:t>
      </w:r>
      <w:r>
        <w:rPr>
          <w:rFonts w:hint="eastAsia" w:ascii="楷体" w:hAnsi="楷体" w:eastAsia="楷体" w:cs="Times New Roman"/>
          <w:sz w:val="24"/>
          <w14:ligatures w14:val="none"/>
        </w:rPr>
        <w:t xml:space="preserve">政府采购活动，联合体各方均为中小企业的，联合体视同中小企业。其中，联合体各方均为小</w:t>
      </w:r>
      <w:r>
        <w:rPr>
          <w:rFonts w:hint="eastAsia" w:ascii="楷体" w:hAnsi="楷体" w:eastAsia="楷体" w:cs="Times New Roman"/>
          <w:sz w:val="24"/>
          <w14:ligatures w14:val="none"/>
        </w:rPr>
        <w:t xml:space="preserve">微企业</w:t>
      </w:r>
      <w:r>
        <w:rPr>
          <w:rFonts w:hint="eastAsia" w:ascii="楷体" w:hAnsi="楷体" w:eastAsia="楷体" w:cs="Times New Roman"/>
          <w:sz w:val="24"/>
          <w14:ligatures w14:val="none"/>
        </w:rPr>
        <w:t xml:space="preserve">的，联合体视同小微企业。</w:t>
      </w:r>
      <w:r/>
    </w:p>
    <w:p>
      <w:pPr>
        <w:ind w:firstLine="480"/>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5.1.3根据《政府采购促进中小企业发展管理办法》要求，对于专门面向中小</w:t>
      </w:r>
      <w:r>
        <w:rPr>
          <w:rFonts w:hint="eastAsia" w:ascii="楷体" w:hAnsi="楷体" w:eastAsia="楷体" w:cs="Times New Roman"/>
          <w:sz w:val="24"/>
          <w14:ligatures w14:val="none"/>
        </w:rPr>
        <w:t xml:space="preserve">微企业</w:t>
      </w:r>
      <w:r>
        <w:rPr>
          <w:rFonts w:hint="eastAsia" w:ascii="楷体" w:hAnsi="楷体" w:eastAsia="楷体" w:cs="Times New Roman"/>
          <w:sz w:val="24"/>
          <w14:ligatures w14:val="none"/>
        </w:rPr>
        <w:t xml:space="preserve">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54" w:name="_Hlk132637972"/>
      <w:r>
        <w:rPr>
          <w:rFonts w:ascii="楷体" w:hAnsi="楷体" w:eastAsia="楷体" w:cs="Times New Roman"/>
          <w:iCs/>
          <w:sz w:val="24"/>
          <w14:ligatures w14:val="none"/>
        </w:rPr>
        <w:t xml:space="preserve">10%</w:t>
      </w:r>
      <w:bookmarkEnd w:id="54"/>
      <w:r>
        <w:rPr>
          <w:rFonts w:ascii="楷体" w:hAnsi="楷体" w:eastAsia="楷体" w:cs="Times New Roman"/>
          <w:sz w:val="24"/>
          <w14:ligatures w14:val="none"/>
        </w:rPr>
        <w:t xml:space="preserve">的扣除，</w:t>
      </w:r>
      <w:bookmarkStart w:id="55" w:name="_Hlk132637893"/>
      <w:r>
        <w:rPr>
          <w:rFonts w:ascii="楷体" w:hAnsi="楷体" w:eastAsia="楷体" w:cs="Times New Roman"/>
          <w:sz w:val="24"/>
          <w14:ligatures w14:val="none"/>
        </w:rPr>
        <w:t xml:space="preserve">用扣除后的价格参与评审</w:t>
      </w:r>
      <w:bookmarkEnd w:id="55"/>
      <w:r>
        <w:rPr>
          <w:rFonts w:ascii="楷体" w:hAnsi="楷体" w:eastAsia="楷体" w:cs="Times New Roman"/>
          <w:sz w:val="24"/>
          <w14:ligatures w14:val="none"/>
        </w:rPr>
        <w:t xml:space="preserve">。接受大中型企业与小</w:t>
      </w:r>
      <w:r>
        <w:rPr>
          <w:rFonts w:ascii="楷体" w:hAnsi="楷体" w:eastAsia="楷体" w:cs="Times New Roman"/>
          <w:sz w:val="24"/>
          <w14:ligatures w14:val="none"/>
        </w:rPr>
        <w:t xml:space="preserve">微企业</w:t>
      </w:r>
      <w:r>
        <w:rPr>
          <w:rFonts w:ascii="楷体" w:hAnsi="楷体" w:eastAsia="楷体" w:cs="Times New Roman"/>
          <w:sz w:val="24"/>
          <w14:ligatures w14:val="none"/>
        </w:rPr>
        <w:t xml:space="preserve">组成联合体或者允许大中型企业向一家或者多家小</w:t>
      </w:r>
      <w:r>
        <w:rPr>
          <w:rFonts w:ascii="楷体" w:hAnsi="楷体" w:eastAsia="楷体" w:cs="Times New Roman"/>
          <w:sz w:val="24"/>
          <w14:ligatures w14:val="none"/>
        </w:rPr>
        <w:t xml:space="preserve">微企业</w:t>
      </w:r>
      <w:r>
        <w:rPr>
          <w:rFonts w:ascii="楷体" w:hAnsi="楷体" w:eastAsia="楷体" w:cs="Times New Roman"/>
          <w:sz w:val="24"/>
          <w14:ligatures w14:val="none"/>
        </w:rPr>
        <w:t xml:space="preserve">分包的</w:t>
      </w:r>
      <w:r>
        <w:rPr>
          <w:rFonts w:hint="eastAsia" w:ascii="楷体" w:hAnsi="楷体" w:eastAsia="楷体" w:cs="Times New Roman"/>
          <w:sz w:val="24"/>
          <w14:ligatures w14:val="none"/>
        </w:rPr>
        <w:t xml:space="preserve">政府</w:t>
      </w:r>
      <w:r>
        <w:rPr>
          <w:rFonts w:ascii="楷体" w:hAnsi="楷体" w:eastAsia="楷体" w:cs="Times New Roman"/>
          <w:sz w:val="24"/>
          <w14:ligatures w14:val="none"/>
        </w:rPr>
        <w:t xml:space="preserve">采购</w:t>
      </w:r>
      <w:r>
        <w:rPr>
          <w:rFonts w:hint="eastAsia" w:ascii="楷体" w:hAnsi="楷体" w:eastAsia="楷体" w:cs="Times New Roman"/>
          <w:sz w:val="24"/>
          <w14:ligatures w14:val="none"/>
        </w:rPr>
        <w:t xml:space="preserve">货物或服务</w:t>
      </w:r>
      <w:r>
        <w:rPr>
          <w:rFonts w:ascii="楷体" w:hAnsi="楷体" w:eastAsia="楷体" w:cs="Times New Roman"/>
          <w:sz w:val="24"/>
          <w14:ligatures w14:val="none"/>
        </w:rPr>
        <w:t xml:space="preserve">项目，对于联合协议或者分包意向协议</w:t>
      </w:r>
      <w:r>
        <w:rPr>
          <w:rFonts w:hint="eastAsia" w:ascii="楷体" w:hAnsi="楷体" w:eastAsia="楷体" w:cs="Times New Roman"/>
          <w:bCs/>
          <w:sz w:val="24"/>
          <w14:ligatures w14:val="none"/>
        </w:rPr>
        <w:t xml:space="preserve">约定小型、微型企业的协议合同金额占到合同总金额30%以上的，给予联合体</w:t>
      </w:r>
      <w:r>
        <w:rPr>
          <w:rFonts w:ascii="楷体" w:hAnsi="楷体" w:eastAsia="楷体" w:cs="Times New Roman"/>
          <w:bCs/>
          <w:iCs/>
          <w:sz w:val="24"/>
          <w14:ligatures w14:val="none"/>
        </w:rPr>
        <w:t xml:space="preserve">4</w:t>
      </w:r>
      <w:r>
        <w:rPr>
          <w:rFonts w:hint="eastAsia" w:ascii="楷体" w:hAnsi="楷体" w:eastAsia="楷体" w:cs="Times New Roman"/>
          <w:bCs/>
          <w:iCs/>
          <w:sz w:val="24"/>
          <w14:ligatures w14:val="none"/>
        </w:rPr>
        <w:t xml:space="preserve">%</w:t>
      </w:r>
      <w:r>
        <w:rPr>
          <w:rFonts w:hint="eastAsia" w:ascii="楷体" w:hAnsi="楷体" w:eastAsia="楷体" w:cs="Times New Roman"/>
          <w:bCs/>
          <w:sz w:val="24"/>
          <w14:ligatures w14:val="none"/>
        </w:rPr>
        <w:t xml:space="preserve">的价格扣除。联合体各方均为小型、微型企业的，联合体视同为小型、微型企业享受</w:t>
      </w:r>
      <w:r>
        <w:rPr>
          <w:rFonts w:ascii="楷体" w:hAnsi="楷体" w:eastAsia="楷体" w:cs="Times New Roman"/>
          <w:iCs/>
          <w:sz w:val="24"/>
          <w14:ligatures w14:val="none"/>
        </w:rPr>
        <w:t xml:space="preserve">10%</w:t>
      </w:r>
      <w:r>
        <w:rPr>
          <w:rFonts w:hint="eastAsia" w:ascii="楷体" w:hAnsi="楷体" w:eastAsia="楷体" w:cs="Times New Roman"/>
          <w:bCs/>
          <w:sz w:val="24"/>
          <w14:ligatures w14:val="none"/>
        </w:rPr>
        <w:t xml:space="preserve">的价格扣除，</w:t>
      </w:r>
      <w:r>
        <w:rPr>
          <w:rFonts w:ascii="楷体" w:hAnsi="楷体" w:eastAsia="楷体" w:cs="Times New Roman"/>
          <w:sz w:val="24"/>
          <w14:ligatures w14:val="none"/>
        </w:rPr>
        <w:t xml:space="preserve">用扣除后的价格参与评审</w:t>
      </w:r>
      <w:r>
        <w:rPr>
          <w:rFonts w:hint="eastAsia" w:ascii="楷体" w:hAnsi="楷体" w:eastAsia="楷体" w:cs="Times New Roman"/>
          <w:bCs/>
          <w:sz w:val="24"/>
          <w14:ligatures w14:val="none"/>
        </w:rPr>
        <w:t xml:space="preserve">。</w:t>
      </w:r>
      <w:r>
        <w:rPr>
          <w:rFonts w:hint="eastAsia" w:ascii="楷体" w:hAnsi="楷体" w:eastAsia="楷体" w:cs="Times New Roman"/>
          <w:sz w:val="24"/>
          <w14:ligatures w14:val="none"/>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jc w:val="both"/>
        <w:spacing w:after="0" w:line="460" w:lineRule="exact"/>
        <w:rPr>
          <w:rFonts w:hint="eastAsia" w:ascii="楷体" w:hAnsi="楷体" w:eastAsia="楷体" w:cs="Times New Roman"/>
          <w:bCs/>
          <w:sz w:val="24"/>
          <w14:ligatures w14:val="none"/>
        </w:rPr>
      </w:pPr>
      <w:r>
        <w:rPr>
          <w:rFonts w:hint="eastAsia" w:ascii="楷体" w:hAnsi="楷体" w:eastAsia="楷体" w:cs="Times New Roman"/>
          <w:sz w:val="24"/>
          <w14:ligatures w14:val="none"/>
        </w:rPr>
        <w:t xml:space="preserve">5.1.4</w:t>
      </w:r>
      <w:r>
        <w:rPr>
          <w:rFonts w:hint="eastAsia" w:ascii="楷体" w:hAnsi="楷体" w:eastAsia="楷体" w:cs="Times New Roman"/>
          <w:bCs/>
          <w:sz w:val="24"/>
          <w14:ligatures w14: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jc w:val="both"/>
        <w:spacing w:after="0" w:line="460" w:lineRule="exact"/>
        <w:rPr>
          <w:rFonts w:hint="eastAsia" w:ascii="楷体" w:hAnsi="楷体" w:eastAsia="楷体" w:cs="Times New Roman"/>
          <w:bCs/>
          <w:sz w:val="24"/>
          <w14:ligatures w14:val="none"/>
        </w:rPr>
      </w:pPr>
      <w:r>
        <w:rPr>
          <w:rFonts w:hint="eastAsia" w:ascii="楷体" w:hAnsi="楷体" w:eastAsia="楷体" w:cs="Times New Roman"/>
          <w:bCs/>
          <w:sz w:val="24"/>
          <w14:ligatures w14: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jc w:val="both"/>
        <w:spacing w:after="0" w:line="460" w:lineRule="exact"/>
        <w:rPr>
          <w:rFonts w:hint="eastAsia" w:ascii="楷体" w:hAnsi="楷体" w:eastAsia="楷体" w:cs="Times New Roman"/>
          <w:bCs/>
          <w:sz w:val="24"/>
          <w14:ligatures w14:val="none"/>
        </w:rPr>
      </w:pPr>
      <w:r>
        <w:rPr>
          <w:rFonts w:hint="eastAsia" w:ascii="楷体" w:hAnsi="楷体" w:eastAsia="楷体" w:cs="Times New Roman"/>
          <w:bCs/>
          <w:sz w:val="24"/>
          <w14:ligatures w14:val="none"/>
        </w:rPr>
        <w:t xml:space="preserve">5.1.6中小企业享受扶持政策获得政府采购合同的，小</w:t>
      </w:r>
      <w:r>
        <w:rPr>
          <w:rFonts w:hint="eastAsia" w:ascii="楷体" w:hAnsi="楷体" w:eastAsia="楷体" w:cs="Times New Roman"/>
          <w:bCs/>
          <w:sz w:val="24"/>
          <w14:ligatures w14:val="none"/>
        </w:rPr>
        <w:t xml:space="preserve">微企业</w:t>
      </w:r>
      <w:r>
        <w:rPr>
          <w:rFonts w:hint="eastAsia" w:ascii="楷体" w:hAnsi="楷体" w:eastAsia="楷体" w:cs="Times New Roman"/>
          <w:bCs/>
          <w:sz w:val="24"/>
          <w14:ligatures w14:val="none"/>
        </w:rPr>
        <w:t xml:space="preserve">不得将合同分包给大中型企业，中型企业不得将合同分包给大型企业。</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5.2强制采购信息安全产品</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信息安全产品指国家质检总局国家认监委《信息安全产品强制性认证目录》，并获得强制性产品认证证书的产品。</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5.3支持绿色发展</w:t>
      </w:r>
      <w:r/>
    </w:p>
    <w:p>
      <w:pPr>
        <w:ind w:firstLine="478"/>
        <w:jc w:val="both"/>
        <w:spacing w:after="0" w:line="460" w:lineRule="exact"/>
        <w:rPr>
          <w:rFonts w:hint="eastAsia" w:ascii="楷体" w:hAnsi="楷体" w:eastAsia="楷体" w:cs="Times New Roman"/>
          <w:sz w:val="24"/>
          <w14:ligatures w14:val="none"/>
        </w:rPr>
      </w:pPr>
      <w:r>
        <w:rPr>
          <w:rFonts w:ascii="楷体" w:hAnsi="楷体" w:eastAsia="楷体" w:cs="Times New Roman"/>
          <w:sz w:val="24"/>
          <w14:ligatures w14:val="none"/>
        </w:rPr>
        <w:t xml:space="preserve">5.3.1</w:t>
      </w:r>
      <w:r>
        <w:rPr>
          <w:rFonts w:hint="eastAsia" w:ascii="楷体" w:hAnsi="楷体" w:eastAsia="楷体" w:cs="Times New Roman"/>
          <w:sz w:val="24"/>
          <w14:ligatures w14:val="none"/>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w:t>
      </w:r>
      <w:r>
        <w:rPr>
          <w:rFonts w:hint="eastAsia" w:ascii="楷体" w:hAnsi="楷体" w:eastAsia="楷体" w:cs="Times New Roman"/>
          <w:sz w:val="24"/>
          <w14:ligatures w14:val="none"/>
        </w:rPr>
        <w:t xml:space="preserve">品属于</w:t>
      </w:r>
      <w:r>
        <w:rPr>
          <w:rFonts w:hint="eastAsia" w:ascii="楷体" w:hAnsi="楷体" w:eastAsia="楷体" w:cs="Times New Roman"/>
          <w:sz w:val="24"/>
          <w14:ligatures w14:val="none"/>
        </w:rPr>
        <w:t xml:space="preserve">品目清单范围的，依据国家确定的认证机构出具的、处于有效期之内的节能产品、环境标志产品认证证书，对获得证书的产品实施政府优先采购或强制采购。</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w:t>
      </w:r>
      <w:r>
        <w:rPr>
          <w:rFonts w:ascii="楷体" w:hAnsi="楷体" w:eastAsia="楷体" w:cs="Times New Roman"/>
          <w:sz w:val="24"/>
          <w14:ligatures w14:val="none"/>
        </w:rPr>
        <w:t xml:space="preserve">3.2</w:t>
      </w:r>
      <w:r>
        <w:rPr>
          <w:rFonts w:hint="eastAsia" w:ascii="楷体" w:hAnsi="楷体" w:eastAsia="楷体" w:cs="Times New Roman"/>
          <w:sz w:val="24"/>
          <w14:ligatures w14:val="none"/>
        </w:rPr>
        <w:t xml:space="preserve">本项目中涉及商品包装和快递包装的，参考</w:t>
      </w:r>
      <w:r>
        <w:rPr>
          <w:rFonts w:hint="eastAsia" w:ascii="楷体" w:hAnsi="楷体" w:eastAsia="楷体" w:cs="Times New Roman"/>
          <w:sz w:val="24"/>
          <w14:ligatures w14:val="none"/>
        </w:rPr>
        <w:t xml:space="preserve">《</w:t>
      </w:r>
      <w:r>
        <w:rPr>
          <w:rFonts w:hint="eastAsia" w:ascii="楷体" w:hAnsi="楷体" w:eastAsia="楷体" w:cs="Times New Roman"/>
          <w:sz w:val="24"/>
          <w14:ligatures w14:val="none"/>
        </w:rPr>
        <w:t xml:space="preserve">财政部办公厅关于印发</w:t>
      </w:r>
      <w:r>
        <w:rPr>
          <w:rFonts w:hint="eastAsia" w:ascii="楷体" w:hAnsi="楷体" w:eastAsia="楷体" w:cs="Times New Roman"/>
          <w:sz w:val="24"/>
          <w14:ligatures w14:val="none"/>
        </w:rPr>
        <w:t xml:space="preserve">《</w:t>
      </w:r>
      <w:r>
        <w:rPr>
          <w:rFonts w:hint="eastAsia" w:ascii="楷体" w:hAnsi="楷体" w:eastAsia="楷体" w:cs="Times New Roman"/>
          <w:sz w:val="24"/>
          <w14:ligatures w14:val="none"/>
        </w:rPr>
        <w:t xml:space="preserve">商品包装政府采购需求标准（试行）</w:t>
      </w:r>
      <w:r>
        <w:rPr>
          <w:rFonts w:hint="eastAsia" w:ascii="楷体" w:hAnsi="楷体" w:eastAsia="楷体" w:cs="Times New Roman"/>
          <w:sz w:val="24"/>
          <w14:ligatures w14:val="none"/>
        </w:rPr>
        <w:t xml:space="preserve">》</w:t>
      </w:r>
      <w:r>
        <w:rPr>
          <w:rFonts w:hint="eastAsia" w:ascii="楷体" w:hAnsi="楷体" w:eastAsia="楷体" w:cs="Times New Roman"/>
          <w:sz w:val="24"/>
          <w14:ligatures w14:val="none"/>
        </w:rPr>
        <w:t xml:space="preserve">、 《快递包装政府采购需求标准（试行）》的通知</w:t>
      </w:r>
      <w:r>
        <w:rPr>
          <w:rFonts w:hint="eastAsia" w:ascii="楷体" w:hAnsi="楷体" w:eastAsia="楷体" w:cs="Times New Roman"/>
          <w:sz w:val="24"/>
          <w14:ligatures w14:val="none"/>
        </w:rPr>
        <w:t xml:space="preserve">》</w:t>
      </w:r>
      <w:bookmarkStart w:id="56" w:name="_Hlk132634610"/>
      <w:r>
        <w:rPr>
          <w:rFonts w:hint="eastAsia" w:ascii="楷体" w:hAnsi="楷体" w:eastAsia="楷体" w:cs="Times New Roman"/>
          <w:sz w:val="24"/>
          <w14:ligatures w14:val="none"/>
        </w:rPr>
        <w:t xml:space="preserve">（财办库〔2020〕123号）</w:t>
      </w:r>
      <w:bookmarkEnd w:id="56"/>
      <w:r>
        <w:rPr>
          <w:rFonts w:hint="eastAsia" w:ascii="楷体" w:hAnsi="楷体" w:eastAsia="楷体" w:cs="Times New Roman"/>
          <w:sz w:val="24"/>
          <w14:ligatures w14:val="none"/>
        </w:rPr>
        <w:t xml:space="preserve">规定的包装需求标准。</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5.3.3采购产品中涉及数据中心相关设备、运维服务的，应按照《关于印发〈绿色数据中心政府采购需求标准（试行）的通知》（财办库〔2023〕7号）、《江苏省财政厅关于加强政府绿色采购有关事项的通知》（</w:t>
      </w:r>
      <w:r>
        <w:rPr>
          <w:rFonts w:hint="eastAsia" w:ascii="楷体" w:hAnsi="楷体" w:eastAsia="楷体" w:cs="Times New Roman"/>
          <w:sz w:val="24"/>
          <w14:ligatures w14:val="none"/>
        </w:rPr>
        <w:t xml:space="preserve">苏财购〔2023〕</w:t>
      </w:r>
      <w:r>
        <w:rPr>
          <w:rFonts w:hint="eastAsia" w:ascii="楷体" w:hAnsi="楷体" w:eastAsia="楷体" w:cs="Times New Roman"/>
          <w:sz w:val="24"/>
          <w14:ligatures w14:val="none"/>
        </w:rPr>
        <w:t xml:space="preserve">65号）等文件执行。采购文件中涉及数据中心相关设备、运维服务的，采购人均以《绿色数据中心政府采购需求标准（试行）》提出的指标、标准为准。</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5.3.4采购产品中涉及数据库、操作系统、通用服务器、工作站、</w:t>
      </w:r>
      <w:r>
        <w:rPr>
          <w:rFonts w:hint="eastAsia" w:ascii="楷体" w:hAnsi="楷体" w:eastAsia="楷体" w:cs="Times New Roman"/>
          <w:sz w:val="24"/>
          <w14:ligatures w14:val="none"/>
        </w:rPr>
        <w:t xml:space="preserve">一</w:t>
      </w:r>
      <w:r>
        <w:rPr>
          <w:rFonts w:hint="eastAsia" w:ascii="楷体" w:hAnsi="楷体" w:eastAsia="楷体" w:cs="Times New Roman"/>
          <w:sz w:val="24"/>
          <w14:ligatures w14:val="none"/>
        </w:rPr>
        <w:t xml:space="preserve">体式计算机、便携式计算机、台式计算机的，供应商所投产品不得违反财政部、工业和信息化部印发的《需</w:t>
      </w:r>
      <w:r>
        <w:rPr>
          <w:rFonts w:hint="eastAsia" w:ascii="楷体" w:hAnsi="楷体" w:eastAsia="楷体" w:cs="Times New Roman"/>
          <w:sz w:val="24"/>
          <w14:ligatures w14:val="none"/>
        </w:rPr>
        <w:t xml:space="preserve">求标准》（详见财库〔2023〕29号、30号、31号、32号、33号、34号、35号文件）。采购人可以对《需求标准》中的指标提出更高要求，也可以根据实际需要增加《需求标准》以外的指标。</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5.5支持创新发展</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5.5.1采购人优先采购被认定为重点推广应用、首台（套）重大装备、重点领域首版次软件的自主创新产品。</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5.6平等对待内外资企业和符合条件的破产重整企业</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5.6.1平等对待内外资企业和符合条件的破产重整企业，切实保障企业公平竞争，平等维护企业的合法利益。</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5.7 强化政府采购异常低价审查</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5.7.1政府采购评审中出现下列情形之一的，评审委员会应当启动异常低价投标（响应）审查程序：</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（1）投标（响应）报价低于全部通过符合性审查供应商投标（响应）报价平均值50%的，即投标（响应）报价&lt;全部通过符合性审查供应商投标（响应）报价平均值×50%；</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（2）投标（响应）报价低于通过符合性审查的次低报价供应商投标（响应）报价50%的，即投标（响应）报价&lt;通过符合性审查的次低报价供应商投标（响应）报价×50%；</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（3）投标（响应）报价低于采购项目最高限价45%的，即投标（响应）报价&lt;采购项目最高限价×45%；</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（4）评审委员会基于专业判断，认为供应商报价过低，有可能影响产品质量或者不能诚信履约的其他情形。</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采购人可以结合具体项目实际情况，提高上述第1项至第3项中启动异常低价投标（响应）审查的数值标准，但是最高不得超过65%。。</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5.7.2评审委员会启动异常低价投标（响应）审查后，属于前述第（1）项至第（4）项</w:t>
      </w:r>
      <w:r>
        <w:rPr>
          <w:rFonts w:hint="eastAsia" w:ascii="楷体" w:hAnsi="楷体" w:eastAsia="楷体" w:cs="Times New Roman"/>
          <w:sz w:val="24"/>
          <w14:ligatures w14:val="none"/>
        </w:rPr>
        <w:t xml:space="preserve">情形的，应当要求相关供应商在评审现场合理的时间内对投标（响应）价格</w:t>
      </w:r>
      <w:r>
        <w:rPr>
          <w:rFonts w:hint="eastAsia" w:ascii="楷体" w:hAnsi="楷体" w:eastAsia="楷体" w:cs="Times New Roman"/>
          <w:sz w:val="24"/>
          <w14:ligatures w14:val="none"/>
        </w:rPr>
        <w:t xml:space="preserve">作出</w:t>
      </w:r>
      <w:r>
        <w:rPr>
          <w:rFonts w:hint="eastAsia" w:ascii="楷体" w:hAnsi="楷体" w:eastAsia="楷体" w:cs="Times New Roman"/>
          <w:sz w:val="24"/>
          <w14:ligatures w14:val="none"/>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5.8实施本国产品标准</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5.8.1本国产品是指</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（1）在中国境内生产</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产品应当在中国境内生产，即在中华人民共和国关境内实现从原材料、组件到产品的属性改变。</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属性改变是指经过制造、加工或者组装等工序，产生完全不同于原材料、组件的新产品，并具有新的名称和特征（用途）。属性改变不包括以下细微操作：</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①为确保产品在运输或者储存期间保持某种状态而进行的操作；</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②为产品运输或者销售进行的包装或者展示；</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③在产品或者其包装上粘贴或者印刷品牌、标志、标识以及其他用于区别的标记；</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④简单的上漆、磨光和分装；</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⑤其他不属于属性改变的情形。</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（2）在中国境内生产的组件成本占比达到规定比例</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（3）特定产品的关键组件、关键工序符合相关要求</w:t>
      </w:r>
      <w:r/>
    </w:p>
    <w:p>
      <w:pPr>
        <w:ind w:firstLine="480"/>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对特定产品，在符合第（1）项和第（2）项条件的基础上，应当符合财政部会同有关行业主管部门确定的其关键组件、关键工序在中国境内生产、完成等要求。</w:t>
      </w:r>
      <w:r/>
    </w:p>
    <w:p>
      <w:pPr>
        <w:ind w:firstLine="480"/>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5.8.3.1产品在中国境内生产的组件成本核算规则。产品在中国境内生产的组件成本，按照《中国境内生产的组件成本核算基本规则》计算。</w:t>
      </w:r>
      <w:r/>
    </w:p>
    <w:p>
      <w:pPr>
        <w:ind w:firstLine="480"/>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5.8.3.2有关证明文件。</w:t>
      </w:r>
      <w:r>
        <w:rPr>
          <w:rFonts w:hint="eastAsia" w:ascii="楷体" w:hAnsi="楷体" w:eastAsia="楷体" w:cs="Times New Roman"/>
          <w:sz w:val="24"/>
          <w14:ligatures w14:val="none"/>
        </w:rPr>
        <w:t xml:space="preserve">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80"/>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5.8.3.3平等对待各类经营主体。国有企业、民营企业、外资企业等各类经营主体平等享受对本国产品的政府采购支持政策。采购人、采购代理机构在政府采购信息发布、供应</w:t>
      </w:r>
      <w:r>
        <w:rPr>
          <w:rFonts w:hint="eastAsia" w:ascii="楷体" w:hAnsi="楷体" w:eastAsia="楷体" w:cs="Times New Roman"/>
          <w:sz w:val="24"/>
          <w14:ligatures w14:val="none"/>
        </w:rPr>
        <w:t xml:space="preserve">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ind w:firstLine="478"/>
        <w:jc w:val="both"/>
        <w:spacing w:after="0" w:line="460" w:lineRule="exact"/>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5.8.3.4中华人民共和国缔结或者共同参加的国际条约、协定对政府采购中本国产品政策另有规定的，按照有关条约、协定执行。</w:t>
      </w:r>
      <w:r/>
    </w:p>
    <w:p>
      <w:pPr>
        <w:jc w:val="center"/>
        <w:spacing w:after="0" w:line="360" w:lineRule="auto"/>
        <w:rPr>
          <w:rFonts w:hint="eastAsia" w:ascii="楷体" w:hAnsi="楷体" w:eastAsia="楷体" w:cs="Times New Roman"/>
          <w:b/>
          <w:sz w:val="32"/>
          <w:szCs w:val="32"/>
          <w14:ligatures w14:val="none"/>
        </w:rPr>
        <w:outlineLvl w:val="2"/>
      </w:pPr>
      <w:r>
        <w:rPr>
          <w:rFonts w:hint="eastAsia" w:ascii="楷体" w:hAnsi="楷体" w:eastAsia="楷体" w:cs="Times New Roman"/>
          <w:b/>
          <w:sz w:val="32"/>
          <w:szCs w:val="32"/>
          <w14:ligatures w14:val="none"/>
        </w:rPr>
        <w:t xml:space="preserve">二、招标文件</w:t>
      </w:r>
      <w:r/>
    </w:p>
    <w:p>
      <w:pPr>
        <w:ind w:firstLine="446"/>
        <w:jc w:val="both"/>
        <w:spacing w:before="200" w:after="200" w:line="360" w:lineRule="auto"/>
        <w:rPr>
          <w:rFonts w:hint="eastAsia" w:ascii="楷体" w:hAnsi="楷体" w:eastAsia="楷体" w:cs="Times New Roman"/>
          <w:b/>
          <w:sz w:val="30"/>
          <w:szCs w:val="20"/>
          <w14:ligatures w14:val="none"/>
        </w:rPr>
        <w:outlineLvl w:val="2"/>
      </w:pPr>
      <w:r/>
      <w:bookmarkStart w:id="57" w:name="_Toc20732976"/>
      <w:r/>
      <w:bookmarkStart w:id="58" w:name="_Toc98669339"/>
      <w:r/>
      <w:bookmarkStart w:id="59" w:name="_Toc98669697"/>
      <w:r/>
      <w:bookmarkStart w:id="60" w:name="_Toc100386042"/>
      <w:r/>
      <w:bookmarkStart w:id="61" w:name="_Toc92168008"/>
      <w:r>
        <w:rPr>
          <w:rFonts w:hint="eastAsia" w:ascii="楷体" w:hAnsi="楷体" w:eastAsia="楷体" w:cs="Times New Roman"/>
          <w:b/>
          <w:sz w:val="30"/>
          <w:szCs w:val="20"/>
          <w14:ligatures w14:val="none"/>
        </w:rPr>
        <w:t xml:space="preserve">6.招标文件组成</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6.1 </w:t>
      </w:r>
      <w:r>
        <w:rPr>
          <w:rFonts w:hint="eastAsia" w:ascii="楷体" w:hAnsi="楷体" w:eastAsia="楷体" w:cs="Times New Roman"/>
          <w:color w:val="000000"/>
          <w:sz w:val="24"/>
          <w14:ligatures w14:val="none"/>
        </w:rPr>
        <w:t xml:space="preserve">招标文件包括：</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（1）投标邀请</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（2）投标人须知                  </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w:t>
      </w:r>
      <w:r>
        <w:rPr>
          <w:rFonts w:hint="eastAsia" w:ascii="楷体" w:hAnsi="楷体" w:eastAsia="楷体" w:cs="Times New Roman"/>
          <w:sz w:val="24"/>
          <w14:ligatures w14:val="none"/>
        </w:rPr>
        <w:t xml:space="preserve">拟签订</w:t>
      </w:r>
      <w:r>
        <w:rPr>
          <w:rFonts w:hint="eastAsia" w:ascii="楷体" w:hAnsi="楷体" w:eastAsia="楷体" w:cs="Times New Roman"/>
          <w:sz w:val="24"/>
          <w14:ligatures w14:val="none"/>
        </w:rPr>
        <w:t xml:space="preserve">的合同文本</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（4）采购需求</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（5）评标办法和标准</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（6）投标文件（格式）</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6.2 投标人获取本文件后，应认真阅读本文件中所有的事项、格式条款和规范等要求。</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6.3 </w:t>
      </w:r>
      <w:r>
        <w:rPr>
          <w:rFonts w:hint="eastAsia" w:ascii="楷体" w:hAnsi="楷体" w:eastAsia="楷体" w:cs="Times New Roman"/>
          <w:b/>
          <w:sz w:val="24"/>
          <w:u w:val="single"/>
          <w14:ligatures w14:val="non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cs="Times New Roman"/>
          <w:sz w:val="24"/>
          <w14:ligatures w14:val="none"/>
        </w:rPr>
        <w:t xml:space="preserve">。</w:t>
      </w:r>
      <w:r/>
    </w:p>
    <w:p>
      <w:pPr>
        <w:ind w:firstLine="446"/>
        <w:jc w:val="both"/>
        <w:spacing w:before="200" w:after="200" w:line="360" w:lineRule="auto"/>
        <w:rPr>
          <w:rFonts w:hint="eastAsia" w:ascii="楷体" w:hAnsi="楷体" w:eastAsia="楷体" w:cs="Times New Roman"/>
          <w:b/>
          <w:sz w:val="30"/>
          <w:szCs w:val="20"/>
          <w14:ligatures w14:val="none"/>
        </w:rPr>
        <w:outlineLvl w:val="2"/>
      </w:pPr>
      <w:r>
        <w:rPr>
          <w:rFonts w:hint="eastAsia" w:ascii="楷体" w:hAnsi="楷体" w:eastAsia="楷体" w:cs="Times New Roman"/>
          <w:b/>
          <w:sz w:val="30"/>
          <w:szCs w:val="20"/>
          <w14:ligatures w14:val="none"/>
        </w:rPr>
        <w:t xml:space="preserve">7．招标文件的澄清</w:t>
      </w:r>
      <w:bookmarkStart w:id="62" w:name="_Toc98669698"/>
      <w:r/>
      <w:bookmarkStart w:id="63" w:name="_Toc100386043"/>
      <w:r/>
      <w:bookmarkStart w:id="64" w:name="_Toc20732977"/>
      <w:r/>
      <w:bookmarkStart w:id="65" w:name="_Toc92168009"/>
      <w:r/>
      <w:bookmarkStart w:id="66" w:name="_Toc98669340"/>
      <w:r/>
      <w:bookmarkEnd w:id="57"/>
      <w:r/>
      <w:bookmarkEnd w:id="58"/>
      <w:r/>
      <w:bookmarkEnd w:id="59"/>
      <w:r/>
      <w:bookmarkEnd w:id="60"/>
      <w:r/>
      <w:bookmarkEnd w:id="61"/>
      <w:r>
        <w:rPr>
          <w:rFonts w:hint="eastAsia" w:ascii="楷体" w:hAnsi="楷体" w:eastAsia="楷体" w:cs="Times New Roman"/>
          <w:b/>
          <w:sz w:val="30"/>
          <w:szCs w:val="20"/>
          <w14:ligatures w14:val="none"/>
        </w:rPr>
        <w:t xml:space="preserve">和修改</w:t>
      </w:r>
      <w:bookmarkEnd w:id="62"/>
      <w:r/>
      <w:bookmarkEnd w:id="63"/>
      <w:r/>
      <w:bookmarkEnd w:id="64"/>
      <w:r/>
      <w:bookmarkEnd w:id="65"/>
      <w:r/>
      <w:bookmarkEnd w:id="66"/>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7.1 任何要求对招标文件进行澄清的潜在投标人，应及时联系项目联系人。</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7.2 </w:t>
      </w:r>
      <w:r>
        <w:rPr>
          <w:rFonts w:hint="eastAsia" w:ascii="楷体" w:hAnsi="楷体" w:eastAsia="楷体" w:cs="Times New Roman"/>
          <w:b/>
          <w:sz w:val="24"/>
          <w14:ligatures w14:val="none"/>
        </w:rPr>
        <w:t xml:space="preserve">按照权责相一致原则，投标人提出的对于招标文件主要商务、技术指标的相关澄清、修改要求，由采购人负责答复并视情况</w:t>
      </w:r>
      <w:r>
        <w:rPr>
          <w:rFonts w:hint="eastAsia" w:ascii="楷体" w:hAnsi="楷体" w:eastAsia="楷体" w:cs="Times New Roman"/>
          <w:b/>
          <w:sz w:val="24"/>
          <w14:ligatures w14:val="none"/>
        </w:rPr>
        <w:t xml:space="preserve">作出</w:t>
      </w:r>
      <w:r>
        <w:rPr>
          <w:rFonts w:hint="eastAsia" w:ascii="楷体" w:hAnsi="楷体" w:eastAsia="楷体" w:cs="Times New Roman"/>
          <w:b/>
          <w:sz w:val="24"/>
          <w14:ligatures w14:val="none"/>
        </w:rPr>
        <w:t xml:space="preserve">澄清或修改的决定。</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jc w:val="both"/>
        <w:spacing w:after="0" w:line="360" w:lineRule="auto"/>
        <w:rPr>
          <w:rFonts w:hint="eastAsia" w:ascii="楷体" w:hAnsi="楷体" w:eastAsia="楷体" w:cs="Times New Roman"/>
          <w:color w:val="000000"/>
          <w:sz w:val="24"/>
          <w14:ligatures w14:val="none"/>
        </w:rPr>
      </w:pPr>
      <w:r>
        <w:rPr>
          <w:rFonts w:hint="eastAsia" w:ascii="楷体" w:hAnsi="楷体" w:eastAsia="楷体" w:cs="Times New Roman"/>
          <w:sz w:val="24"/>
          <w14:ligatures w14:val="none"/>
        </w:rPr>
        <w:t xml:space="preserve">7.4 澄清或者修改的内容可能影响投标文件编制的，采购代理机构将在提交截止时间</w:t>
      </w:r>
      <w:r>
        <w:rPr>
          <w:rFonts w:hint="eastAsia" w:ascii="楷体" w:hAnsi="楷体" w:eastAsia="楷体" w:cs="Times New Roman"/>
          <w:sz w:val="24"/>
          <w14:ligatures w14:val="none"/>
        </w:rPr>
        <w:t xml:space="preserve">至少15日前，在系统中以书面形式通知所有已获取招标文件的潜在投标人；不足15日的，采购代理机构将顺延提交投标文件的截止时间。</w:t>
      </w:r>
      <w:r>
        <w:rPr>
          <w:rFonts w:hint="eastAsia" w:ascii="楷体" w:hAnsi="楷体" w:eastAsia="楷体" w:cs="Times New Roman"/>
          <w:color w:val="000000"/>
          <w:sz w:val="24"/>
          <w14:ligatures w14:val="none"/>
        </w:rPr>
        <w:t xml:space="preserve">投标人应及时自行登录系统查看相应内容。</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7.5 如澄清或修改公告有重新发布招标文件的，投标人应下载最新发布的招标文件制作投标文件。</w:t>
      </w:r>
      <w:r>
        <w:rPr>
          <w:rFonts w:ascii="楷体" w:hAnsi="楷体" w:eastAsia="楷体" w:cs="Times New Roman"/>
          <w:sz w:val="24"/>
          <w14:ligatures w14:val="none"/>
        </w:rPr>
        <w:t xml:space="preserve">因投标人自身原因未能及时获取的</w:t>
      </w:r>
      <w:r>
        <w:rPr>
          <w:rFonts w:hint="eastAsia" w:ascii="楷体" w:hAnsi="楷体" w:eastAsia="楷体" w:cs="Times New Roman"/>
          <w:sz w:val="24"/>
          <w14:ligatures w14:val="none"/>
        </w:rPr>
        <w:t xml:space="preserve">，一切后果由投标人自行承担。</w:t>
      </w:r>
      <w:r/>
    </w:p>
    <w:p>
      <w:pPr>
        <w:jc w:val="center"/>
        <w:spacing w:before="200" w:after="200" w:line="360" w:lineRule="auto"/>
        <w:rPr>
          <w:rFonts w:hint="eastAsia" w:ascii="楷体" w:hAnsi="楷体" w:eastAsia="楷体" w:cs="Times New Roman"/>
          <w:b/>
          <w:sz w:val="32"/>
          <w:szCs w:val="32"/>
          <w14:ligatures w14:val="none"/>
        </w:rPr>
        <w:outlineLvl w:val="2"/>
      </w:pPr>
      <w:r>
        <w:rPr>
          <w:rFonts w:hint="eastAsia" w:ascii="楷体" w:hAnsi="楷体" w:eastAsia="楷体" w:cs="Times New Roman"/>
          <w:b/>
          <w:sz w:val="32"/>
          <w:szCs w:val="32"/>
          <w14:ligatures w14:val="none"/>
        </w:rPr>
        <w:t xml:space="preserve">三、投标文件</w:t>
      </w:r>
      <w:r/>
    </w:p>
    <w:p>
      <w:pPr>
        <w:ind w:firstLine="446"/>
        <w:jc w:val="both"/>
        <w:spacing w:before="200" w:after="200" w:line="360" w:lineRule="auto"/>
        <w:rPr>
          <w:rFonts w:hint="eastAsia" w:ascii="楷体" w:hAnsi="楷体" w:eastAsia="楷体" w:cs="Times New Roman"/>
          <w:b/>
          <w:sz w:val="30"/>
          <w:szCs w:val="20"/>
          <w14:ligatures w14:val="none"/>
        </w:rPr>
        <w:outlineLvl w:val="2"/>
      </w:pPr>
      <w:r>
        <w:rPr>
          <w:rFonts w:hint="eastAsia" w:ascii="楷体" w:hAnsi="楷体" w:eastAsia="楷体" w:cs="Times New Roman"/>
          <w:b/>
          <w:sz w:val="30"/>
          <w:szCs w:val="20"/>
          <w14:ligatures w14:val="none"/>
        </w:rPr>
        <w:t xml:space="preserve">8.编制投标文件的工具</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8.1 投标人须通过苏</w:t>
      </w:r>
      <w:r>
        <w:rPr>
          <w:rFonts w:hint="eastAsia" w:ascii="楷体" w:hAnsi="楷体" w:eastAsia="楷体" w:cs="Times New Roman"/>
          <w:sz w:val="24"/>
          <w14:ligatures w14:val="none"/>
        </w:rPr>
        <w:t xml:space="preserve">采云</w:t>
      </w:r>
      <w:r>
        <w:rPr>
          <w:rFonts w:hint="eastAsia" w:ascii="楷体" w:hAnsi="楷体" w:eastAsia="楷体" w:cs="Times New Roman"/>
          <w:sz w:val="24"/>
          <w14:ligatures w14:val="none"/>
        </w:rPr>
        <w:t xml:space="preserve">系统的相关要求编制投标文件。</w:t>
      </w:r>
      <w:r/>
    </w:p>
    <w:p>
      <w:pPr>
        <w:ind w:firstLine="446"/>
        <w:jc w:val="both"/>
        <w:spacing w:before="200" w:after="200" w:line="360" w:lineRule="auto"/>
        <w:rPr>
          <w:rFonts w:hint="eastAsia" w:ascii="楷体" w:hAnsi="楷体" w:eastAsia="楷体" w:cs="Times New Roman"/>
          <w:b/>
          <w:sz w:val="30"/>
          <w:szCs w:val="20"/>
          <w14:ligatures w14:val="none"/>
        </w:rPr>
        <w:outlineLvl w:val="2"/>
      </w:pPr>
      <w:r>
        <w:rPr>
          <w:rFonts w:hint="eastAsia" w:ascii="楷体" w:hAnsi="楷体" w:eastAsia="楷体" w:cs="Times New Roman"/>
          <w:b/>
          <w:sz w:val="30"/>
          <w:szCs w:val="20"/>
          <w14:ligatures w14:val="none"/>
        </w:rPr>
        <w:t xml:space="preserve">9.投标文件语言及度量衡单位</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9.2 投标文件中所使用的计量单位除招标文件中另有特殊规定外，一律使用法定计量单位。</w:t>
      </w:r>
      <w:r/>
    </w:p>
    <w:p>
      <w:pPr>
        <w:ind w:firstLine="446"/>
        <w:jc w:val="both"/>
        <w:spacing w:before="200" w:after="200" w:line="360" w:lineRule="auto"/>
        <w:rPr>
          <w:rFonts w:hint="eastAsia" w:ascii="楷体" w:hAnsi="楷体" w:eastAsia="楷体" w:cs="Times New Roman"/>
          <w:b/>
          <w:sz w:val="30"/>
          <w:szCs w:val="20"/>
          <w14:ligatures w14:val="none"/>
        </w:rPr>
        <w:outlineLvl w:val="2"/>
      </w:pPr>
      <w:r>
        <w:rPr>
          <w:rFonts w:hint="eastAsia" w:ascii="楷体" w:hAnsi="楷体" w:eastAsia="楷体" w:cs="Times New Roman"/>
          <w:b/>
          <w:sz w:val="30"/>
          <w:szCs w:val="20"/>
          <w14:ligatures w14:val="none"/>
        </w:rPr>
        <w:t xml:space="preserve">10.投标文件的构成</w:t>
      </w:r>
      <w:r/>
    </w:p>
    <w:p>
      <w:pPr>
        <w:ind w:firstLine="425"/>
        <w:jc w:val="both"/>
        <w:spacing w:after="0" w:line="360" w:lineRule="auto"/>
        <w:widowControl/>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10.1 投标文件分为资格部分、商务部分、技术部分和价格部分。</w:t>
      </w:r>
      <w:r/>
    </w:p>
    <w:p>
      <w:pPr>
        <w:ind w:firstLine="425"/>
        <w:jc w:val="both"/>
        <w:spacing w:after="0" w:line="360" w:lineRule="auto"/>
        <w:widowControl/>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10.2 资格部分系指投标人提交的证明其有资格参加投标的文件。</w:t>
      </w:r>
      <w:r/>
    </w:p>
    <w:p>
      <w:pPr>
        <w:ind w:firstLine="425"/>
        <w:jc w:val="both"/>
        <w:spacing w:after="0" w:line="360" w:lineRule="auto"/>
        <w:widowControl/>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10.2 商务部分系指投标人提交的证明其中标后有能力履行合同的文件。</w:t>
      </w:r>
      <w:r/>
    </w:p>
    <w:p>
      <w:pPr>
        <w:ind w:firstLine="425"/>
        <w:jc w:val="both"/>
        <w:spacing w:after="0" w:line="360" w:lineRule="auto"/>
        <w:widowControl/>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10.3 技术部分系指投标人提交的能够证明投标人提供的货物（服务）符合招标文件规定的文件。</w:t>
      </w:r>
      <w:r/>
    </w:p>
    <w:p>
      <w:pPr>
        <w:ind w:firstLine="425"/>
        <w:jc w:val="both"/>
        <w:spacing w:after="0" w:line="360" w:lineRule="auto"/>
        <w:widowControl/>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10.4 具体填写格式详见招标文件第六部分。</w:t>
      </w:r>
      <w:r/>
    </w:p>
    <w:p>
      <w:pPr>
        <w:ind w:firstLine="446"/>
        <w:jc w:val="both"/>
        <w:spacing w:before="200" w:after="200" w:line="360" w:lineRule="auto"/>
        <w:rPr>
          <w:rFonts w:hint="eastAsia" w:ascii="楷体" w:hAnsi="楷体" w:eastAsia="楷体" w:cs="Times New Roman"/>
          <w:b/>
          <w:sz w:val="30"/>
          <w:szCs w:val="20"/>
          <w14:ligatures w14:val="none"/>
        </w:rPr>
        <w:outlineLvl w:val="2"/>
      </w:pPr>
      <w:r>
        <w:rPr>
          <w:rFonts w:hint="eastAsia" w:ascii="楷体" w:hAnsi="楷体" w:eastAsia="楷体" w:cs="Times New Roman"/>
          <w:b/>
          <w:sz w:val="30"/>
          <w:szCs w:val="20"/>
          <w14:ligatures w14:val="none"/>
        </w:rPr>
        <w:t xml:space="preserve">11．投标文件的编制</w:t>
      </w:r>
      <w:r/>
    </w:p>
    <w:p>
      <w:pPr>
        <w:ind w:left="1" w:firstLine="480"/>
        <w:jc w:val="both"/>
        <w:spacing w:after="0" w:line="360" w:lineRule="auto"/>
        <w:rPr>
          <w:rFonts w:hint="eastAsia" w:ascii="楷体" w:hAnsi="楷体" w:eastAsia="楷体" w:cs="Times New Roman"/>
          <w:b/>
          <w:sz w:val="24"/>
          <w14:ligatures w14:val="none"/>
        </w:rPr>
      </w:pPr>
      <w:r>
        <w:rPr>
          <w:rFonts w:hint="eastAsia" w:ascii="楷体" w:hAnsi="楷体" w:eastAsia="楷体" w:cs="Times New Roman"/>
          <w:sz w:val="24"/>
          <w14:ligatures w14:val="none"/>
        </w:rPr>
        <w:t xml:space="preserve">11.1 投标人应仔细阅读招标文件，按照招标文件的要求编制投标文件。投标文件应当对招标文件提出的要求和条件</w:t>
      </w:r>
      <w:r>
        <w:rPr>
          <w:rFonts w:hint="eastAsia" w:ascii="楷体" w:hAnsi="楷体" w:eastAsia="楷体" w:cs="Times New Roman"/>
          <w:sz w:val="24"/>
          <w14:ligatures w14:val="none"/>
        </w:rPr>
        <w:t xml:space="preserve">作出</w:t>
      </w:r>
      <w:r>
        <w:rPr>
          <w:rFonts w:hint="eastAsia" w:ascii="楷体" w:hAnsi="楷体" w:eastAsia="楷体" w:cs="Times New Roman"/>
          <w:sz w:val="24"/>
          <w14:ligatures w14:val="none"/>
        </w:rPr>
        <w:t xml:space="preserve">明确响应。</w:t>
      </w:r>
      <w:r/>
    </w:p>
    <w:p>
      <w:pPr>
        <w:ind w:left="1" w:firstLine="480"/>
        <w:jc w:val="both"/>
        <w:spacing w:after="0" w:line="360" w:lineRule="auto"/>
        <w:rPr>
          <w:rFonts w:hint="eastAsia" w:ascii="楷体" w:hAnsi="楷体" w:eastAsia="楷体" w:cs="Times New Roman"/>
          <w:b/>
          <w:sz w:val="24"/>
          <w14:ligatures w14:val="none"/>
        </w:rPr>
      </w:pPr>
      <w:r>
        <w:rPr>
          <w:rFonts w:hint="eastAsia" w:ascii="楷体" w:hAnsi="楷体" w:eastAsia="楷体" w:cs="Times New Roman"/>
          <w:sz w:val="24"/>
          <w14:ligatures w14:val="none"/>
        </w:rPr>
        <w:t xml:space="preserve">11.2 </w:t>
      </w:r>
      <w:r>
        <w:rPr>
          <w:rFonts w:hint="eastAsia" w:ascii="楷体" w:hAnsi="楷体" w:eastAsia="楷体" w:cs="Times New Roman"/>
          <w:b/>
          <w:sz w:val="24"/>
          <w14:ligatures w14:val="none"/>
        </w:rPr>
        <w:t xml:space="preserve">投标人在编制投标文件时，请按照招标文件第六部</w:t>
      </w:r>
      <w:r>
        <w:rPr>
          <w:rFonts w:hint="eastAsia" w:ascii="楷体" w:hAnsi="楷体" w:eastAsia="楷体" w:cs="Times New Roman"/>
          <w:b/>
          <w:sz w:val="24"/>
          <w14:ligatures w14:val="none"/>
        </w:rPr>
        <w:t xml:space="preserve">分规定</w:t>
      </w:r>
      <w:r>
        <w:rPr>
          <w:rFonts w:hint="eastAsia" w:ascii="楷体" w:hAnsi="楷体" w:eastAsia="楷体" w:cs="Times New Roman"/>
          <w:b/>
          <w:sz w:val="24"/>
          <w14:ligatures w14:val="none"/>
        </w:rPr>
        <w:t xml:space="preserve">的格式进行填写并提</w:t>
      </w:r>
      <w:r>
        <w:rPr>
          <w:rFonts w:hint="eastAsia" w:ascii="楷体" w:hAnsi="楷体" w:eastAsia="楷体" w:cs="Times New Roman"/>
          <w:b/>
          <w:sz w:val="24"/>
          <w14:ligatures w14:val="none"/>
        </w:rPr>
        <w:t xml:space="preserve">交到对应位置，无相应内容可填的项应填写“无”、“没有相应指标”等明确的回答文字。</w:t>
      </w:r>
      <w:r/>
    </w:p>
    <w:p>
      <w:pPr>
        <w:ind w:left="1"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11.3 如没有按照招标文件要求和规定编制投标文件及提交相关资料，其风险应由投标人自行承担；投标文件编排混乱、文字表达不清或上</w:t>
      </w:r>
      <w:r>
        <w:rPr>
          <w:rFonts w:hint="eastAsia" w:ascii="楷体" w:hAnsi="楷体" w:eastAsia="楷体" w:cs="Times New Roman"/>
          <w:sz w:val="24"/>
          <w14:ligatures w14:val="none"/>
        </w:rPr>
        <w:t xml:space="preserve">传资料</w:t>
      </w:r>
      <w:r>
        <w:rPr>
          <w:rFonts w:hint="eastAsia" w:ascii="楷体" w:hAnsi="楷体" w:eastAsia="楷体" w:cs="Times New Roman"/>
          <w:sz w:val="24"/>
          <w14:ligatures w14:val="none"/>
        </w:rPr>
        <w:t xml:space="preserve">内容模糊所引起的不利后果，由投标人自行承担。</w:t>
      </w:r>
      <w:r/>
    </w:p>
    <w:p>
      <w:pPr>
        <w:ind w:left="1" w:firstLine="480"/>
        <w:jc w:val="both"/>
        <w:spacing w:after="0" w:line="360" w:lineRule="auto"/>
        <w:rPr>
          <w:rFonts w:hint="eastAsia" w:ascii="楷体" w:hAnsi="楷体" w:eastAsia="楷体" w:cs="Times New Roman"/>
          <w:b/>
          <w:sz w:val="24"/>
          <w14:ligatures w14:val="none"/>
        </w:rPr>
      </w:pPr>
      <w:r>
        <w:rPr>
          <w:rFonts w:hint="eastAsia" w:ascii="楷体" w:hAnsi="楷体" w:eastAsia="楷体" w:cs="Times New Roman"/>
          <w:sz w:val="24"/>
          <w14:ligatures w14:val="none"/>
        </w:rPr>
        <w:t xml:space="preserve">11.4 </w:t>
      </w:r>
      <w:r>
        <w:rPr>
          <w:rFonts w:hint="eastAsia" w:ascii="楷体" w:hAnsi="楷体" w:eastAsia="楷体" w:cs="Times New Roman"/>
          <w:b/>
          <w:sz w:val="24"/>
          <w14:ligatures w14:val="none"/>
        </w:rPr>
        <w:t xml:space="preserve">投标人必须保证投标文件所提供的全部资料合法、真实、可靠。</w:t>
      </w:r>
      <w:r/>
    </w:p>
    <w:p>
      <w:pPr>
        <w:ind w:firstLine="446"/>
        <w:jc w:val="both"/>
        <w:spacing w:before="240" w:after="240" w:line="360" w:lineRule="auto"/>
        <w:rPr>
          <w:rFonts w:hint="eastAsia" w:ascii="楷体" w:hAnsi="楷体" w:eastAsia="楷体" w:cs="Times New Roman"/>
          <w:color w:val="5b9bd5"/>
          <w:sz w:val="24"/>
          <w14:ligatures w14:val="none"/>
        </w:rPr>
      </w:pPr>
      <w:r>
        <w:rPr>
          <w:rFonts w:hint="eastAsia" w:ascii="楷体" w:hAnsi="楷体" w:eastAsia="楷体" w:cs="Times New Roman"/>
          <w:b/>
          <w:sz w:val="30"/>
          <w14:ligatures w14:val="none"/>
        </w:rPr>
        <w:t xml:space="preserve">13．投标保证金</w:t>
      </w:r>
      <w:r/>
    </w:p>
    <w:p>
      <w:pPr>
        <w:ind w:left="1"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13.1 本项目不收投标保证金。</w:t>
      </w:r>
      <w:r/>
    </w:p>
    <w:p>
      <w:pPr>
        <w:ind w:firstLine="446"/>
        <w:jc w:val="both"/>
        <w:spacing w:before="200" w:after="200" w:line="360" w:lineRule="auto"/>
        <w:rPr>
          <w:rFonts w:hint="eastAsia" w:ascii="楷体" w:hAnsi="楷体" w:eastAsia="楷体" w:cs="Times New Roman"/>
          <w:b/>
          <w:sz w:val="30"/>
          <w:szCs w:val="20"/>
          <w14:ligatures w14:val="none"/>
        </w:rPr>
        <w:outlineLvl w:val="2"/>
      </w:pPr>
      <w:r>
        <w:rPr>
          <w:rFonts w:hint="eastAsia" w:ascii="楷体" w:hAnsi="楷体" w:eastAsia="楷体" w:cs="Times New Roman"/>
          <w:b/>
          <w:sz w:val="30"/>
          <w:szCs w:val="20"/>
          <w14:ligatures w14:val="none"/>
        </w:rPr>
        <w:t xml:space="preserve">14．投标有效期</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14.1 投标有效期为：投标文件自</w:t>
      </w:r>
      <w:r>
        <w:rPr>
          <w:rFonts w:hint="eastAsia" w:ascii="楷体" w:hAnsi="楷体" w:eastAsia="楷体" w:cs="宋体"/>
          <w:sz w:val="24"/>
          <w:szCs w:val="28"/>
          <w14:ligatures w14:val="none"/>
        </w:rPr>
        <w:t xml:space="preserve">提交投标文件截止时间</w:t>
      </w:r>
      <w:r>
        <w:rPr>
          <w:rFonts w:hint="eastAsia" w:ascii="楷体" w:hAnsi="楷体" w:eastAsia="楷体" w:cs="Times New Roman"/>
          <w:sz w:val="24"/>
          <w14:ligatures w14:val="none"/>
        </w:rPr>
        <w:t xml:space="preserve">之日起</w:t>
      </w:r>
      <w:r>
        <w:rPr>
          <w:rFonts w:hint="eastAsia" w:ascii="楷体" w:hAnsi="楷体" w:eastAsia="楷体" w:cs="Times New Roman"/>
          <w:color w:val="5b9bd5"/>
          <w:sz w:val="24"/>
          <w14:ligatures w14:val="none"/>
        </w:rPr>
        <w:t xml:space="preserve">90天</w:t>
      </w:r>
      <w:r>
        <w:rPr>
          <w:rFonts w:hint="eastAsia" w:ascii="楷体" w:hAnsi="楷体" w:eastAsia="楷体" w:cs="Times New Roman"/>
          <w:sz w:val="24"/>
          <w14:ligatures w14:val="none"/>
        </w:rPr>
        <w:t xml:space="preserve">内有效。投标人一旦获取了本招标文件并参加投标，即被认为接受了投标有效期的约定。</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jc w:val="both"/>
        <w:spacing w:before="240" w:after="240" w:line="360" w:lineRule="auto"/>
        <w:rPr>
          <w:rFonts w:hint="eastAsia" w:ascii="楷体" w:hAnsi="楷体" w:eastAsia="楷体" w:cs="Times New Roman"/>
          <w:b/>
          <w:sz w:val="30"/>
          <w14:ligatures w14:val="none"/>
        </w:rPr>
      </w:pPr>
      <w:r>
        <w:rPr>
          <w:rFonts w:hint="eastAsia" w:ascii="楷体" w:hAnsi="楷体" w:eastAsia="楷体" w:cs="Times New Roman"/>
          <w:b/>
          <w:sz w:val="30"/>
          <w14:ligatures w14:val="none"/>
        </w:rPr>
        <w:t xml:space="preserve">15.投标文件的式样和签署</w:t>
      </w:r>
      <w:r/>
    </w:p>
    <w:p>
      <w:pPr>
        <w:ind w:firstLine="42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15.1 投标人应通过响应文件制作软件使用数字认证证书对投标文件进行合成、电子签章及加密打包。</w:t>
      </w:r>
      <w:r/>
    </w:p>
    <w:p>
      <w:pPr>
        <w:ind w:firstLine="446"/>
        <w:jc w:val="both"/>
        <w:spacing w:before="200" w:after="200" w:line="360" w:lineRule="auto"/>
        <w:rPr>
          <w:rFonts w:hint="eastAsia" w:ascii="楷体" w:hAnsi="楷体" w:eastAsia="楷体" w:cs="Times New Roman"/>
          <w:b/>
          <w:sz w:val="30"/>
          <w:szCs w:val="20"/>
          <w14:ligatures w14:val="none"/>
        </w:rPr>
        <w:outlineLvl w:val="2"/>
      </w:pPr>
      <w:r>
        <w:rPr>
          <w:rFonts w:hint="eastAsia" w:ascii="楷体" w:hAnsi="楷体" w:eastAsia="楷体" w:cs="Times New Roman"/>
          <w:b/>
          <w:sz w:val="30"/>
          <w:szCs w:val="20"/>
          <w14:ligatures w14:val="none"/>
        </w:rPr>
        <w:t xml:space="preserve">16．投标文件的提交</w:t>
      </w:r>
      <w:r/>
    </w:p>
    <w:p>
      <w:pPr>
        <w:ind w:left="1"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16.1 投标文件提交</w:t>
      </w:r>
      <w:r/>
    </w:p>
    <w:p>
      <w:pPr>
        <w:ind w:left="1" w:firstLine="480"/>
        <w:jc w:val="both"/>
        <w:spacing w:after="0" w:line="360" w:lineRule="auto"/>
        <w:rPr>
          <w:rFonts w:hint="eastAsia" w:ascii="楷体" w:hAnsi="楷体" w:eastAsia="楷体" w:cs="Times New Roman"/>
          <w:b/>
          <w:sz w:val="24"/>
          <w:u w:val="single"/>
          <w14:ligatures w14:val="none"/>
        </w:rPr>
      </w:pPr>
      <w:r>
        <w:rPr>
          <w:rFonts w:hint="eastAsia" w:ascii="楷体" w:hAnsi="楷体" w:eastAsia="楷体" w:cs="Times New Roman"/>
          <w:sz w:val="24"/>
          <w14:ligatures w14:val="none"/>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cs="Times New Roman"/>
          <w:b/>
          <w:sz w:val="24"/>
          <w:u w:val="single"/>
          <w14:ligatures w14:val="none"/>
        </w:rPr>
        <w:t xml:space="preserve">时间以“苏</w:t>
      </w:r>
      <w:r>
        <w:rPr>
          <w:rFonts w:hint="eastAsia" w:ascii="楷体" w:hAnsi="楷体" w:eastAsia="楷体" w:cs="Times New Roman"/>
          <w:b/>
          <w:sz w:val="24"/>
          <w:u w:val="single"/>
          <w14:ligatures w14:val="none"/>
        </w:rPr>
        <w:t xml:space="preserve">采云</w:t>
      </w:r>
      <w:r>
        <w:rPr>
          <w:rFonts w:hint="eastAsia" w:ascii="楷体" w:hAnsi="楷体" w:eastAsia="楷体" w:cs="Times New Roman"/>
          <w:b/>
          <w:sz w:val="24"/>
          <w:u w:val="single"/>
          <w14:ligatures w14:val="none"/>
        </w:rPr>
        <w:t xml:space="preserve">”系统时间为准。</w:t>
      </w:r>
      <w:r/>
    </w:p>
    <w:p>
      <w:pPr>
        <w:ind w:left="1" w:firstLine="480"/>
        <w:jc w:val="both"/>
        <w:spacing w:after="0" w:line="360" w:lineRule="auto"/>
        <w:rPr>
          <w:rFonts w:hint="eastAsia" w:ascii="楷体" w:hAnsi="楷体" w:eastAsia="楷体" w:cs="Times New Roman"/>
          <w:b/>
          <w:sz w:val="24"/>
          <w:u w:val="single"/>
          <w14:ligatures w14:val="none"/>
        </w:rPr>
      </w:pPr>
      <w:r>
        <w:rPr>
          <w:rFonts w:hint="eastAsia" w:ascii="楷体" w:hAnsi="楷体" w:eastAsia="楷体" w:cs="Times New Roman"/>
          <w:sz w:val="24"/>
          <w14:ligatures w14:val="none"/>
        </w:rPr>
        <w:t xml:space="preserve">16.1.2 </w:t>
      </w:r>
      <w:r>
        <w:rPr>
          <w:rFonts w:hint="eastAsia" w:ascii="楷体" w:hAnsi="楷体" w:eastAsia="楷体" w:cs="Times New Roman"/>
          <w:b/>
          <w:sz w:val="24"/>
          <w:u w:val="single"/>
          <w14:ligatures w14:val="none"/>
        </w:rPr>
        <w:t xml:space="preserve">截止时间以后提交的投标文件，“苏</w:t>
      </w:r>
      <w:r>
        <w:rPr>
          <w:rFonts w:hint="eastAsia" w:ascii="楷体" w:hAnsi="楷体" w:eastAsia="楷体" w:cs="Times New Roman"/>
          <w:b/>
          <w:sz w:val="24"/>
          <w:u w:val="single"/>
          <w14:ligatures w14:val="none"/>
        </w:rPr>
        <w:t xml:space="preserve">采云</w:t>
      </w:r>
      <w:r>
        <w:rPr>
          <w:rFonts w:hint="eastAsia" w:ascii="楷体" w:hAnsi="楷体" w:eastAsia="楷体" w:cs="Times New Roman"/>
          <w:b/>
          <w:sz w:val="24"/>
          <w:u w:val="single"/>
          <w14:ligatures w14:val="none"/>
        </w:rPr>
        <w:t xml:space="preserve">”系统将拒绝接收。投标人应充分考虑网络环境、网络带宽等风险因素。</w:t>
      </w:r>
      <w:r/>
    </w:p>
    <w:p>
      <w:pPr>
        <w:ind w:firstLine="480"/>
        <w:jc w:val="both"/>
        <w:spacing w:after="0" w:line="360" w:lineRule="auto"/>
        <w:rPr>
          <w:rFonts w:hint="eastAsia" w:ascii="楷体" w:hAnsi="楷体" w:eastAsia="楷体" w:cs="Times New Roman"/>
          <w:b/>
          <w:sz w:val="24"/>
          <w:szCs w:val="20"/>
          <w:u w:val="single"/>
          <w14:ligatures w14:val="none"/>
        </w:rPr>
      </w:pPr>
      <w:r>
        <w:rPr>
          <w:rFonts w:hint="eastAsia" w:ascii="楷体" w:hAnsi="楷体" w:eastAsia="楷体" w:cs="Times New Roman"/>
          <w:sz w:val="24"/>
          <w14:ligatures w14:val="none"/>
        </w:rPr>
        <w:t xml:space="preserve">16.1.3 </w:t>
      </w:r>
      <w:r>
        <w:rPr>
          <w:rFonts w:hint="eastAsia" w:ascii="楷体" w:hAnsi="楷体" w:eastAsia="楷体" w:cs="Times New Roman"/>
          <w:b/>
          <w:sz w:val="24"/>
          <w:szCs w:val="20"/>
          <w:u w:val="single"/>
          <w14:ligatures w14:val="none"/>
        </w:rPr>
        <w:t xml:space="preserve">提交投标文件时，投标人须使用制作该投标文件的同一数字认证证书进行提</w:t>
      </w:r>
      <w:r>
        <w:rPr>
          <w:rFonts w:hint="eastAsia" w:ascii="楷体" w:hAnsi="楷体" w:eastAsia="楷体" w:cs="Times New Roman"/>
          <w:b/>
          <w:sz w:val="24"/>
          <w:szCs w:val="20"/>
          <w:u w:val="single"/>
          <w14:ligatures w14:val="none"/>
        </w:rPr>
        <w:t xml:space="preserve">交操作。</w:t>
      </w:r>
      <w:r/>
    </w:p>
    <w:p>
      <w:pPr>
        <w:ind w:firstLine="480"/>
        <w:jc w:val="both"/>
        <w:spacing w:after="0" w:line="360" w:lineRule="auto"/>
        <w:rPr>
          <w:rFonts w:hint="eastAsia" w:ascii="楷体" w:hAnsi="楷体" w:eastAsia="楷体" w:cs="Times New Roman"/>
          <w:b/>
          <w:sz w:val="24"/>
          <w:u w:val="single"/>
          <w14:ligatures w14:val="none"/>
        </w:rPr>
      </w:pPr>
      <w:r>
        <w:rPr>
          <w:rFonts w:hint="eastAsia" w:ascii="楷体" w:hAnsi="楷体" w:eastAsia="楷体" w:cs="Times New Roman"/>
          <w:sz w:val="24"/>
          <w14:ligatures w14:val="none"/>
        </w:rPr>
        <w:t xml:space="preserve">16.1.4</w:t>
      </w:r>
      <w:r>
        <w:rPr>
          <w:rFonts w:hint="eastAsia" w:ascii="楷体" w:hAnsi="楷体" w:eastAsia="楷体" w:cs="Times New Roman"/>
          <w:b/>
          <w:sz w:val="24"/>
          <w:u w:val="single"/>
          <w14:ligatures w14:val="none"/>
        </w:rPr>
        <w:t xml:space="preserve">提交完成后至解密前，</w:t>
      </w:r>
      <w:r>
        <w:rPr>
          <w:rFonts w:hint="eastAsia" w:ascii="楷体" w:hAnsi="楷体" w:eastAsia="楷体" w:cs="Times New Roman"/>
          <w:b/>
          <w:sz w:val="24"/>
          <w:szCs w:val="20"/>
          <w:u w:val="single"/>
          <w14:ligatures w14:val="none"/>
        </w:rPr>
        <w:t xml:space="preserve">投标人</w:t>
      </w:r>
      <w:r>
        <w:rPr>
          <w:rFonts w:hint="eastAsia" w:ascii="楷体" w:hAnsi="楷体" w:eastAsia="楷体" w:cs="Times New Roman"/>
          <w:b/>
          <w:sz w:val="24"/>
          <w:u w:val="single"/>
          <w14:ligatures w14:val="none"/>
        </w:rPr>
        <w:t xml:space="preserve">不能对加密投标文件时所使用的数字认证证书进行更新、续费，否则可能引起的投标文件解密失败等相关后果由投标人自行承担。</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16.1.5因不可抗力事件造成的投标文件的损坏、丢失的，采购代理机构不承担责任。</w:t>
      </w:r>
      <w:r/>
    </w:p>
    <w:p>
      <w:pPr>
        <w:ind w:firstLine="480"/>
        <w:jc w:val="both"/>
        <w:spacing w:after="0" w:line="360" w:lineRule="auto"/>
        <w:rPr>
          <w:rFonts w:hint="eastAsia" w:ascii="楷体" w:hAnsi="楷体" w:eastAsia="楷体" w:cs="Times New Roman"/>
          <w:color w:val="000000"/>
          <w:sz w:val="24"/>
          <w14:ligatures w14:val="none"/>
        </w:rPr>
      </w:pPr>
      <w:r>
        <w:rPr>
          <w:rFonts w:hint="eastAsia" w:ascii="楷体" w:hAnsi="楷体" w:eastAsia="楷体" w:cs="Times New Roman"/>
          <w:color w:val="000000"/>
          <w:sz w:val="24"/>
          <w14:ligatures w14:val="none"/>
        </w:rPr>
        <w:t xml:space="preserve">16.2 采购代理机构可以通过修改招标文件自行酌情延长提交截止时间，在此情况下，推迟的提交截止时间将在系统中以书面形式通知已获取招标文件的潜在投标人，并在</w:t>
      </w:r>
      <w:r>
        <w:rPr>
          <w:rFonts w:hint="eastAsia" w:ascii="楷体" w:hAnsi="楷体" w:eastAsia="楷体" w:cs="Times New Roman"/>
          <w:sz w:val="24"/>
          <w14:ligatures w14:val="none"/>
        </w:rPr>
        <w:t xml:space="preserve">原公告媒体</w:t>
      </w:r>
      <w:r>
        <w:rPr>
          <w:rFonts w:hint="eastAsia" w:ascii="楷体" w:hAnsi="楷体" w:eastAsia="楷体" w:cs="Times New Roman"/>
          <w:color w:val="000000"/>
          <w:sz w:val="24"/>
          <w14:ligatures w14:val="none"/>
        </w:rPr>
        <w:t xml:space="preserve">上发布公告。投标人应及时自行登录系统查看相应内容。</w:t>
      </w:r>
      <w:r/>
    </w:p>
    <w:p>
      <w:pPr>
        <w:ind w:firstLine="446"/>
        <w:jc w:val="both"/>
        <w:spacing w:before="200" w:after="200" w:line="360" w:lineRule="auto"/>
        <w:rPr>
          <w:rFonts w:hint="eastAsia" w:ascii="楷体" w:hAnsi="楷体" w:eastAsia="楷体" w:cs="Times New Roman"/>
          <w:b/>
          <w:sz w:val="30"/>
          <w:szCs w:val="20"/>
          <w14:ligatures w14:val="none"/>
        </w:rPr>
        <w:outlineLvl w:val="2"/>
      </w:pPr>
      <w:r>
        <w:rPr>
          <w:rFonts w:hint="eastAsia" w:ascii="楷体" w:hAnsi="楷体" w:eastAsia="楷体" w:cs="Times New Roman"/>
          <w:b/>
          <w:sz w:val="30"/>
          <w:szCs w:val="20"/>
          <w14:ligatures w14:val="none"/>
        </w:rPr>
        <w:t xml:space="preserve">17．投标文件的补充、修改或者撤回</w:t>
      </w:r>
      <w:r/>
    </w:p>
    <w:p>
      <w:pPr>
        <w:ind w:firstLine="480"/>
        <w:jc w:val="both"/>
        <w:spacing w:after="0" w:line="360" w:lineRule="auto"/>
        <w:rPr>
          <w:rFonts w:hint="eastAsia" w:ascii="楷体" w:hAnsi="楷体" w:eastAsia="楷体" w:cs="Times New Roman"/>
          <w:color w:val="000000"/>
          <w:sz w:val="24"/>
          <w14:ligatures w14:val="none"/>
        </w:rPr>
      </w:pPr>
      <w:r>
        <w:rPr>
          <w:rFonts w:hint="eastAsia" w:ascii="楷体" w:hAnsi="楷体" w:eastAsia="楷体" w:cs="Times New Roman"/>
          <w:color w:val="000000"/>
          <w:sz w:val="24"/>
          <w14:ligatures w14:val="none"/>
        </w:rPr>
        <w:t xml:space="preserve">17.1 </w:t>
      </w:r>
      <w:r>
        <w:rPr>
          <w:rFonts w:ascii="楷体" w:hAnsi="楷体" w:eastAsia="楷体" w:cs="Times New Roman"/>
          <w:color w:val="000000"/>
          <w:sz w:val="24"/>
          <w14:ligatures w14:val="none"/>
        </w:rPr>
        <w:t xml:space="preserve">在提交截止时间前</w:t>
      </w:r>
      <w:r>
        <w:rPr>
          <w:rFonts w:hint="eastAsia" w:ascii="楷体" w:hAnsi="楷体" w:eastAsia="楷体" w:cs="Times New Roman"/>
          <w:color w:val="000000"/>
          <w:sz w:val="24"/>
          <w14:ligatures w14:val="none"/>
        </w:rPr>
        <w:t xml:space="preserve">，</w:t>
      </w:r>
      <w:r>
        <w:rPr>
          <w:rFonts w:ascii="楷体" w:hAnsi="楷体" w:eastAsia="楷体" w:cs="Times New Roman"/>
          <w:color w:val="000000"/>
          <w:sz w:val="24"/>
          <w14:ligatures w14:val="none"/>
        </w:rPr>
        <w:t xml:space="preserve">投标人可以对所</w:t>
      </w:r>
      <w:r>
        <w:rPr>
          <w:rFonts w:hint="eastAsia" w:ascii="楷体" w:hAnsi="楷体" w:eastAsia="楷体" w:cs="Times New Roman"/>
          <w:color w:val="000000"/>
          <w:sz w:val="24"/>
          <w14:ligatures w14:val="none"/>
        </w:rPr>
        <w:t xml:space="preserve">提交</w:t>
      </w:r>
      <w:r>
        <w:rPr>
          <w:rFonts w:ascii="楷体" w:hAnsi="楷体" w:eastAsia="楷体" w:cs="Times New Roman"/>
          <w:color w:val="000000"/>
          <w:sz w:val="24"/>
          <w14:ligatures w14:val="none"/>
        </w:rPr>
        <w:t xml:space="preserve">的投标文件进行</w:t>
      </w:r>
      <w:r>
        <w:rPr>
          <w:rFonts w:hint="eastAsia" w:ascii="楷体" w:hAnsi="楷体" w:eastAsia="楷体" w:cs="Times New Roman"/>
          <w:color w:val="000000"/>
          <w:sz w:val="24"/>
          <w14:ligatures w14:val="none"/>
        </w:rPr>
        <w:t xml:space="preserve">补充、修改或者撤回</w:t>
      </w:r>
      <w:r>
        <w:rPr>
          <w:rFonts w:ascii="楷体" w:hAnsi="楷体" w:eastAsia="楷体" w:cs="Times New Roman"/>
          <w:color w:val="000000"/>
          <w:sz w:val="24"/>
          <w14:ligatures w14:val="none"/>
        </w:rPr>
        <w:t xml:space="preserve">。</w:t>
      </w:r>
      <w:r/>
    </w:p>
    <w:p>
      <w:pPr>
        <w:ind w:firstLine="480"/>
        <w:jc w:val="both"/>
        <w:spacing w:after="0" w:line="360" w:lineRule="auto"/>
        <w:rPr>
          <w:rFonts w:hint="eastAsia" w:ascii="楷体" w:hAnsi="楷体" w:eastAsia="楷体" w:cs="Times New Roman"/>
          <w:color w:val="000000"/>
          <w:sz w:val="24"/>
          <w14:ligatures w14:val="none"/>
        </w:rPr>
      </w:pPr>
      <w:r>
        <w:rPr>
          <w:rFonts w:hint="eastAsia" w:ascii="楷体" w:hAnsi="楷体" w:eastAsia="楷体" w:cs="Times New Roman"/>
          <w:color w:val="000000"/>
          <w:sz w:val="24"/>
          <w14:ligatures w14:val="none"/>
        </w:rPr>
        <w:t xml:space="preserve">17.2 投标人在提交截止时间前需要对投标文件进行补充、修改的，应当使用响应文件制作软件重新制作并提交。</w:t>
      </w:r>
      <w:r/>
    </w:p>
    <w:p>
      <w:pPr>
        <w:ind w:firstLine="480"/>
        <w:jc w:val="both"/>
        <w:spacing w:after="0" w:line="360" w:lineRule="auto"/>
        <w:rPr>
          <w:rFonts w:hint="eastAsia" w:ascii="楷体" w:hAnsi="楷体" w:eastAsia="楷体" w:cs="Times New Roman"/>
          <w:color w:val="000000"/>
          <w:sz w:val="24"/>
          <w14:ligatures w14:val="none"/>
        </w:rPr>
      </w:pPr>
      <w:r>
        <w:rPr>
          <w:rFonts w:hint="eastAsia" w:ascii="楷体" w:hAnsi="楷体" w:eastAsia="楷体" w:cs="Times New Roman"/>
          <w:color w:val="000000"/>
          <w:sz w:val="24"/>
          <w14:ligatures w14:val="none"/>
        </w:rPr>
        <w:t xml:space="preserve">17.3 在提交截止时间之后，投标人不得对其投标文件作任何修改或撤回。</w:t>
      </w:r>
      <w:r/>
    </w:p>
    <w:p>
      <w:pPr>
        <w:ind w:firstLine="480"/>
        <w:spacing w:after="0" w:line="360" w:lineRule="auto"/>
        <w:rPr>
          <w:rFonts w:hint="eastAsia" w:ascii="楷体" w:hAnsi="楷体" w:eastAsia="楷体" w:cs="Times New Roman"/>
          <w:color w:val="000000"/>
          <w:sz w:val="24"/>
          <w14:ligatures w14:val="none"/>
        </w:rPr>
        <w:outlineLvl w:val="2"/>
      </w:pPr>
      <w:r>
        <w:rPr>
          <w:rFonts w:hint="eastAsia" w:ascii="楷体" w:hAnsi="楷体" w:eastAsia="楷体" w:cs="Times New Roman"/>
          <w:color w:val="000000"/>
          <w:sz w:val="24"/>
          <w14:ligatures w14:val="none"/>
        </w:rPr>
        <w:t xml:space="preserve">17.4 在提交截止时间至招标文件中规定的投标有效期满之间，投标人不得撤回其投标。</w:t>
      </w:r>
      <w:r/>
    </w:p>
    <w:p>
      <w:pPr>
        <w:ind w:firstLine="643"/>
        <w:jc w:val="center"/>
        <w:spacing w:before="200" w:after="200" w:line="360" w:lineRule="auto"/>
        <w:rPr>
          <w:rFonts w:hint="eastAsia" w:ascii="楷体" w:hAnsi="楷体" w:eastAsia="楷体" w:cs="Times New Roman"/>
          <w:b/>
          <w:sz w:val="32"/>
          <w:szCs w:val="32"/>
          <w14:ligatures w14:val="none"/>
        </w:rPr>
        <w:outlineLvl w:val="2"/>
      </w:pPr>
      <w:r>
        <w:rPr>
          <w:rFonts w:hint="eastAsia" w:ascii="楷体" w:hAnsi="楷体" w:eastAsia="楷体" w:cs="Times New Roman"/>
          <w:b/>
          <w:sz w:val="32"/>
          <w:szCs w:val="32"/>
          <w14:ligatures w14:val="none"/>
        </w:rPr>
        <w:t xml:space="preserve">五、开标及评标</w:t>
      </w:r>
      <w:r/>
    </w:p>
    <w:p>
      <w:pPr>
        <w:ind w:firstLine="446"/>
        <w:jc w:val="both"/>
        <w:spacing w:before="200" w:after="200" w:line="360" w:lineRule="auto"/>
        <w:rPr>
          <w:rFonts w:hint="eastAsia" w:ascii="楷体" w:hAnsi="楷体" w:eastAsia="楷体" w:cs="Times New Roman"/>
          <w:b/>
          <w:sz w:val="30"/>
          <w:szCs w:val="20"/>
          <w14:ligatures w14:val="none"/>
        </w:rPr>
        <w:outlineLvl w:val="2"/>
      </w:pPr>
      <w:r>
        <w:rPr>
          <w:rFonts w:hint="eastAsia" w:ascii="楷体" w:hAnsi="楷体" w:eastAsia="楷体" w:cs="Times New Roman"/>
          <w:b/>
          <w:sz w:val="30"/>
          <w:szCs w:val="20"/>
          <w14:ligatures w14:val="none"/>
        </w:rPr>
        <w:t xml:space="preserve">18．开标</w:t>
      </w:r>
      <w:r/>
    </w:p>
    <w:p>
      <w:pPr>
        <w:ind w:left="1" w:firstLine="480"/>
        <w:jc w:val="both"/>
        <w:spacing w:after="0" w:line="360" w:lineRule="auto"/>
        <w:rPr>
          <w:rFonts w:hint="eastAsia" w:ascii="楷体" w:hAnsi="楷体" w:eastAsia="楷体" w:cs="Times New Roman"/>
          <w:color w:val="000000"/>
          <w:sz w:val="24"/>
          <w14:ligatures w14:val="none"/>
        </w:rPr>
      </w:pPr>
      <w:r>
        <w:rPr>
          <w:rFonts w:hint="eastAsia" w:ascii="楷体" w:hAnsi="楷体" w:eastAsia="楷体" w:cs="Times New Roman"/>
          <w:color w:val="000000"/>
          <w:sz w:val="24"/>
          <w14:ligatures w14:val="none"/>
        </w:rPr>
        <w:t xml:space="preserve">18.1 采购代理机构将按招标文件规定的时间、地点主持开标。</w:t>
      </w:r>
      <w:r/>
    </w:p>
    <w:p>
      <w:pPr>
        <w:ind w:left="1" w:firstLine="480"/>
        <w:jc w:val="both"/>
        <w:spacing w:after="0" w:line="360" w:lineRule="auto"/>
        <w:rPr>
          <w:rFonts w:hint="eastAsia" w:ascii="楷体" w:hAnsi="楷体" w:eastAsia="楷体" w:cs="Times New Roman"/>
          <w:color w:val="000000"/>
          <w:sz w:val="24"/>
          <w14:ligatures w14:val="none"/>
        </w:rPr>
      </w:pPr>
      <w:r>
        <w:rPr>
          <w:rFonts w:hint="eastAsia" w:ascii="楷体" w:hAnsi="楷体" w:eastAsia="楷体" w:cs="Times New Roman"/>
          <w:color w:val="000000"/>
          <w:sz w:val="24"/>
          <w14:ligatures w14:val="none"/>
        </w:rPr>
        <w:t xml:space="preserve">18.2 投标人应当在开标前做好充分准备，使用制作该投标文件的同一数字认证证书准时参加开标。</w:t>
      </w:r>
      <w:r>
        <w:rPr>
          <w:rFonts w:hint="eastAsia" w:ascii="楷体" w:hAnsi="楷体" w:eastAsia="楷体" w:cs="Times New Roman"/>
          <w:sz w:val="24"/>
          <w14:ligatures w14:val="none"/>
        </w:rPr>
        <w:t xml:space="preserve">投标人在开标过程中涉及到的投标文件解密、开标结果确认等工作，应按照《操作手册》规定执行。</w:t>
      </w:r>
      <w:r/>
    </w:p>
    <w:p>
      <w:pPr>
        <w:ind w:left="1" w:firstLine="480"/>
        <w:jc w:val="both"/>
        <w:spacing w:after="0" w:line="360" w:lineRule="auto"/>
        <w:rPr>
          <w:rFonts w:hint="eastAsia" w:ascii="楷体" w:hAnsi="楷体" w:eastAsia="楷体" w:cs="Times New Roman"/>
          <w:color w:val="000000"/>
          <w:sz w:val="24"/>
          <w14:ligatures w14:val="none"/>
        </w:rPr>
      </w:pPr>
      <w:r>
        <w:rPr>
          <w:rFonts w:hint="eastAsia" w:ascii="楷体" w:hAnsi="楷体" w:eastAsia="楷体" w:cs="Times New Roman"/>
          <w:color w:val="000000"/>
          <w:sz w:val="24"/>
          <w14:ligatures w14:val="none"/>
        </w:rPr>
        <w:t xml:space="preserve">18.3开标仪式由采购代理机构组织。苏</w:t>
      </w:r>
      <w:r>
        <w:rPr>
          <w:rFonts w:hint="eastAsia" w:ascii="楷体" w:hAnsi="楷体" w:eastAsia="楷体" w:cs="Times New Roman"/>
          <w:color w:val="000000"/>
          <w:sz w:val="24"/>
          <w14:ligatures w14:val="none"/>
        </w:rPr>
        <w:t xml:space="preserve">采云</w:t>
      </w:r>
      <w:r>
        <w:rPr>
          <w:rFonts w:hint="eastAsia" w:ascii="楷体" w:hAnsi="楷体" w:eastAsia="楷体" w:cs="Times New Roman"/>
          <w:color w:val="000000"/>
          <w:sz w:val="24"/>
          <w14:ligatures w14:val="none"/>
        </w:rPr>
        <w:t xml:space="preserve">系统将自动对项目进行开标，并公布各投标人名称和投标价格。</w:t>
      </w:r>
      <w:r/>
    </w:p>
    <w:p>
      <w:pPr>
        <w:ind w:left="1" w:firstLine="482"/>
        <w:jc w:val="both"/>
        <w:spacing w:after="0" w:line="360" w:lineRule="auto"/>
        <w:rPr>
          <w:rFonts w:hint="eastAsia" w:ascii="楷体" w:hAnsi="楷体" w:eastAsia="楷体" w:cs="Times New Roman"/>
          <w:b/>
          <w:color w:val="000000"/>
          <w:sz w:val="24"/>
          <w14:ligatures w14:val="none"/>
        </w:rPr>
      </w:pPr>
      <w:r>
        <w:rPr>
          <w:rFonts w:hint="eastAsia" w:ascii="楷体" w:hAnsi="楷体" w:eastAsia="楷体" w:cs="Times New Roman"/>
          <w:b/>
          <w:color w:val="000000"/>
          <w:sz w:val="24"/>
          <w14:ligatures w14:val="none"/>
        </w:rPr>
        <w:t xml:space="preserve">18.4 投标人不足3家，不进入解密程序。</w:t>
      </w:r>
      <w:r/>
    </w:p>
    <w:p>
      <w:pPr>
        <w:ind w:left="1"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color w:val="000000"/>
          <w:sz w:val="24"/>
          <w14:ligatures w14:val="none"/>
        </w:rPr>
        <w:t xml:space="preserve">18.5</w:t>
      </w:r>
      <w:r>
        <w:rPr>
          <w:rFonts w:hint="eastAsia" w:ascii="楷体" w:hAnsi="楷体" w:eastAsia="楷体" w:cs="Times New Roman"/>
          <w:sz w:val="24"/>
          <w14:ligatures w14:val="none"/>
        </w:rPr>
        <w:t xml:space="preserve">投标人应当按照《操作手册》规定，在苏</w:t>
      </w:r>
      <w:r>
        <w:rPr>
          <w:rFonts w:hint="eastAsia" w:ascii="楷体" w:hAnsi="楷体" w:eastAsia="楷体" w:cs="Times New Roman"/>
          <w:sz w:val="24"/>
          <w14:ligatures w14:val="none"/>
        </w:rPr>
        <w:t xml:space="preserve">采云</w:t>
      </w:r>
      <w:r>
        <w:rPr>
          <w:rFonts w:hint="eastAsia" w:ascii="楷体" w:hAnsi="楷体" w:eastAsia="楷体" w:cs="Times New Roman"/>
          <w:sz w:val="24"/>
          <w14:ligatures w14:val="none"/>
        </w:rPr>
        <w:t xml:space="preserve">系统规定的时间内对投标文件进行解密。</w:t>
      </w:r>
      <w:r/>
    </w:p>
    <w:p>
      <w:pPr>
        <w:ind w:left="2"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color w:val="000000"/>
          <w:sz w:val="24"/>
          <w14:ligatures w14:val="none"/>
        </w:rPr>
        <w:t xml:space="preserve">18.</w:t>
      </w:r>
      <w:r>
        <w:rPr>
          <w:rFonts w:hint="eastAsia" w:ascii="楷体" w:hAnsi="楷体" w:eastAsia="楷体" w:cs="Times New Roman"/>
          <w:sz w:val="24"/>
          <w14:ligatures w14:val="none"/>
        </w:rPr>
        <w:t xml:space="preserve">6 因投标人原因造成投标文件规定时间未解密或解密失败或无法正常打开投标文</w:t>
      </w:r>
      <w:r>
        <w:rPr>
          <w:rFonts w:hint="eastAsia" w:ascii="楷体" w:hAnsi="楷体" w:eastAsia="楷体" w:cs="Times New Roman"/>
          <w:sz w:val="24"/>
          <w14:ligatures w14:val="none"/>
        </w:rPr>
        <w:t xml:space="preserve">件的，采购代理机构将拒绝其投标。部分投标人投标文件未解密或解密失败的，程序可以继续进行。</w:t>
      </w:r>
      <w:r>
        <w:rPr>
          <w:rFonts w:hint="eastAsia" w:ascii="楷体" w:hAnsi="楷体" w:eastAsia="楷体" w:cs="Times New Roman"/>
          <w:b/>
          <w:sz w:val="24"/>
          <w14:ligatures w14:val="none"/>
        </w:rPr>
        <w:t xml:space="preserve">若解密成功的投标人不足三家，不进入后续程序。</w:t>
      </w:r>
      <w:r/>
    </w:p>
    <w:p>
      <w:pPr>
        <w:ind w:left="1"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18.7本项目在限定的解密时间内，只要有任一家投标人解密成功，即视为电子交易平台运行无故障。</w:t>
      </w:r>
      <w:r/>
    </w:p>
    <w:p>
      <w:pPr>
        <w:ind w:left="1" w:firstLine="480"/>
        <w:jc w:val="both"/>
        <w:spacing w:after="0" w:line="360" w:lineRule="auto"/>
        <w:rPr>
          <w:rFonts w:hint="eastAsia" w:ascii="楷体" w:hAnsi="楷体" w:eastAsia="楷体" w:cs="Times New Roman"/>
          <w:color w:val="5b9bd5"/>
          <w:sz w:val="24"/>
          <w14:ligatures w14:val="none"/>
        </w:rPr>
      </w:pPr>
      <w:r>
        <w:rPr>
          <w:rFonts w:hint="eastAsia" w:ascii="楷体" w:hAnsi="楷体" w:eastAsia="楷体" w:cs="Times New Roman"/>
          <w:color w:val="000000"/>
          <w:sz w:val="24"/>
          <w14:ligatures w14:val="none"/>
        </w:rPr>
        <w:t xml:space="preserve">18.8 </w:t>
      </w:r>
      <w:r>
        <w:rPr>
          <w:rFonts w:hint="eastAsia" w:ascii="楷体" w:hAnsi="楷体" w:eastAsia="楷体" w:cs="Times New Roman"/>
          <w:sz w:val="24"/>
          <w14:ligatures w14:val="none"/>
        </w:rPr>
        <w:t xml:space="preserve">电子投标文件解密全部完成后，按</w:t>
      </w:r>
      <w:r>
        <w:rPr>
          <w:rFonts w:hint="eastAsia" w:ascii="楷体" w:hAnsi="楷体" w:eastAsia="楷体" w:cs="Times New Roman"/>
          <w:b/>
          <w:sz w:val="24"/>
          <w14:ligatures w14:val="none"/>
        </w:rPr>
        <w:t xml:space="preserve">投标文件解密成功顺序</w:t>
      </w:r>
      <w:r>
        <w:rPr>
          <w:rFonts w:hint="eastAsia" w:ascii="楷体" w:hAnsi="楷体" w:eastAsia="楷体" w:cs="Times New Roman"/>
          <w:sz w:val="24"/>
          <w14:ligatures w14:val="none"/>
        </w:rPr>
        <w:t xml:space="preserve">向所有投标人宣布投标人名称、投标价格以及招标文件规定的其他内容。</w:t>
      </w:r>
      <w:r/>
    </w:p>
    <w:p>
      <w:pPr>
        <w:ind w:left="1"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color w:val="000000"/>
          <w:sz w:val="24"/>
          <w14:ligatures w14:val="none"/>
        </w:rPr>
        <w:t xml:space="preserve">18.9 </w:t>
      </w:r>
      <w:r>
        <w:rPr>
          <w:rFonts w:hint="eastAsia" w:ascii="楷体" w:hAnsi="楷体" w:eastAsia="楷体" w:cs="Times New Roman"/>
          <w:sz w:val="24"/>
          <w14:ligatures w14:val="none"/>
        </w:rPr>
        <w:t xml:space="preserve">电子交易平台自动记录开标过程，由参加开标的各投标人代表和相关工作人员确认开标结果。</w:t>
      </w:r>
      <w:r/>
    </w:p>
    <w:p>
      <w:pPr>
        <w:ind w:left="1"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color w:val="000000"/>
          <w:sz w:val="24"/>
          <w14:ligatures w14:val="none"/>
        </w:rPr>
        <w:t xml:space="preserve">18.10</w:t>
      </w:r>
      <w:r>
        <w:rPr>
          <w:rFonts w:hint="eastAsia" w:ascii="楷体" w:hAnsi="楷体" w:eastAsia="楷体" w:cs="Times New Roman"/>
          <w:sz w:val="24"/>
          <w14:ligatures w14:val="none"/>
        </w:rPr>
        <w:t xml:space="preserve">投标人如果对开标过程和开标记录有疑义，应当根据《操作手册》规定提出，如 苏</w:t>
      </w:r>
      <w:r>
        <w:rPr>
          <w:rFonts w:hint="eastAsia" w:ascii="楷体" w:hAnsi="楷体" w:eastAsia="楷体" w:cs="Times New Roman"/>
          <w:sz w:val="24"/>
          <w14:ligatures w14:val="none"/>
        </w:rPr>
        <w:t xml:space="preserve">采云</w:t>
      </w:r>
      <w:r>
        <w:rPr>
          <w:rFonts w:hint="eastAsia" w:ascii="楷体" w:hAnsi="楷体" w:eastAsia="楷体" w:cs="Times New Roman"/>
          <w:sz w:val="24"/>
          <w14:ligatures w14:val="none"/>
        </w:rPr>
        <w:t xml:space="preserve">系统中《开标记录表》宣布后5分钟内未提出的，视同认可开标结果。</w:t>
      </w:r>
      <w:r/>
    </w:p>
    <w:p>
      <w:pPr>
        <w:ind w:firstLine="477"/>
        <w:jc w:val="both"/>
        <w:spacing w:after="0" w:line="360" w:lineRule="auto"/>
        <w:rPr>
          <w:rFonts w:hint="eastAsia" w:ascii="楷体" w:hAnsi="楷体" w:eastAsia="楷体" w:cs="Times New Roman"/>
          <w:sz w:val="24"/>
          <w14:ligatures w14:val="none"/>
        </w:rPr>
      </w:pPr>
      <w:r>
        <w:rPr>
          <w:rFonts w:hint="eastAsia" w:ascii="楷体" w:hAnsi="楷体" w:eastAsia="楷体" w:cs="Times New Roman"/>
          <w:color w:val="000000"/>
          <w:sz w:val="24"/>
          <w14:ligatures w14:val="none"/>
        </w:rPr>
        <w:t xml:space="preserve">18.11</w:t>
      </w:r>
      <w:r>
        <w:rPr>
          <w:rFonts w:hint="eastAsia" w:ascii="楷体" w:hAnsi="楷体" w:eastAsia="楷体" w:cs="Times New Roman"/>
          <w:sz w:val="24"/>
          <w14:ligatures w14:val="none"/>
        </w:rPr>
        <w:t xml:space="preserve"> 投标人须配合开标工作，否则一切后果由投标人自行承担。</w:t>
      </w:r>
      <w:r/>
    </w:p>
    <w:p>
      <w:pPr>
        <w:ind w:firstLine="446"/>
        <w:jc w:val="both"/>
        <w:spacing w:before="200" w:after="200" w:line="360" w:lineRule="auto"/>
        <w:rPr>
          <w:rFonts w:hint="eastAsia" w:ascii="楷体" w:hAnsi="楷体" w:eastAsia="楷体" w:cs="Times New Roman"/>
          <w:b/>
          <w:sz w:val="30"/>
          <w:szCs w:val="20"/>
          <w14:ligatures w14:val="none"/>
        </w:rPr>
        <w:outlineLvl w:val="2"/>
      </w:pPr>
      <w:r>
        <w:rPr>
          <w:rFonts w:hint="eastAsia" w:ascii="楷体" w:hAnsi="楷体" w:eastAsia="楷体" w:cs="Times New Roman"/>
          <w:b/>
          <w:sz w:val="30"/>
          <w:szCs w:val="20"/>
          <w14:ligatures w14:val="none"/>
        </w:rPr>
        <w:t xml:space="preserve">19.投标人资格审查</w:t>
      </w:r>
      <w:r/>
    </w:p>
    <w:p>
      <w:pPr>
        <w:ind w:firstLine="480"/>
        <w:jc w:val="both"/>
        <w:spacing w:after="0" w:line="360" w:lineRule="auto"/>
        <w:rPr>
          <w:rFonts w:hint="eastAsia" w:ascii="楷体" w:hAnsi="楷体" w:eastAsia="楷体" w:cs="Times New Roman"/>
          <w:b/>
          <w:color w:val="000000"/>
          <w:sz w:val="24"/>
          <w14:ligatures w14:val="none"/>
        </w:rPr>
      </w:pPr>
      <w:r>
        <w:rPr>
          <w:rFonts w:hint="eastAsia" w:ascii="楷体" w:hAnsi="楷体" w:eastAsia="楷体" w:cs="Times New Roman"/>
          <w:color w:val="000000"/>
          <w:sz w:val="24"/>
          <w14:ligatures w14:val="none"/>
        </w:rPr>
        <w:t xml:space="preserve">19.1 开标结束后，采购人或者采购代理机构将依法对投标人的资格进行审查。</w:t>
      </w:r>
      <w:r>
        <w:rPr>
          <w:rFonts w:hint="eastAsia" w:ascii="楷体" w:hAnsi="楷体" w:eastAsia="楷体" w:cs="Times New Roman"/>
          <w:b/>
          <w:color w:val="000000"/>
          <w:sz w:val="24"/>
          <w14:ligatures w14:val="none"/>
        </w:rPr>
        <w:t xml:space="preserve">合格投标人不足3家的，不进入后续程序。</w:t>
      </w:r>
      <w:r/>
    </w:p>
    <w:p>
      <w:pPr>
        <w:ind w:firstLine="446"/>
        <w:jc w:val="both"/>
        <w:spacing w:before="200" w:after="200" w:line="360" w:lineRule="auto"/>
        <w:rPr>
          <w:rFonts w:hint="eastAsia" w:ascii="楷体" w:hAnsi="楷体" w:eastAsia="楷体" w:cs="Times New Roman"/>
          <w:b/>
          <w:sz w:val="30"/>
          <w:szCs w:val="20"/>
          <w14:ligatures w14:val="none"/>
        </w:rPr>
        <w:outlineLvl w:val="2"/>
      </w:pPr>
      <w:r>
        <w:rPr>
          <w:rFonts w:hint="eastAsia" w:ascii="楷体" w:hAnsi="楷体" w:eastAsia="楷体" w:cs="Times New Roman"/>
          <w:b/>
          <w:sz w:val="30"/>
          <w:szCs w:val="20"/>
          <w14:ligatures w14:val="none"/>
        </w:rPr>
        <w:t xml:space="preserve">20．评标委员会组成</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20.1 评标委员会由采购人代表和评审专家组成，成员人数应当为5人以上单数，其中评审专家不得少于成员总数的三分之二。</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采购项目符合下列情形之一的，评标委员会成员人数应当为7人以上单数：</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（一）采购预算金额在1000万元以上；</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（二）技术复杂；</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（三）社会影响较大。</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jc w:val="both"/>
        <w:spacing w:after="0" w:line="360" w:lineRule="auto"/>
        <w:rPr>
          <w:rFonts w:hint="eastAsia" w:ascii="楷体" w:hAnsi="楷体" w:eastAsia="楷体" w:cs="Times New Roman"/>
          <w:color w:val="ff0000"/>
          <w:sz w:val="24"/>
          <w14:ligatures w14:val="none"/>
        </w:rPr>
      </w:pPr>
      <w:r>
        <w:rPr>
          <w:rFonts w:hint="eastAsia" w:ascii="楷体" w:hAnsi="楷体" w:eastAsia="楷体" w:cs="Times New Roman"/>
          <w:sz w:val="24"/>
          <w14:ligatures w14:val="none"/>
        </w:rPr>
        <w:t xml:space="preserve">评标委员会成员名单在评标结果公告前应当保密。</w:t>
      </w:r>
      <w:r/>
    </w:p>
    <w:p>
      <w:pPr>
        <w:ind w:firstLine="446"/>
        <w:jc w:val="both"/>
        <w:spacing w:before="200" w:after="200" w:line="360" w:lineRule="auto"/>
        <w:rPr>
          <w:rFonts w:hint="eastAsia" w:ascii="楷体" w:hAnsi="楷体" w:eastAsia="楷体" w:cs="Times New Roman"/>
          <w:b/>
          <w:sz w:val="30"/>
          <w:szCs w:val="20"/>
          <w14:ligatures w14:val="none"/>
        </w:rPr>
        <w:outlineLvl w:val="2"/>
      </w:pPr>
      <w:r>
        <w:rPr>
          <w:rFonts w:hint="eastAsia" w:ascii="楷体" w:hAnsi="楷体" w:eastAsia="楷体" w:cs="Times New Roman"/>
          <w:b/>
          <w:sz w:val="30"/>
          <w:szCs w:val="20"/>
          <w14:ligatures w14:val="none"/>
        </w:rPr>
        <w:t xml:space="preserve">21.投标人符合性审查</w:t>
      </w:r>
      <w:r/>
    </w:p>
    <w:p>
      <w:pPr>
        <w:ind w:firstLine="480"/>
        <w:jc w:val="both"/>
        <w:spacing w:after="0" w:line="360" w:lineRule="auto"/>
        <w:rPr>
          <w:rFonts w:hint="eastAsia" w:ascii="楷体" w:hAnsi="楷体" w:eastAsia="楷体" w:cs="Times New Roman"/>
          <w:b/>
          <w:sz w:val="24"/>
          <w14:ligatures w14:val="none"/>
        </w:rPr>
      </w:pPr>
      <w:r>
        <w:rPr>
          <w:rFonts w:hint="eastAsia" w:ascii="楷体" w:hAnsi="楷体" w:eastAsia="楷体" w:cs="Times New Roman"/>
          <w:sz w:val="24"/>
          <w14:ligatures w14:val="none"/>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cs="Times New Roman"/>
          <w:b/>
          <w:sz w:val="24"/>
          <w14:ligatures w14:val="none"/>
        </w:rPr>
        <w:t xml:space="preserve">符合性审查合格投标人不足3家的，不进入详细评审环节。</w:t>
      </w:r>
      <w:r/>
    </w:p>
    <w:p>
      <w:pPr>
        <w:ind w:firstLine="480"/>
        <w:jc w:val="both"/>
        <w:spacing w:after="0" w:line="360" w:lineRule="auto"/>
        <w:rPr>
          <w:rFonts w:hint="eastAsia" w:ascii="楷体" w:hAnsi="楷体" w:eastAsia="楷体" w:cs="Times New Roman"/>
          <w:sz w:val="24"/>
          <w14:ligatures w14:val="none"/>
        </w:rPr>
        <w:outlineLvl w:val="2"/>
      </w:pPr>
      <w:r>
        <w:rPr>
          <w:rFonts w:hint="eastAsia" w:ascii="楷体" w:hAnsi="楷体" w:eastAsia="楷体" w:cs="Times New Roman"/>
          <w:sz w:val="24"/>
          <w14:ligatures w14:val="none"/>
        </w:rPr>
        <w:t xml:space="preserve">21.2 投标文件澄清</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21.2.2投标人的澄清应登录电子交易平台进入“澄清事项”模块进行。</w:t>
      </w:r>
      <w:r/>
    </w:p>
    <w:p>
      <w:pPr>
        <w:ind w:firstLine="480"/>
        <w:jc w:val="both"/>
        <w:spacing w:after="0" w:line="360" w:lineRule="auto"/>
        <w:rPr>
          <w:rFonts w:hint="eastAsia" w:ascii="楷体" w:hAnsi="楷体" w:eastAsia="楷体" w:cs="Times New Roman"/>
          <w:b/>
          <w:sz w:val="24"/>
          <w14:ligatures w14:val="none"/>
        </w:rPr>
      </w:pPr>
      <w:r>
        <w:rPr>
          <w:rFonts w:hint="eastAsia" w:ascii="楷体" w:hAnsi="楷体" w:eastAsia="楷体" w:cs="Times New Roman"/>
          <w:sz w:val="24"/>
          <w14:ligatures w14:val="none"/>
        </w:rPr>
        <w:t xml:space="preserve">21.3 开标至评标结束期间，投标人应保持系统在线，如因</w:t>
      </w:r>
      <w:r>
        <w:rPr>
          <w:rFonts w:hint="eastAsia" w:ascii="楷体" w:hAnsi="楷体" w:eastAsia="楷体" w:cs="Times New Roman"/>
          <w:b/>
          <w:bCs/>
          <w:sz w:val="24"/>
          <w14:ligatures w14:val="none"/>
        </w:rPr>
        <w:t xml:space="preserve">投标人自身原因</w:t>
      </w:r>
      <w:r>
        <w:rPr>
          <w:rFonts w:hint="eastAsia" w:ascii="楷体" w:hAnsi="楷体" w:eastAsia="楷体" w:cs="Times New Roman"/>
          <w:b/>
          <w:sz w:val="24"/>
          <w14:ligatures w14:val="none"/>
        </w:rPr>
        <w:t xml:space="preserve">未在规定时间内按评标委员会要求进行澄清、说明或者补正的，一切后果由投标人自行承担。</w:t>
      </w:r>
      <w:r/>
    </w:p>
    <w:p>
      <w:pPr>
        <w:ind w:firstLine="446"/>
        <w:jc w:val="both"/>
        <w:spacing w:before="200" w:after="200" w:line="360" w:lineRule="auto"/>
        <w:rPr>
          <w:rFonts w:hint="eastAsia" w:ascii="楷体" w:hAnsi="楷体" w:eastAsia="楷体" w:cs="Times New Roman"/>
          <w:b/>
          <w:sz w:val="30"/>
          <w:szCs w:val="20"/>
          <w14:ligatures w14:val="none"/>
        </w:rPr>
        <w:outlineLvl w:val="2"/>
      </w:pPr>
      <w:r>
        <w:rPr>
          <w:rFonts w:hint="eastAsia" w:ascii="楷体" w:hAnsi="楷体" w:eastAsia="楷体" w:cs="Times New Roman"/>
          <w:b/>
          <w:sz w:val="30"/>
          <w:szCs w:val="20"/>
          <w14:ligatures w14:val="none"/>
        </w:rPr>
        <w:t xml:space="preserve">22．无效投标的情形</w:t>
      </w:r>
      <w:r/>
    </w:p>
    <w:p>
      <w:pPr>
        <w:ind w:left="1"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22.1 投标人存在下列情况之一的，其投标无效：　</w:t>
      </w:r>
      <w:r/>
    </w:p>
    <w:p>
      <w:pPr>
        <w:ind w:firstLine="482"/>
        <w:jc w:val="both"/>
        <w:spacing w:after="0" w:line="360" w:lineRule="auto"/>
        <w:rPr>
          <w:rFonts w:hint="eastAsia" w:ascii="楷体" w:hAnsi="楷体" w:eastAsia="楷体" w:cs="Times New Roman"/>
          <w:b/>
          <w:sz w:val="24"/>
          <w:u w:val="single"/>
          <w14:ligatures w14:val="none"/>
        </w:rPr>
      </w:pPr>
      <w:r>
        <w:rPr>
          <w:rFonts w:hint="eastAsia" w:ascii="楷体" w:hAnsi="楷体" w:eastAsia="楷体" w:cs="Times New Roman"/>
          <w:b/>
          <w:sz w:val="24"/>
          <w:u w:val="single"/>
          <w14:ligatures w14:val="none"/>
        </w:rPr>
        <w:t xml:space="preserve">（1）投标文件未按招标文件要求进行有效签章的；</w:t>
      </w:r>
      <w:r/>
    </w:p>
    <w:p>
      <w:pPr>
        <w:ind w:left="1" w:firstLine="482"/>
        <w:jc w:val="both"/>
        <w:spacing w:after="0" w:line="360" w:lineRule="auto"/>
        <w:rPr>
          <w:rFonts w:hint="eastAsia" w:ascii="楷体" w:hAnsi="楷体" w:eastAsia="楷体" w:cs="Times New Roman"/>
          <w:b/>
          <w:sz w:val="24"/>
          <w:u w:val="single"/>
          <w14:ligatures w14:val="none"/>
        </w:rPr>
      </w:pPr>
      <w:r>
        <w:rPr>
          <w:rFonts w:hint="eastAsia" w:ascii="楷体" w:hAnsi="楷体" w:eastAsia="楷体" w:cs="Times New Roman"/>
          <w:b/>
          <w:sz w:val="24"/>
          <w:u w:val="single"/>
          <w14:ligatures w14:val="none"/>
        </w:rPr>
        <w:t xml:space="preserve">（2）报价超过招标文件中规定的预算金额或最高限价的；</w:t>
      </w:r>
      <w:r/>
    </w:p>
    <w:p>
      <w:pPr>
        <w:ind w:left="1" w:firstLine="482"/>
        <w:jc w:val="both"/>
        <w:spacing w:after="0" w:line="360" w:lineRule="auto"/>
        <w:rPr>
          <w:rFonts w:hint="eastAsia" w:ascii="楷体" w:hAnsi="楷体" w:eastAsia="楷体" w:cs="Times New Roman"/>
          <w:b/>
          <w:sz w:val="24"/>
          <w:u w:val="single"/>
          <w14:ligatures w14:val="none"/>
        </w:rPr>
      </w:pPr>
      <w:r>
        <w:rPr>
          <w:rFonts w:hint="eastAsia" w:ascii="楷体" w:hAnsi="楷体" w:eastAsia="楷体" w:cs="Times New Roman"/>
          <w:b/>
          <w:sz w:val="24"/>
          <w:u w:val="single"/>
          <w14:ligatures w14:val="non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jc w:val="both"/>
        <w:spacing w:after="0" w:line="360" w:lineRule="auto"/>
        <w:rPr>
          <w:rFonts w:hint="eastAsia" w:ascii="楷体" w:hAnsi="楷体" w:eastAsia="楷体" w:cs="Times New Roman"/>
          <w:b/>
          <w:sz w:val="24"/>
          <w:u w:val="single"/>
          <w14:ligatures w14:val="none"/>
        </w:rPr>
      </w:pPr>
      <w:r>
        <w:rPr>
          <w:rFonts w:hint="eastAsia" w:ascii="楷体" w:hAnsi="楷体" w:eastAsia="楷体" w:cs="Times New Roman"/>
          <w:b/>
          <w:sz w:val="24"/>
          <w:u w:val="single"/>
          <w14:ligatures w14:val="none"/>
        </w:rPr>
        <w:t xml:space="preserve">（4）投标文件含有采购人不能接受的附加条件的;</w:t>
      </w:r>
      <w:r/>
    </w:p>
    <w:p>
      <w:pPr>
        <w:ind w:left="1" w:firstLine="482"/>
        <w:jc w:val="both"/>
        <w:spacing w:after="0" w:line="360" w:lineRule="auto"/>
        <w:rPr>
          <w:rFonts w:hint="eastAsia" w:ascii="楷体" w:hAnsi="楷体" w:eastAsia="楷体" w:cs="Times New Roman"/>
          <w:b/>
          <w:sz w:val="24"/>
          <w:u w:val="single"/>
          <w14:ligatures w14:val="none"/>
        </w:rPr>
      </w:pPr>
      <w:r>
        <w:rPr>
          <w:rFonts w:hint="eastAsia" w:ascii="楷体" w:hAnsi="楷体" w:eastAsia="楷体" w:cs="Times New Roman"/>
          <w:b/>
          <w:sz w:val="24"/>
          <w:u w:val="single"/>
          <w14:ligatures w14:val="non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jc w:val="both"/>
        <w:spacing w:after="0" w:line="360" w:lineRule="auto"/>
        <w:rPr>
          <w:rFonts w:hint="eastAsia" w:ascii="楷体" w:hAnsi="楷体" w:eastAsia="楷体" w:cs="Times New Roman"/>
          <w:b/>
          <w:sz w:val="24"/>
          <w:u w:val="single"/>
          <w14:ligatures w14:val="none"/>
        </w:rPr>
      </w:pPr>
      <w:r>
        <w:rPr>
          <w:rFonts w:hint="eastAsia" w:ascii="楷体" w:hAnsi="楷体" w:eastAsia="楷体" w:cs="Times New Roman"/>
          <w:b/>
          <w:sz w:val="24"/>
          <w:u w:val="single"/>
          <w14:ligatures w14:val="none"/>
        </w:rPr>
        <w:t xml:space="preserve">（6）投标人在报价时采用选择性报价的，或投标人对根据修正原则修正后的报价不确认的；</w:t>
      </w:r>
      <w:r/>
    </w:p>
    <w:p>
      <w:pPr>
        <w:ind w:left="1" w:firstLine="482"/>
        <w:jc w:val="both"/>
        <w:spacing w:after="0" w:line="360" w:lineRule="auto"/>
        <w:rPr>
          <w:rFonts w:hint="eastAsia" w:ascii="楷体" w:hAnsi="楷体" w:eastAsia="楷体" w:cs="Times New Roman"/>
          <w:b/>
          <w:sz w:val="24"/>
          <w:u w:val="single"/>
          <w14:ligatures w14:val="none"/>
        </w:rPr>
      </w:pPr>
      <w:r>
        <w:rPr>
          <w:rFonts w:hint="eastAsia" w:ascii="楷体" w:hAnsi="楷体" w:eastAsia="楷体" w:cs="Times New Roman"/>
          <w:b/>
          <w:sz w:val="24"/>
          <w:u w:val="single"/>
          <w14:ligatures w14:val="none"/>
        </w:rPr>
        <w:t xml:space="preserve">（7）投标文件中提供了虚假或失实资料的；</w:t>
      </w:r>
      <w:r/>
    </w:p>
    <w:p>
      <w:pPr>
        <w:ind w:left="1" w:firstLine="482"/>
        <w:jc w:val="both"/>
        <w:spacing w:after="0" w:line="360" w:lineRule="auto"/>
        <w:rPr>
          <w:rFonts w:hint="eastAsia" w:ascii="楷体" w:hAnsi="楷体" w:eastAsia="楷体" w:cs="Times New Roman"/>
          <w:b/>
          <w:bCs/>
          <w:sz w:val="24"/>
          <w:u w:val="single"/>
          <w14:ligatures w14:val="none"/>
        </w:rPr>
      </w:pPr>
      <w:r>
        <w:rPr>
          <w:rFonts w:hint="eastAsia" w:ascii="楷体" w:hAnsi="楷体" w:eastAsia="楷体" w:cs="Times New Roman"/>
          <w:b/>
          <w:bCs/>
          <w:sz w:val="24"/>
          <w:u w:val="single"/>
          <w14:ligatures w14:val="none"/>
        </w:rPr>
        <w:t xml:space="preserve">（</w:t>
      </w:r>
      <w:r>
        <w:rPr>
          <w:rFonts w:ascii="楷体" w:hAnsi="楷体" w:eastAsia="楷体" w:cs="Times New Roman"/>
          <w:b/>
          <w:bCs/>
          <w:sz w:val="24"/>
          <w:u w:val="single"/>
          <w14:ligatures w14:val="none"/>
        </w:rPr>
        <w:t xml:space="preserve">8</w:t>
      </w:r>
      <w:r>
        <w:rPr>
          <w:rFonts w:hint="eastAsia" w:ascii="楷体" w:hAnsi="楷体" w:eastAsia="楷体" w:cs="Times New Roman"/>
          <w:b/>
          <w:bCs/>
          <w:sz w:val="24"/>
          <w:u w:val="single"/>
          <w14:ligatures w14:val="none"/>
        </w:rPr>
        <w:t xml:space="preserve">）投标人未通过符合性审查或资格审查的；</w:t>
      </w:r>
      <w:r/>
    </w:p>
    <w:p>
      <w:pPr>
        <w:ind w:left="1" w:firstLine="482"/>
        <w:jc w:val="both"/>
        <w:spacing w:after="0" w:line="360" w:lineRule="auto"/>
        <w:rPr>
          <w:rFonts w:hint="eastAsia" w:ascii="楷体" w:hAnsi="楷体" w:eastAsia="楷体" w:cs="Times New Roman"/>
          <w:b/>
          <w:sz w:val="24"/>
          <w:u w:val="single"/>
          <w14:ligatures w14:val="none"/>
        </w:rPr>
      </w:pPr>
      <w:r>
        <w:rPr>
          <w:rFonts w:hint="eastAsia" w:ascii="楷体" w:hAnsi="楷体" w:eastAsia="楷体" w:cs="Times New Roman"/>
          <w:b/>
          <w:sz w:val="24"/>
          <w:u w:val="single"/>
          <w14:ligatures w14:val="none"/>
        </w:rPr>
        <w:t xml:space="preserve">（</w:t>
      </w:r>
      <w:r>
        <w:rPr>
          <w:rFonts w:ascii="楷体" w:hAnsi="楷体" w:eastAsia="楷体" w:cs="Times New Roman"/>
          <w:b/>
          <w:sz w:val="24"/>
          <w:u w:val="single"/>
          <w14:ligatures w14:val="none"/>
        </w:rPr>
        <w:t xml:space="preserve">9</w:t>
      </w:r>
      <w:r>
        <w:rPr>
          <w:rFonts w:hint="eastAsia" w:ascii="楷体" w:hAnsi="楷体" w:eastAsia="楷体" w:cs="Times New Roman"/>
          <w:b/>
          <w:sz w:val="24"/>
          <w:u w:val="single"/>
          <w14:ligatures w14:val="none"/>
        </w:rPr>
        <w:t xml:space="preserve">）投标人存在串通投标情形的；</w:t>
      </w:r>
      <w:r/>
    </w:p>
    <w:p>
      <w:pPr>
        <w:ind w:left="1" w:firstLine="482"/>
        <w:jc w:val="both"/>
        <w:spacing w:after="0" w:line="360" w:lineRule="auto"/>
        <w:rPr>
          <w:rFonts w:hint="eastAsia" w:ascii="楷体" w:hAnsi="楷体" w:eastAsia="楷体" w:cs="Times New Roman"/>
          <w:b/>
          <w:sz w:val="24"/>
          <w:u w:val="single"/>
          <w14:ligatures w14:val="none"/>
        </w:rPr>
      </w:pPr>
      <w:r>
        <w:rPr>
          <w:rFonts w:hint="eastAsia" w:ascii="楷体" w:hAnsi="楷体" w:eastAsia="楷体" w:cs="Times New Roman"/>
          <w:b/>
          <w:sz w:val="24"/>
          <w:u w:val="single"/>
          <w14:ligatures w14:val="none"/>
        </w:rPr>
        <w:t xml:space="preserve">（</w:t>
      </w:r>
      <w:r>
        <w:rPr>
          <w:rFonts w:ascii="楷体" w:hAnsi="楷体" w:eastAsia="楷体" w:cs="Times New Roman"/>
          <w:b/>
          <w:sz w:val="24"/>
          <w:u w:val="single"/>
          <w14:ligatures w14:val="none"/>
        </w:rPr>
        <w:t xml:space="preserve">10</w:t>
      </w:r>
      <w:r>
        <w:rPr>
          <w:rFonts w:hint="eastAsia" w:ascii="楷体" w:hAnsi="楷体" w:eastAsia="楷体" w:cs="Times New Roman"/>
          <w:b/>
          <w:sz w:val="24"/>
          <w:u w:val="single"/>
          <w14:ligatures w14:val="none"/>
        </w:rPr>
        <w:t xml:space="preserve">）为本项目提供整体设计、规范编制或者项目管理、监理、检测等服务的；</w:t>
      </w:r>
      <w:r/>
    </w:p>
    <w:p>
      <w:pPr>
        <w:ind w:left="1" w:firstLine="482"/>
        <w:jc w:val="both"/>
        <w:spacing w:after="0" w:line="360" w:lineRule="auto"/>
        <w:rPr>
          <w:rFonts w:hint="eastAsia" w:ascii="楷体" w:hAnsi="楷体" w:eastAsia="楷体" w:cs="Times New Roman"/>
          <w:b/>
          <w:sz w:val="24"/>
          <w:u w:val="single"/>
          <w14:ligatures w14:val="none"/>
        </w:rPr>
      </w:pPr>
      <w:r>
        <w:rPr>
          <w:rFonts w:hint="eastAsia" w:ascii="楷体" w:hAnsi="楷体" w:eastAsia="楷体" w:cs="Times New Roman"/>
          <w:b/>
          <w:sz w:val="24"/>
          <w:u w:val="single"/>
          <w14:ligatures w14:val="none"/>
        </w:rPr>
        <w:t xml:space="preserve">（</w:t>
      </w:r>
      <w:r>
        <w:rPr>
          <w:rFonts w:ascii="楷体" w:hAnsi="楷体" w:eastAsia="楷体" w:cs="Times New Roman"/>
          <w:b/>
          <w:sz w:val="24"/>
          <w:u w:val="single"/>
          <w14:ligatures w14:val="none"/>
        </w:rPr>
        <w:t xml:space="preserve">11</w:t>
      </w:r>
      <w:r>
        <w:rPr>
          <w:rFonts w:hint="eastAsia" w:ascii="楷体" w:hAnsi="楷体" w:eastAsia="楷体" w:cs="Times New Roman"/>
          <w:b/>
          <w:sz w:val="24"/>
          <w:u w:val="single"/>
          <w14:ligatures w14:val="none"/>
        </w:rPr>
        <w:t xml:space="preserve">）不同投标人的法定代表人或单位负责人为同一个人或者存在直接控股、管理关系的；</w:t>
      </w:r>
      <w:r/>
    </w:p>
    <w:p>
      <w:pPr>
        <w:ind w:left="1" w:firstLine="482"/>
        <w:jc w:val="both"/>
        <w:spacing w:after="0" w:line="360" w:lineRule="auto"/>
        <w:rPr>
          <w:rFonts w:hint="eastAsia" w:ascii="楷体" w:hAnsi="楷体" w:eastAsia="楷体" w:cs="Times New Roman"/>
          <w:b/>
          <w:sz w:val="24"/>
          <w:u w:val="single"/>
          <w14:ligatures w14:val="none"/>
        </w:rPr>
      </w:pPr>
      <w:r>
        <w:rPr>
          <w:rFonts w:hint="eastAsia" w:ascii="楷体" w:hAnsi="楷体" w:eastAsia="楷体" w:cs="Times New Roman"/>
          <w:b/>
          <w:sz w:val="24"/>
          <w:u w:val="single"/>
          <w14:ligatures w14:val="none"/>
        </w:rPr>
        <w:t xml:space="preserve">（</w:t>
      </w:r>
      <w:r>
        <w:rPr>
          <w:rFonts w:ascii="楷体" w:hAnsi="楷体" w:eastAsia="楷体" w:cs="Times New Roman"/>
          <w:b/>
          <w:sz w:val="24"/>
          <w:u w:val="single"/>
          <w14:ligatures w14:val="none"/>
        </w:rPr>
        <w:t xml:space="preserve">12</w:t>
      </w:r>
      <w:r>
        <w:rPr>
          <w:rFonts w:hint="eastAsia" w:ascii="楷体" w:hAnsi="楷体" w:eastAsia="楷体" w:cs="Times New Roman"/>
          <w:b/>
          <w:sz w:val="24"/>
          <w:u w:val="single"/>
          <w14:ligatures w14:val="none"/>
        </w:rPr>
        <w:t xml:space="preserve">）投标文件不满足招标文件的其它实质性要求的；</w:t>
      </w:r>
      <w:r/>
    </w:p>
    <w:p>
      <w:pPr>
        <w:ind w:left="1" w:firstLine="482"/>
        <w:jc w:val="both"/>
        <w:spacing w:after="0" w:line="360" w:lineRule="auto"/>
        <w:rPr>
          <w:rFonts w:hint="eastAsia" w:ascii="楷体" w:hAnsi="楷体" w:eastAsia="楷体" w:cs="Times New Roman"/>
          <w:b/>
          <w:sz w:val="24"/>
          <w:u w:val="single"/>
          <w14:ligatures w14:val="none"/>
        </w:rPr>
      </w:pPr>
      <w:r>
        <w:rPr>
          <w:rFonts w:hint="eastAsia" w:ascii="楷体" w:hAnsi="楷体" w:eastAsia="楷体" w:cs="Times New Roman"/>
          <w:b/>
          <w:sz w:val="24"/>
          <w:u w:val="single"/>
          <w14:ligatures w14:val="none"/>
        </w:rPr>
        <w:t xml:space="preserve">（13）如有委托代理人，未提供投标人为其缴纳</w:t>
      </w:r>
      <w:r>
        <w:rPr>
          <w:rFonts w:hint="eastAsia" w:ascii="楷体" w:hAnsi="楷体" w:eastAsia="楷体" w:cs="Times New Roman"/>
          <w:b/>
          <w:sz w:val="24"/>
          <w:u w:val="single"/>
          <w14:ligatures w14:val="none"/>
        </w:rPr>
        <w:t xml:space="preserve">社保证明</w:t>
      </w:r>
      <w:r>
        <w:rPr>
          <w:rFonts w:hint="eastAsia" w:ascii="楷体" w:hAnsi="楷体" w:eastAsia="楷体" w:cs="Times New Roman"/>
          <w:b/>
          <w:sz w:val="24"/>
          <w:u w:val="single"/>
          <w14:ligatures w14:val="none"/>
        </w:rPr>
        <w:t xml:space="preserve">材料的；</w:t>
      </w:r>
      <w:r/>
    </w:p>
    <w:p>
      <w:pPr>
        <w:ind w:left="1" w:firstLine="482"/>
        <w:jc w:val="both"/>
        <w:spacing w:after="0" w:line="360" w:lineRule="auto"/>
        <w:rPr>
          <w:rFonts w:hint="eastAsia" w:ascii="楷体" w:hAnsi="楷体" w:eastAsia="楷体" w:cs="Times New Roman"/>
          <w:b/>
          <w:sz w:val="24"/>
          <w:u w:val="single"/>
          <w14:ligatures w14:val="none"/>
        </w:rPr>
      </w:pPr>
      <w:r>
        <w:rPr>
          <w:rFonts w:hint="eastAsia" w:ascii="楷体" w:hAnsi="楷体" w:eastAsia="楷体" w:cs="Times New Roman"/>
          <w:b/>
          <w:sz w:val="24"/>
          <w:u w:val="single"/>
          <w14:ligatures w14:val="none"/>
        </w:rPr>
        <w:t xml:space="preserve">（14）参数部分负偏离程度过大或过多，经评委会认定影响采购人实际使用的；</w:t>
      </w:r>
      <w:r/>
    </w:p>
    <w:p>
      <w:pPr>
        <w:ind w:left="1" w:firstLine="482"/>
        <w:jc w:val="both"/>
        <w:spacing w:after="0" w:line="360" w:lineRule="auto"/>
        <w:rPr>
          <w:rFonts w:hint="eastAsia" w:ascii="楷体" w:hAnsi="楷体" w:eastAsia="楷体" w:cs="Times New Roman"/>
          <w:b/>
          <w:sz w:val="24"/>
          <w:u w:val="single"/>
          <w14:ligatures w14:val="none"/>
        </w:rPr>
      </w:pPr>
      <w:r>
        <w:rPr>
          <w:rFonts w:hint="eastAsia" w:ascii="楷体" w:hAnsi="楷体" w:eastAsia="楷体" w:cs="Times New Roman"/>
          <w:b/>
          <w:sz w:val="24"/>
          <w:u w:val="single"/>
          <w14:ligatures w14:val="none"/>
        </w:rPr>
        <w:t xml:space="preserve">（15）投标文件不满足招标文件的加</w:t>
      </w:r>
      <w:r>
        <w:rPr>
          <w:rFonts w:hint="eastAsia" w:ascii="楷体" w:hAnsi="楷体" w:eastAsia="楷体" w:cs="Arial"/>
          <w:b/>
          <w:sz w:val="24"/>
          <w:u w:val="single"/>
          <w14:ligatures w14:val="none"/>
        </w:rPr>
        <w:t xml:space="preserve">★</w:t>
      </w:r>
      <w:r>
        <w:rPr>
          <w:rFonts w:hint="eastAsia" w:ascii="楷体" w:hAnsi="楷体" w:eastAsia="楷体" w:cs="Times New Roman"/>
          <w:b/>
          <w:sz w:val="24"/>
          <w:u w:val="single"/>
          <w14:ligatures w14:val="none"/>
        </w:rPr>
        <w:t xml:space="preserve">要求的；</w:t>
      </w:r>
      <w:r/>
    </w:p>
    <w:p>
      <w:pPr>
        <w:ind w:left="1" w:firstLine="482"/>
        <w:jc w:val="both"/>
        <w:spacing w:after="0" w:line="360" w:lineRule="auto"/>
        <w:rPr>
          <w:rFonts w:hint="eastAsia" w:ascii="楷体" w:hAnsi="楷体" w:eastAsia="楷体" w:cs="Times New Roman"/>
          <w:b/>
          <w:sz w:val="24"/>
          <w:u w:val="single"/>
          <w14:ligatures w14:val="none"/>
        </w:rPr>
      </w:pPr>
      <w:r>
        <w:rPr>
          <w:rFonts w:hint="eastAsia" w:ascii="楷体" w:hAnsi="楷体" w:eastAsia="楷体" w:cs="Times New Roman"/>
          <w:b/>
          <w:sz w:val="24"/>
          <w:u w:val="single"/>
          <w14:ligatures w14:val="none"/>
        </w:rPr>
        <w:t xml:space="preserve">（</w:t>
      </w:r>
      <w:r>
        <w:rPr>
          <w:rFonts w:ascii="楷体" w:hAnsi="楷体" w:eastAsia="楷体" w:cs="Times New Roman"/>
          <w:b/>
          <w:sz w:val="24"/>
          <w:u w:val="single"/>
          <w14:ligatures w14:val="none"/>
        </w:rPr>
        <w:t xml:space="preserve">1</w:t>
      </w:r>
      <w:r>
        <w:rPr>
          <w:rFonts w:hint="eastAsia" w:ascii="楷体" w:hAnsi="楷体" w:eastAsia="楷体" w:cs="Times New Roman"/>
          <w:b/>
          <w:sz w:val="24"/>
          <w:u w:val="single"/>
          <w14:ligatures w14:val="none"/>
        </w:rPr>
        <w:t xml:space="preserve">6）法律、法规、规章（适用本市的）及省级以上规范性文件（适用本市的）规定的其他无效情形。</w:t>
      </w:r>
      <w:r/>
    </w:p>
    <w:p>
      <w:pPr>
        <w:ind w:firstLine="446"/>
        <w:jc w:val="both"/>
        <w:spacing w:before="200" w:after="200" w:line="360" w:lineRule="auto"/>
        <w:rPr>
          <w:rFonts w:hint="eastAsia" w:ascii="楷体" w:hAnsi="楷体" w:eastAsia="楷体" w:cs="Times New Roman"/>
          <w:b/>
          <w:sz w:val="30"/>
          <w:szCs w:val="20"/>
          <w14:ligatures w14:val="none"/>
        </w:rPr>
        <w:outlineLvl w:val="2"/>
      </w:pPr>
      <w:r>
        <w:rPr>
          <w:rFonts w:hint="eastAsia" w:ascii="楷体" w:hAnsi="楷体" w:eastAsia="楷体" w:cs="Times New Roman"/>
          <w:b/>
          <w:sz w:val="30"/>
          <w:szCs w:val="20"/>
          <w14:ligatures w14:val="none"/>
        </w:rPr>
        <w:t xml:space="preserve">23. 串通投标的情形</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23.1 有下列情形之一的，视为投标人串通投标，投标无效：</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（1）不同投标人的投标文件由同一单位或者个人编制；</w:t>
      </w:r>
      <w:r>
        <w:rPr>
          <w:rFonts w:ascii="楷体" w:hAnsi="楷体" w:eastAsia="楷体" w:cs="Times New Roman"/>
          <w:sz w:val="24"/>
          <w14:ligatures w14:val="none"/>
        </w:rPr>
        <w:t xml:space="preserve"> </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（2）不同投标人委托同一单位或者个人办理投标事宜；</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（3）不同投标人的投标文件载明的项目管理成员或者联系人员为同一人；</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（4）不同投标人的投标文件异常一致或者投标报价呈规律性差异；</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（5）不同投标人的投标文件相互混装；</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（6）不同投标人存在电子投标文件预算编制软件密码锁号、IP地址、机器码一致的情形。</w:t>
      </w:r>
      <w:r/>
    </w:p>
    <w:p>
      <w:pPr>
        <w:ind w:firstLine="446"/>
        <w:jc w:val="both"/>
        <w:spacing w:before="200" w:after="200" w:line="360" w:lineRule="auto"/>
        <w:rPr>
          <w:rFonts w:hint="eastAsia" w:ascii="楷体" w:hAnsi="楷体" w:eastAsia="楷体" w:cs="Times New Roman"/>
          <w:b/>
          <w:sz w:val="30"/>
          <w:szCs w:val="20"/>
          <w14:ligatures w14:val="none"/>
        </w:rPr>
        <w:outlineLvl w:val="2"/>
      </w:pPr>
      <w:r>
        <w:rPr>
          <w:rFonts w:hint="eastAsia" w:ascii="楷体" w:hAnsi="楷体" w:eastAsia="楷体" w:cs="Times New Roman"/>
          <w:b/>
          <w:sz w:val="30"/>
          <w:szCs w:val="20"/>
          <w14:ligatures w14:val="none"/>
        </w:rPr>
        <w:t xml:space="preserve">24.投标文件详细评审</w:t>
      </w:r>
      <w:r/>
    </w:p>
    <w:p>
      <w:pPr>
        <w:ind w:firstLine="480"/>
        <w:jc w:val="both"/>
        <w:spacing w:after="0" w:line="360" w:lineRule="auto"/>
        <w:rPr>
          <w:rFonts w:ascii="Times New Roman" w:hAnsi="Times New Roman" w:eastAsia="宋体" w:cs="Times New Roman"/>
          <w:sz w:val="21"/>
          <w14:ligatures w14:val="none"/>
        </w:rPr>
      </w:pPr>
      <w:r>
        <w:rPr>
          <w:rFonts w:hint="eastAsia" w:ascii="楷体" w:hAnsi="楷体" w:eastAsia="楷体" w:cs="Times New Roman"/>
          <w:sz w:val="24"/>
          <w14:ligatures w14:val="none"/>
        </w:rPr>
        <w:t xml:space="preserve">24.1 评标委员会将按照招标文件第五部分“评标办法和标准”第8项规定，对符合性审查合格的投标文件进行商务、技术和价格评估，综合比较与评价。</w:t>
      </w:r>
      <w:r/>
    </w:p>
    <w:p>
      <w:pPr>
        <w:ind w:firstLine="446"/>
        <w:jc w:val="both"/>
        <w:spacing w:before="200" w:after="200" w:line="360" w:lineRule="auto"/>
        <w:rPr>
          <w:rFonts w:hint="eastAsia" w:ascii="楷体" w:hAnsi="楷体" w:eastAsia="楷体" w:cs="Times New Roman"/>
          <w:b/>
          <w:sz w:val="30"/>
          <w:szCs w:val="30"/>
          <w14:ligatures w14:val="none"/>
        </w:rPr>
        <w:outlineLvl w:val="2"/>
      </w:pPr>
      <w:r>
        <w:rPr>
          <w:rFonts w:hint="eastAsia" w:ascii="楷体" w:hAnsi="楷体" w:eastAsia="楷体" w:cs="Times New Roman"/>
          <w:b/>
          <w:sz w:val="30"/>
          <w:szCs w:val="30"/>
          <w14:ligatures w14:val="none"/>
        </w:rPr>
        <w:t xml:space="preserve">25.评标过程的保密</w:t>
      </w:r>
      <w:r/>
    </w:p>
    <w:p>
      <w:pPr>
        <w:ind w:left="1"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25.1 在评标过程中，如果投标人试图在投标文件审查、澄清、比较及授标建议等方面向采购人、采购代理机构或参加评标的人员施加任何影响，都将会导致其投标无效。</w:t>
      </w:r>
      <w:r/>
    </w:p>
    <w:p>
      <w:pPr>
        <w:ind w:left="1" w:firstLine="480"/>
        <w:jc w:val="both"/>
        <w:spacing w:after="0" w:line="360" w:lineRule="auto"/>
        <w:rPr>
          <w:rFonts w:hint="eastAsia" w:ascii="楷体" w:hAnsi="楷体" w:eastAsia="楷体" w:cs="Times New Roman"/>
          <w:sz w:val="24"/>
          <w:u w:val="single"/>
          <w14:ligatures w14:val="none"/>
        </w:rPr>
      </w:pPr>
      <w:r>
        <w:rPr>
          <w:rFonts w:hint="eastAsia" w:ascii="楷体" w:hAnsi="楷体" w:eastAsia="楷体" w:cs="Times New Roman"/>
          <w:sz w:val="24"/>
          <w14:ligatures w14:val="none"/>
        </w:rPr>
        <w:t xml:space="preserve">25.2 </w:t>
      </w:r>
      <w:r>
        <w:rPr>
          <w:rFonts w:hint="eastAsia" w:ascii="楷体" w:hAnsi="楷体" w:eastAsia="楷体" w:cs="Times New Roman"/>
          <w:b/>
          <w:sz w:val="24"/>
          <w:u w:val="single"/>
          <w14:ligatures w14:val="non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jc w:val="both"/>
        <w:spacing w:before="200" w:after="200" w:line="360" w:lineRule="auto"/>
        <w:rPr>
          <w:rFonts w:hint="eastAsia" w:ascii="楷体" w:hAnsi="楷体" w:eastAsia="楷体" w:cs="Times New Roman"/>
          <w:b/>
          <w:sz w:val="30"/>
          <w:szCs w:val="20"/>
          <w14:ligatures w14:val="none"/>
        </w:rPr>
        <w:outlineLvl w:val="2"/>
      </w:pPr>
      <w:r>
        <w:rPr>
          <w:rFonts w:hint="eastAsia" w:ascii="楷体" w:hAnsi="楷体" w:eastAsia="楷体" w:cs="Times New Roman"/>
          <w:b/>
          <w:sz w:val="30"/>
          <w:szCs w:val="20"/>
          <w14:ligatures w14:val="none"/>
        </w:rPr>
        <w:t xml:space="preserve">26．废标的情形</w:t>
      </w:r>
      <w:r/>
    </w:p>
    <w:p>
      <w:pPr>
        <w:ind w:left="1" w:firstLine="480"/>
        <w:jc w:val="both"/>
        <w:spacing w:after="0" w:line="360" w:lineRule="auto"/>
        <w:rPr>
          <w:rFonts w:hint="eastAsia" w:ascii="楷体" w:hAnsi="楷体" w:eastAsia="楷体" w:cs="Times New Roman"/>
          <w:color w:val="000000"/>
          <w:sz w:val="24"/>
          <w14:ligatures w14:val="none"/>
        </w:rPr>
      </w:pPr>
      <w:r>
        <w:rPr>
          <w:rFonts w:hint="eastAsia" w:ascii="楷体" w:hAnsi="楷体" w:eastAsia="楷体" w:cs="Times New Roman"/>
          <w:color w:val="000000"/>
          <w:sz w:val="24"/>
          <w14:ligatures w14:val="none"/>
        </w:rPr>
        <w:t xml:space="preserve">26.1 出现下列情形之一的，将</w:t>
      </w:r>
      <w:r>
        <w:rPr>
          <w:rFonts w:hint="eastAsia" w:ascii="楷体" w:hAnsi="楷体" w:eastAsia="楷体" w:cs="Times New Roman"/>
          <w:color w:val="000000"/>
          <w:sz w:val="24"/>
          <w14:ligatures w14:val="none"/>
        </w:rPr>
        <w:t xml:space="preserve">予废标</w:t>
      </w:r>
      <w:r>
        <w:rPr>
          <w:rFonts w:hint="eastAsia" w:ascii="楷体" w:hAnsi="楷体" w:eastAsia="楷体" w:cs="Times New Roman"/>
          <w:color w:val="000000"/>
          <w:sz w:val="24"/>
          <w14:ligatures w14:val="none"/>
        </w:rPr>
        <w:t xml:space="preserve">：</w:t>
      </w:r>
      <w:r/>
    </w:p>
    <w:p>
      <w:pPr>
        <w:ind w:left="1" w:firstLine="480"/>
        <w:jc w:val="both"/>
        <w:spacing w:after="0" w:line="360" w:lineRule="auto"/>
        <w:rPr>
          <w:rFonts w:hint="eastAsia" w:ascii="楷体" w:hAnsi="楷体" w:eastAsia="楷体" w:cs="Times New Roman"/>
          <w:color w:val="000000"/>
          <w:sz w:val="24"/>
          <w14:ligatures w14:val="none"/>
        </w:rPr>
      </w:pPr>
      <w:r>
        <w:rPr>
          <w:rFonts w:hint="eastAsia" w:ascii="楷体" w:hAnsi="楷体" w:eastAsia="楷体" w:cs="Times New Roman"/>
          <w:color w:val="000000"/>
          <w:sz w:val="24"/>
          <w14:ligatures w14:val="none"/>
        </w:rPr>
        <w:t xml:space="preserve">（1）符合专业条件的供应商或者对招标文件作实质响应的供应商不足三家的；  </w:t>
      </w:r>
      <w:r/>
    </w:p>
    <w:p>
      <w:pPr>
        <w:ind w:left="1" w:firstLine="480"/>
        <w:jc w:val="both"/>
        <w:spacing w:after="0" w:line="360" w:lineRule="auto"/>
        <w:rPr>
          <w:rFonts w:hint="eastAsia" w:ascii="楷体" w:hAnsi="楷体" w:eastAsia="楷体" w:cs="Times New Roman"/>
          <w:color w:val="000000"/>
          <w:sz w:val="24"/>
          <w14:ligatures w14:val="none"/>
        </w:rPr>
      </w:pPr>
      <w:r>
        <w:rPr>
          <w:rFonts w:hint="eastAsia" w:ascii="楷体" w:hAnsi="楷体" w:eastAsia="楷体" w:cs="Times New Roman"/>
          <w:color w:val="000000"/>
          <w:sz w:val="24"/>
          <w14:ligatures w14:val="none"/>
        </w:rPr>
        <w:t xml:space="preserve">（2）出现影响采购公正的违法、违规行为的；  </w:t>
      </w:r>
      <w:r/>
    </w:p>
    <w:p>
      <w:pPr>
        <w:ind w:left="1" w:firstLine="480"/>
        <w:jc w:val="both"/>
        <w:spacing w:after="0" w:line="360" w:lineRule="auto"/>
        <w:rPr>
          <w:rFonts w:hint="eastAsia" w:ascii="楷体" w:hAnsi="楷体" w:eastAsia="楷体" w:cs="Times New Roman"/>
          <w:color w:val="000000"/>
          <w:sz w:val="24"/>
          <w14:ligatures w14:val="none"/>
        </w:rPr>
      </w:pPr>
      <w:r>
        <w:rPr>
          <w:rFonts w:hint="eastAsia" w:ascii="楷体" w:hAnsi="楷体" w:eastAsia="楷体" w:cs="Times New Roman"/>
          <w:color w:val="000000"/>
          <w:sz w:val="24"/>
          <w14:ligatures w14:val="none"/>
        </w:rPr>
        <w:t xml:space="preserve">（3）投标人的报价均超过了采购预算，采购人不能支付的；</w:t>
      </w:r>
      <w:r/>
    </w:p>
    <w:p>
      <w:pPr>
        <w:ind w:left="1" w:firstLine="480"/>
        <w:jc w:val="both"/>
        <w:spacing w:after="0" w:line="360" w:lineRule="auto"/>
        <w:rPr>
          <w:rFonts w:hint="eastAsia" w:ascii="楷体" w:hAnsi="楷体" w:eastAsia="楷体" w:cs="Times New Roman"/>
          <w:color w:val="000000"/>
          <w:sz w:val="24"/>
          <w14:ligatures w14:val="none"/>
        </w:rPr>
      </w:pPr>
      <w:r>
        <w:rPr>
          <w:rFonts w:hint="eastAsia" w:ascii="楷体" w:hAnsi="楷体" w:eastAsia="楷体" w:cs="Times New Roman"/>
          <w:color w:val="000000"/>
          <w:sz w:val="24"/>
          <w14:ligatures w14:val="none"/>
        </w:rPr>
        <w:t xml:space="preserve">（4）因重大变故，采购任务取消的； </w:t>
      </w:r>
      <w:r/>
    </w:p>
    <w:p>
      <w:pPr>
        <w:ind w:firstLine="480"/>
        <w:jc w:val="both"/>
        <w:spacing w:after="0" w:line="360" w:lineRule="auto"/>
        <w:rPr>
          <w:rFonts w:hint="eastAsia" w:ascii="楷体" w:hAnsi="楷体" w:eastAsia="楷体" w:cs="Times New Roman"/>
          <w:color w:val="000000"/>
          <w:sz w:val="24"/>
          <w14:ligatures w14:val="none"/>
        </w:rPr>
      </w:pPr>
      <w:r>
        <w:rPr>
          <w:rFonts w:hint="eastAsia" w:ascii="楷体" w:hAnsi="楷体" w:eastAsia="楷体" w:cs="Times New Roman"/>
          <w:color w:val="000000"/>
          <w:sz w:val="24"/>
          <w14:ligatures w14:val="none"/>
        </w:rPr>
        <w:t xml:space="preserve">废标后</w:t>
      </w:r>
      <w:r>
        <w:rPr>
          <w:rFonts w:hint="eastAsia" w:ascii="楷体" w:hAnsi="楷体" w:eastAsia="楷体" w:cs="Times New Roman"/>
          <w:color w:val="000000"/>
          <w:sz w:val="24"/>
          <w14:ligatures w14:val="none"/>
        </w:rPr>
        <w:t xml:space="preserve">，采购人应当将</w:t>
      </w:r>
      <w:r>
        <w:rPr>
          <w:rFonts w:hint="eastAsia" w:ascii="楷体" w:hAnsi="楷体" w:eastAsia="楷体" w:cs="Times New Roman"/>
          <w:color w:val="000000"/>
          <w:sz w:val="24"/>
          <w14:ligatures w14:val="none"/>
        </w:rPr>
        <w:t xml:space="preserve">废标理由</w:t>
      </w:r>
      <w:r>
        <w:rPr>
          <w:rFonts w:hint="eastAsia" w:ascii="楷体" w:hAnsi="楷体" w:eastAsia="楷体" w:cs="Times New Roman"/>
          <w:color w:val="000000"/>
          <w:sz w:val="24"/>
          <w14:ligatures w14:val="none"/>
        </w:rPr>
        <w:t xml:space="preserve">通知所有投标人。</w:t>
      </w:r>
      <w:r/>
    </w:p>
    <w:p>
      <w:pPr>
        <w:jc w:val="center"/>
        <w:spacing w:before="200" w:after="200" w:line="360" w:lineRule="auto"/>
        <w:rPr>
          <w:rFonts w:hint="eastAsia" w:ascii="楷体" w:hAnsi="楷体" w:eastAsia="楷体" w:cs="Times New Roman"/>
          <w:b/>
          <w:sz w:val="32"/>
          <w:szCs w:val="20"/>
          <w14:ligatures w14:val="none"/>
        </w:rPr>
        <w:outlineLvl w:val="2"/>
      </w:pPr>
      <w:r>
        <w:rPr>
          <w:rFonts w:hint="eastAsia" w:ascii="楷体" w:hAnsi="楷体" w:eastAsia="楷体" w:cs="Times New Roman"/>
          <w:b/>
          <w:sz w:val="32"/>
          <w:szCs w:val="20"/>
          <w14:ligatures w14:val="none"/>
        </w:rPr>
        <w:t xml:space="preserve">六、确定结果</w:t>
      </w:r>
      <w:r/>
    </w:p>
    <w:p>
      <w:pPr>
        <w:ind w:firstLine="446"/>
        <w:jc w:val="both"/>
        <w:spacing w:after="0" w:line="360" w:lineRule="auto"/>
        <w:rPr>
          <w:rFonts w:hint="eastAsia" w:ascii="楷体" w:hAnsi="楷体" w:eastAsia="楷体" w:cs="Times New Roman"/>
          <w:b/>
          <w:bCs/>
          <w:sz w:val="30"/>
          <w:szCs w:val="32"/>
          <w14:ligatures w14:val="none"/>
        </w:rPr>
      </w:pPr>
      <w:r>
        <w:rPr>
          <w:rFonts w:hint="eastAsia" w:ascii="楷体" w:hAnsi="楷体" w:eastAsia="楷体" w:cs="Times New Roman"/>
          <w:b/>
          <w:bCs/>
          <w:sz w:val="30"/>
          <w:szCs w:val="32"/>
          <w14:ligatures w14:val="none"/>
        </w:rPr>
        <w:t xml:space="preserve">27.确定中标人</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27.1采购代理机构在评标结束后2个工作日内将评标报告送采购人。</w:t>
      </w:r>
      <w:r/>
    </w:p>
    <w:p>
      <w:pPr>
        <w:ind w:firstLine="480"/>
        <w:jc w:val="both"/>
        <w:spacing w:after="0" w:line="360" w:lineRule="auto"/>
        <w:rPr>
          <w:rFonts w:hint="eastAsia" w:ascii="楷体" w:hAnsi="楷体" w:eastAsia="楷体" w:cs="Times New Roman"/>
          <w:sz w:val="24"/>
          <w14:ligatures w14:val="none"/>
        </w:rPr>
      </w:pPr>
      <w:r/>
      <w:bookmarkStart w:id="67" w:name="_Hlk132702541"/>
      <w:r/>
      <w:bookmarkStart w:id="68" w:name="_Hlk132702790"/>
      <w:r>
        <w:rPr>
          <w:rFonts w:hint="eastAsia" w:ascii="楷体" w:hAnsi="楷体" w:eastAsia="楷体" w:cs="Times New Roman"/>
          <w:sz w:val="24"/>
          <w14:ligatures w14:val="none"/>
        </w:rPr>
        <w:t xml:space="preserve">27.</w:t>
      </w:r>
      <w:bookmarkEnd w:id="67"/>
      <w:r>
        <w:rPr>
          <w:rFonts w:hint="eastAsia" w:ascii="楷体" w:hAnsi="楷体" w:eastAsia="楷体" w:cs="Times New Roman"/>
          <w:sz w:val="24"/>
          <w14:ligatures w14:val="none"/>
        </w:rPr>
        <w:t xml:space="preserve">2</w:t>
      </w:r>
      <w:bookmarkEnd w:id="68"/>
      <w:r>
        <w:rPr>
          <w:rFonts w:hint="eastAsia" w:ascii="楷体" w:hAnsi="楷体" w:eastAsia="楷体" w:cs="Times New Roman"/>
          <w:sz w:val="24"/>
          <w14:ligatures w14: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ind w:firstLine="643"/>
        <w:jc w:val="center"/>
        <w:spacing w:before="200" w:after="200" w:line="360" w:lineRule="auto"/>
        <w:rPr>
          <w:rFonts w:hint="eastAsia" w:ascii="楷体" w:hAnsi="楷体" w:eastAsia="楷体" w:cs="Times New Roman"/>
          <w:b/>
          <w:sz w:val="32"/>
          <w:szCs w:val="32"/>
          <w14:ligatures w14:val="none"/>
        </w:rPr>
        <w:outlineLvl w:val="2"/>
      </w:pPr>
      <w:r>
        <w:rPr>
          <w:rFonts w:hint="eastAsia" w:ascii="楷体" w:hAnsi="楷体" w:eastAsia="楷体" w:cs="Times New Roman"/>
          <w:b/>
          <w:sz w:val="32"/>
          <w:szCs w:val="32"/>
          <w14:ligatures w14:val="none"/>
        </w:rPr>
        <w:t xml:space="preserve">七、授予合同</w:t>
      </w:r>
      <w:r/>
    </w:p>
    <w:p>
      <w:pPr>
        <w:ind w:firstLine="446"/>
        <w:jc w:val="both"/>
        <w:spacing w:before="200" w:after="200" w:line="360" w:lineRule="auto"/>
        <w:rPr>
          <w:rFonts w:hint="eastAsia" w:ascii="楷体" w:hAnsi="楷体" w:eastAsia="楷体" w:cs="Times New Roman"/>
          <w:b/>
          <w:sz w:val="30"/>
          <w:szCs w:val="20"/>
          <w14:ligatures w14:val="none"/>
        </w:rPr>
        <w:outlineLvl w:val="2"/>
      </w:pPr>
      <w:r>
        <w:rPr>
          <w:rFonts w:hint="eastAsia" w:ascii="楷体" w:hAnsi="楷体" w:eastAsia="楷体" w:cs="Times New Roman"/>
          <w:b/>
          <w:sz w:val="30"/>
          <w:szCs w:val="20"/>
          <w14:ligatures w14:val="none"/>
        </w:rPr>
        <w:t xml:space="preserve">28．中标通知书</w:t>
      </w:r>
      <w:r/>
    </w:p>
    <w:p>
      <w:pPr>
        <w:ind w:firstLine="470"/>
        <w:jc w:val="both"/>
        <w:spacing w:after="0" w:line="360" w:lineRule="auto"/>
        <w:rPr>
          <w:rFonts w:hint="eastAsia" w:ascii="楷体" w:hAnsi="楷体" w:eastAsia="楷体" w:cs="Times New Roman"/>
          <w:sz w:val="24"/>
          <w:szCs w:val="20"/>
          <w14:ligatures w14:val="none"/>
        </w:rPr>
        <w:outlineLvl w:val="2"/>
      </w:pPr>
      <w:r>
        <w:rPr>
          <w:rFonts w:hint="eastAsia" w:ascii="楷体" w:hAnsi="楷体" w:eastAsia="楷体" w:cs="Times New Roman"/>
          <w:sz w:val="24"/>
          <w:szCs w:val="20"/>
          <w14:ligatures w14:val="none"/>
        </w:rPr>
        <w:t xml:space="preserve">28.1 自中标人确定之日起2个工作日内，采购代理机构向中标人发出中标通知书，同时编制发布采购结果公告。</w:t>
      </w:r>
      <w:r/>
    </w:p>
    <w:p>
      <w:pPr>
        <w:ind w:firstLine="355"/>
        <w:jc w:val="both"/>
        <w:spacing w:before="200" w:after="200" w:line="360" w:lineRule="auto"/>
        <w:rPr>
          <w:rFonts w:hint="eastAsia" w:ascii="楷体" w:hAnsi="楷体" w:eastAsia="楷体" w:cs="Times New Roman"/>
          <w:b/>
          <w:sz w:val="30"/>
          <w:szCs w:val="30"/>
          <w14:ligatures w14:val="none"/>
        </w:rPr>
        <w:outlineLvl w:val="2"/>
      </w:pPr>
      <w:r>
        <w:rPr>
          <w:rFonts w:hint="eastAsia" w:ascii="楷体" w:hAnsi="楷体" w:eastAsia="楷体" w:cs="Times New Roman"/>
          <w:sz w:val="24"/>
          <w:szCs w:val="20"/>
          <w14:ligatures w14:val="none"/>
        </w:rPr>
        <w:t xml:space="preserve">28.2中标通知书发出后，采购人不得违法改变中标结果，中标人无正当理由不得放弃中标。</w:t>
      </w:r>
      <w:r/>
    </w:p>
    <w:p>
      <w:pPr>
        <w:ind w:firstLine="446"/>
        <w:jc w:val="both"/>
        <w:spacing w:before="200" w:after="200" w:line="360" w:lineRule="auto"/>
        <w:rPr>
          <w:rFonts w:hint="eastAsia" w:ascii="楷体" w:hAnsi="楷体" w:eastAsia="楷体" w:cs="Times New Roman"/>
          <w:b/>
          <w:sz w:val="30"/>
          <w:szCs w:val="30"/>
          <w14:ligatures w14:val="none"/>
        </w:rPr>
        <w:outlineLvl w:val="2"/>
      </w:pPr>
      <w:r>
        <w:rPr>
          <w:rFonts w:hint="eastAsia" w:ascii="楷体" w:hAnsi="楷体" w:eastAsia="楷体" w:cs="Times New Roman"/>
          <w:b/>
          <w:sz w:val="30"/>
          <w:szCs w:val="30"/>
          <w14:ligatures w14:val="none"/>
        </w:rPr>
        <w:t xml:space="preserve">29.履约保证金</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29.1A </w:t>
      </w:r>
      <w:r>
        <w:rPr>
          <w:rFonts w:hint="eastAsia" w:ascii="MS Gothic" w:hAnsi="MS Gothic" w:eastAsia="MS Gothic" w:cs="MS Gothic"/>
          <w:sz w:val="24"/>
          <w14:ligatures w14:val="none"/>
        </w:rPr>
        <w:t xml:space="preserve">☑</w:t>
      </w:r>
      <w:r>
        <w:rPr>
          <w:rFonts w:hint="eastAsia" w:ascii="楷体" w:hAnsi="楷体" w:eastAsia="楷体" w:cs="Times New Roman"/>
          <w:sz w:val="24"/>
          <w14:ligatures w14:val="none"/>
        </w:rPr>
        <w:t xml:space="preserve">本项目不收取履约保证金。</w:t>
      </w:r>
      <w:r/>
    </w:p>
    <w:p>
      <w:pPr>
        <w:ind w:firstLine="960"/>
        <w:jc w:val="both"/>
        <w:spacing w:after="0" w:line="360" w:lineRule="auto"/>
        <w:rPr>
          <w:rFonts w:hint="eastAsia" w:ascii="楷体" w:hAnsi="楷体" w:eastAsia="楷体" w:cs="Times New Roman"/>
          <w:sz w:val="24"/>
          <w:szCs w:val="20"/>
          <w14:ligatures w14:val="none"/>
        </w:rPr>
      </w:pPr>
      <w:r>
        <w:rPr>
          <w:rFonts w:hint="eastAsia" w:ascii="楷体" w:hAnsi="楷体" w:eastAsia="楷体" w:cs="Times New Roman"/>
          <w:sz w:val="24"/>
          <w14:ligatures w14:val="none"/>
        </w:rPr>
        <w:t xml:space="preserve">B □</w:t>
      </w:r>
      <w:r>
        <w:rPr>
          <w:rFonts w:hint="eastAsia" w:ascii="楷体" w:hAnsi="楷体" w:eastAsia="楷体" w:cs="Times New Roman"/>
          <w:sz w:val="24"/>
          <w:szCs w:val="20"/>
          <w14:ligatures w14:val="none"/>
        </w:rPr>
        <w:t xml:space="preserve">本项目</w:t>
      </w:r>
      <w:r>
        <w:rPr>
          <w:rFonts w:hint="eastAsia" w:ascii="楷体" w:hAnsi="楷体" w:eastAsia="楷体" w:cs="Times New Roman"/>
          <w:sz w:val="24"/>
          <w14:ligatures w14:val="none"/>
        </w:rPr>
        <w:t xml:space="preserve">中标供应商应提交政府采购合同金额XX%的履约保证金（不得超过政府采购合同金额的10%），履约保证金</w:t>
      </w:r>
      <w:r>
        <w:rPr>
          <w:rFonts w:hint="eastAsia" w:ascii="楷体" w:hAnsi="楷体" w:eastAsia="楷体" w:cs="Times New Roman"/>
          <w:sz w:val="24"/>
          <w:szCs w:val="20"/>
          <w14:ligatures w14:val="none"/>
        </w:rPr>
        <w:t xml:space="preserve">应以支票、汇票、本票、保函、保险保单等非现金形式缴纳或提交。支持和鼓励中标供应商自愿使用履约(保函) 保险代替缴纳履约保证金。省财政厅已上线政府采购电子履约保函(保险)平台，平台可通过域名www.jisdzbh.com直接</w:t>
      </w:r>
      <w:r>
        <w:rPr>
          <w:rFonts w:hint="eastAsia" w:ascii="楷体" w:hAnsi="楷体" w:eastAsia="楷体" w:cs="Times New Roman"/>
          <w:sz w:val="24"/>
          <w:szCs w:val="20"/>
          <w14:ligatures w14:val="none"/>
        </w:rPr>
        <w:t xml:space="preserve">访问，也可通过江苏省政府采购网、“苏</w:t>
      </w:r>
      <w:r>
        <w:rPr>
          <w:rFonts w:hint="eastAsia" w:ascii="楷体" w:hAnsi="楷体" w:eastAsia="楷体" w:cs="Times New Roman"/>
          <w:sz w:val="24"/>
          <w:szCs w:val="20"/>
          <w14:ligatures w14:val="none"/>
        </w:rPr>
        <w:t xml:space="preserve">采云</w:t>
      </w:r>
      <w:r>
        <w:rPr>
          <w:rFonts w:hint="eastAsia" w:ascii="楷体" w:hAnsi="楷体" w:eastAsia="楷体" w:cs="Times New Roman"/>
          <w:sz w:val="24"/>
          <w:szCs w:val="20"/>
          <w14:ligatures w14:val="none"/>
        </w:rPr>
        <w:t xml:space="preserve">”系统链接访问。</w:t>
      </w:r>
      <w:r/>
    </w:p>
    <w:p>
      <w:pPr>
        <w:ind w:firstLine="446"/>
        <w:jc w:val="both"/>
        <w:spacing w:before="200" w:after="200" w:line="360" w:lineRule="auto"/>
        <w:rPr>
          <w:rFonts w:hint="eastAsia" w:ascii="楷体" w:hAnsi="楷体" w:eastAsia="楷体" w:cs="Times New Roman"/>
          <w:b/>
          <w:sz w:val="30"/>
          <w:szCs w:val="20"/>
          <w14:ligatures w14:val="none"/>
        </w:rPr>
        <w:outlineLvl w:val="2"/>
      </w:pPr>
      <w:r>
        <w:rPr>
          <w:rFonts w:hint="eastAsia" w:ascii="楷体" w:hAnsi="楷体" w:eastAsia="楷体" w:cs="Times New Roman"/>
          <w:b/>
          <w:sz w:val="30"/>
          <w:szCs w:val="20"/>
          <w14:ligatures w14:val="none"/>
        </w:rPr>
        <w:t xml:space="preserve">30．签订合同</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30.1 采购人应当自中标通知书发出之日起</w:t>
      </w:r>
      <w:r>
        <w:rPr>
          <w:rFonts w:hint="eastAsia" w:ascii="楷体" w:hAnsi="楷体" w:eastAsia="楷体" w:cs="Times New Roman"/>
          <w:sz w:val="24"/>
          <w:u w:val="single"/>
          <w14:ligatures w14:val="none"/>
        </w:rPr>
        <w:t xml:space="preserve">15</w:t>
      </w:r>
      <w:r>
        <w:rPr>
          <w:rFonts w:hint="eastAsia" w:ascii="楷体" w:hAnsi="楷体" w:eastAsia="楷体" w:cs="Times New Roman"/>
          <w:sz w:val="24"/>
          <w14:ligatures w14: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30.2中标供应</w:t>
      </w:r>
      <w:r>
        <w:rPr>
          <w:rFonts w:hint="eastAsia" w:ascii="楷体" w:hAnsi="楷体" w:eastAsia="楷体" w:cs="Times New Roman"/>
          <w:sz w:val="24"/>
          <w14:ligatures w14:val="none"/>
        </w:rPr>
        <w:t xml:space="preserve">商拒绝</w:t>
      </w:r>
      <w:r>
        <w:rPr>
          <w:rFonts w:hint="eastAsia" w:ascii="楷体" w:hAnsi="楷体" w:eastAsia="楷体" w:cs="Times New Roman"/>
          <w:sz w:val="24"/>
          <w14:ligatures w14:val="none"/>
        </w:rPr>
        <w:t xml:space="preserve">与采购人签订合同的，采购人可以按照评审报告推荐的中标人名单排序，确定下一候选人为中标供应商，也可以重新开展政府采购活动。中标</w:t>
      </w:r>
      <w:r>
        <w:rPr>
          <w:rFonts w:hint="eastAsia" w:ascii="楷体" w:hAnsi="楷体" w:eastAsia="楷体" w:cs="Times New Roman"/>
          <w:sz w:val="24"/>
          <w14:ligatures w14:val="none"/>
        </w:rPr>
        <w:t xml:space="preserve">供应商无正当</w:t>
      </w:r>
      <w:r>
        <w:rPr>
          <w:rFonts w:hint="eastAsia" w:ascii="楷体" w:hAnsi="楷体" w:eastAsia="楷体" w:cs="Times New Roman"/>
          <w:sz w:val="24"/>
          <w14:ligatures w14:val="none"/>
        </w:rPr>
        <w:t xml:space="preserve">理由拒不与采购人签订合同的，报政府采购监管部门依法处理。</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30.3 政府采购合同应当包括采购人与中标人的名称和住所、标的、数量、质量、价款或者报酬、履行期限及地点和方式、验收要求、违约责任、解决争议的方法等内容。</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30.4采购人应当自采购合同签订之日起2个工作日内，将政府采购合同在政府采购指定媒体予以公告。</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30.6采购人与中标人应当根据合同的约定依法履行合同义务。政府采购合同的履行、违约责任和解决争议的方法等适用《中华人民共和国民法典》。</w:t>
      </w:r>
      <w:r/>
    </w:p>
    <w:p>
      <w:pPr>
        <w:ind w:left="-424" w:firstLine="763"/>
        <w:jc w:val="center"/>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  </w:t>
      </w:r>
      <w:r/>
    </w:p>
    <w:p>
      <w:pPr>
        <w:ind w:firstLine="643"/>
        <w:jc w:val="center"/>
        <w:spacing w:after="0" w:line="360" w:lineRule="auto"/>
        <w:rPr>
          <w:rFonts w:hint="eastAsia" w:ascii="楷体" w:hAnsi="楷体" w:eastAsia="楷体" w:cs="Times New Roman"/>
          <w:b/>
          <w:color w:val="000000"/>
          <w:sz w:val="32"/>
          <w:szCs w:val="32"/>
          <w:shd w:val="clear" w:color="auto" w:fill="ffffff"/>
          <w14:ligatures w14:val="none"/>
        </w:rPr>
      </w:pPr>
      <w:r>
        <w:rPr>
          <w:rFonts w:hint="eastAsia" w:ascii="楷体" w:hAnsi="楷体" w:eastAsia="楷体" w:cs="Times New Roman"/>
          <w:b/>
          <w:color w:val="000000"/>
          <w:sz w:val="32"/>
          <w:szCs w:val="32"/>
          <w:shd w:val="clear" w:color="auto" w:fill="ffffff"/>
          <w14:ligatures w14:val="none"/>
        </w:rPr>
        <w:t xml:space="preserve">八、询问、质疑、投诉</w:t>
      </w:r>
      <w:r/>
    </w:p>
    <w:p>
      <w:pPr>
        <w:ind w:firstLine="446"/>
        <w:jc w:val="both"/>
        <w:spacing w:before="200" w:after="200" w:line="360" w:lineRule="auto"/>
        <w:rPr>
          <w:rFonts w:hint="eastAsia" w:ascii="楷体" w:hAnsi="楷体" w:eastAsia="楷体" w:cs="Times New Roman"/>
          <w:b/>
          <w:sz w:val="30"/>
          <w:szCs w:val="20"/>
          <w14:ligatures w14:val="none"/>
        </w:rPr>
        <w:outlineLvl w:val="2"/>
      </w:pPr>
      <w:r>
        <w:rPr>
          <w:rFonts w:hint="eastAsia" w:ascii="楷体" w:hAnsi="楷体" w:eastAsia="楷体" w:cs="Times New Roman"/>
          <w:b/>
          <w:sz w:val="30"/>
          <w:szCs w:val="20"/>
          <w14:ligatures w14:val="none"/>
        </w:rPr>
        <w:t xml:space="preserve">31．询问</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31.1供应商对招标活动事项有疑问的，可以向采购人或采购代理机构提出询问，采购人或采购代理机构将在3个工作日内对供应</w:t>
      </w:r>
      <w:r>
        <w:rPr>
          <w:rFonts w:hint="eastAsia" w:ascii="楷体" w:hAnsi="楷体" w:eastAsia="楷体" w:cs="Times New Roman"/>
          <w:sz w:val="24"/>
          <w14:ligatures w14:val="none"/>
        </w:rPr>
        <w:t xml:space="preserve">商依法</w:t>
      </w:r>
      <w:r>
        <w:rPr>
          <w:rFonts w:hint="eastAsia" w:ascii="楷体" w:hAnsi="楷体" w:eastAsia="楷体" w:cs="Times New Roman"/>
          <w:sz w:val="24"/>
          <w14:ligatures w14:val="none"/>
        </w:rPr>
        <w:t xml:space="preserve">提出的询问</w:t>
      </w:r>
      <w:r>
        <w:rPr>
          <w:rFonts w:hint="eastAsia" w:ascii="楷体" w:hAnsi="楷体" w:eastAsia="楷体" w:cs="Times New Roman"/>
          <w:sz w:val="24"/>
          <w14:ligatures w14:val="none"/>
        </w:rPr>
        <w:t xml:space="preserve">作出</w:t>
      </w:r>
      <w:r>
        <w:rPr>
          <w:rFonts w:hint="eastAsia" w:ascii="楷体" w:hAnsi="楷体" w:eastAsia="楷体" w:cs="Times New Roman"/>
          <w:sz w:val="24"/>
          <w14:ligatures w14:val="none"/>
        </w:rPr>
        <w:t xml:space="preserve">答复，但答复的内容不得涉及商业秘密。</w:t>
      </w:r>
      <w:r/>
    </w:p>
    <w:p>
      <w:pPr>
        <w:ind w:firstLine="446"/>
        <w:jc w:val="both"/>
        <w:spacing w:before="200" w:after="200" w:line="360" w:lineRule="auto"/>
        <w:rPr>
          <w:rFonts w:hint="eastAsia" w:ascii="楷体" w:hAnsi="楷体" w:eastAsia="楷体" w:cs="Times New Roman"/>
          <w:b/>
          <w:sz w:val="30"/>
          <w:szCs w:val="20"/>
          <w14:ligatures w14:val="none"/>
        </w:rPr>
        <w:outlineLvl w:val="2"/>
      </w:pPr>
      <w:r>
        <w:rPr>
          <w:rFonts w:hint="eastAsia" w:ascii="楷体" w:hAnsi="楷体" w:eastAsia="楷体" w:cs="Times New Roman"/>
          <w:b/>
          <w:sz w:val="30"/>
          <w:szCs w:val="20"/>
          <w14:ligatures w14:val="none"/>
        </w:rPr>
        <w:t xml:space="preserve">32．质疑</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32.1 提出质疑的供应商应当是参与所质疑项目采购活动的供应商。潜在供应商已依法</w:t>
      </w:r>
      <w:r>
        <w:rPr>
          <w:rFonts w:hint="eastAsia" w:ascii="楷体" w:hAnsi="楷体" w:eastAsia="楷体" w:cs="Times New Roman"/>
          <w:sz w:val="24"/>
          <w14:ligatures w14:val="none"/>
        </w:rPr>
        <w:t xml:space="preserve">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以上规定的供应商应知其权益受到损害之日，是指：</w:t>
      </w:r>
      <w:r/>
    </w:p>
    <w:p>
      <w:pPr>
        <w:ind w:firstLine="36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（1）对可以质疑的采购文件提出质疑的，为收到采购文件之日或者采购文件公告期限届满之日；</w:t>
      </w:r>
      <w:r/>
    </w:p>
    <w:p>
      <w:pPr>
        <w:ind w:firstLine="36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（2）对采购过程提出质疑的，为各采购程序环节结束之日；</w:t>
      </w:r>
      <w:r/>
    </w:p>
    <w:p>
      <w:pPr>
        <w:ind w:firstLine="36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（3）对中标结果提出质疑的，为中标结果公告期限届满之日。</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w:t>
      </w:r>
      <w:bookmarkStart w:id="69" w:name="_Hlk132706924"/>
      <w:r>
        <w:rPr>
          <w:rFonts w:hint="eastAsia" w:ascii="楷体" w:hAnsi="楷体" w:eastAsia="楷体" w:cs="Times New Roman"/>
          <w:sz w:val="24"/>
          <w14:ligatures w14:val="none"/>
        </w:rPr>
        <w:t xml:space="preserve">政府采购监管部门</w:t>
      </w:r>
      <w:bookmarkEnd w:id="69"/>
      <w:r>
        <w:rPr>
          <w:rFonts w:hint="eastAsia" w:ascii="楷体" w:hAnsi="楷体" w:eastAsia="楷体" w:cs="Times New Roman"/>
          <w:sz w:val="24"/>
          <w14:ligatures w14:val="none"/>
        </w:rPr>
        <w:t xml:space="preserve">将其列入不良行为记录名单，并依法予以处罚。</w:t>
      </w:r>
      <w:r/>
    </w:p>
    <w:p>
      <w:pPr>
        <w:ind w:firstLine="480"/>
        <w:jc w:val="both"/>
        <w:spacing w:after="0" w:line="360" w:lineRule="auto"/>
        <w:rPr>
          <w:rFonts w:hint="eastAsia" w:ascii="楷体" w:hAnsi="楷体" w:eastAsia="楷体" w:cs="Times New Roman"/>
          <w:b/>
          <w:color w:val="000000"/>
          <w:sz w:val="24"/>
          <w14:ligatures w14:val="none"/>
        </w:rPr>
      </w:pPr>
      <w:r>
        <w:rPr>
          <w:rFonts w:hint="eastAsia" w:ascii="楷体" w:hAnsi="楷体" w:eastAsia="楷体" w:cs="Times New Roman"/>
          <w:sz w:val="24"/>
          <w14:ligatures w14:val="none"/>
        </w:rPr>
        <w:t xml:space="preserve">32.3 </w:t>
      </w:r>
      <w:r>
        <w:rPr>
          <w:rFonts w:hint="eastAsia" w:ascii="楷体" w:hAnsi="楷体" w:eastAsia="楷体" w:cs="Times New Roman"/>
          <w:color w:val="000000"/>
          <w:sz w:val="24"/>
          <w14:ligatures w14:val="none"/>
        </w:rPr>
        <w:t xml:space="preserve">供应商应当在法定质疑期内一次性提出针对同一采购程序环节的质疑。供应商如在法定期限内对同一采购程序环节提出多次质疑的，将只对供应商第一次质疑</w:t>
      </w:r>
      <w:r>
        <w:rPr>
          <w:rFonts w:hint="eastAsia" w:ascii="楷体" w:hAnsi="楷体" w:eastAsia="楷体" w:cs="Times New Roman"/>
          <w:color w:val="000000"/>
          <w:sz w:val="24"/>
          <w14:ligatures w14:val="none"/>
        </w:rPr>
        <w:t xml:space="preserve">作出</w:t>
      </w:r>
      <w:r>
        <w:rPr>
          <w:rFonts w:hint="eastAsia" w:ascii="楷体" w:hAnsi="楷体" w:eastAsia="楷体" w:cs="Times New Roman"/>
          <w:color w:val="000000"/>
          <w:sz w:val="24"/>
          <w14:ligatures w14:val="none"/>
        </w:rPr>
        <w:t xml:space="preserve">答复。采购人负责处理和答复所有质疑内容，采购人质疑接收人及联系方式见招标文件第一章。</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32.4采购人不得拒收质疑供应商在法定质疑期内发出的质疑函，应当在收到质疑函后7个工作日内</w:t>
      </w:r>
      <w:r>
        <w:rPr>
          <w:rFonts w:hint="eastAsia" w:ascii="楷体" w:hAnsi="楷体" w:eastAsia="楷体" w:cs="Times New Roman"/>
          <w:sz w:val="24"/>
          <w14:ligatures w14:val="none"/>
        </w:rPr>
        <w:t xml:space="preserve">作出</w:t>
      </w:r>
      <w:r>
        <w:rPr>
          <w:rFonts w:hint="eastAsia" w:ascii="楷体" w:hAnsi="楷体" w:eastAsia="楷体" w:cs="Times New Roman"/>
          <w:sz w:val="24"/>
          <w14:ligatures w14:val="none"/>
        </w:rPr>
        <w:t xml:space="preserve">答复，并以书面形式通知质疑供应商和其他有关供应商。</w:t>
      </w:r>
      <w:r/>
    </w:p>
    <w:p>
      <w:pPr>
        <w:ind w:firstLine="446"/>
        <w:jc w:val="both"/>
        <w:spacing w:before="200" w:after="200" w:line="360" w:lineRule="auto"/>
        <w:rPr>
          <w:rFonts w:hint="eastAsia" w:ascii="楷体" w:hAnsi="楷体" w:eastAsia="楷体" w:cs="Times New Roman"/>
          <w:b/>
          <w:sz w:val="30"/>
          <w:szCs w:val="20"/>
          <w14:ligatures w14:val="none"/>
        </w:rPr>
        <w:outlineLvl w:val="2"/>
      </w:pPr>
      <w:r>
        <w:rPr>
          <w:rFonts w:hint="eastAsia" w:ascii="楷体" w:hAnsi="楷体" w:eastAsia="楷体" w:cs="Times New Roman"/>
          <w:b/>
          <w:sz w:val="30"/>
          <w:szCs w:val="20"/>
          <w14:ligatures w14:val="none"/>
        </w:rPr>
        <w:t xml:space="preserve">33．投诉</w:t>
      </w:r>
      <w:r/>
    </w:p>
    <w:p>
      <w:pPr>
        <w:ind w:firstLine="480"/>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33.1质疑供应商对采购人的答复不满意，或者采购人未在规定的时间内</w:t>
      </w:r>
      <w:r>
        <w:rPr>
          <w:rFonts w:hint="eastAsia" w:ascii="楷体" w:hAnsi="楷体" w:eastAsia="楷体" w:cs="Times New Roman"/>
          <w:sz w:val="24"/>
          <w14:ligatures w14:val="none"/>
        </w:rPr>
        <w:t xml:space="preserve">作出</w:t>
      </w:r>
      <w:r>
        <w:rPr>
          <w:rFonts w:hint="eastAsia" w:ascii="楷体" w:hAnsi="楷体" w:eastAsia="楷体" w:cs="Times New Roman"/>
          <w:sz w:val="24"/>
          <w14:ligatures w14:val="none"/>
        </w:rPr>
        <w:t xml:space="preserve">答复的，可以在答复期满后十五个工作日内向采购人所属预算级次本级政府采购监管部门投诉。</w:t>
      </w:r>
      <w:r/>
    </w:p>
    <w:p>
      <w:pPr>
        <w:ind w:firstLine="480"/>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33.2以联合体形</w:t>
      </w:r>
      <w:r>
        <w:rPr>
          <w:rFonts w:hint="eastAsia" w:ascii="楷体" w:hAnsi="楷体" w:eastAsia="楷体" w:cs="Times New Roman"/>
          <w:sz w:val="24"/>
          <w14:ligatures w14:val="none"/>
        </w:rPr>
        <w:t xml:space="preserve">式参加</w:t>
      </w:r>
      <w:r>
        <w:rPr>
          <w:rFonts w:hint="eastAsia" w:ascii="楷体" w:hAnsi="楷体" w:eastAsia="楷体" w:cs="Times New Roman"/>
          <w:sz w:val="24"/>
          <w14:ligatures w14:val="none"/>
        </w:rPr>
        <w:t xml:space="preserve">政府采购活动的，其投诉应当由组成联合体的所有供应商共同提出。</w:t>
      </w:r>
      <w:r/>
    </w:p>
    <w:p>
      <w:pPr>
        <w:jc w:val="center"/>
        <w:spacing w:after="0" w:line="360" w:lineRule="auto"/>
        <w:rPr>
          <w:rFonts w:hint="eastAsia" w:ascii="楷体" w:hAnsi="楷体" w:eastAsia="楷体" w:cs="Times New Roman"/>
          <w:color w:val="000000"/>
          <w:sz w:val="32"/>
          <w:szCs w:val="32"/>
          <w14:ligatures w14:val="none"/>
        </w:rPr>
      </w:pPr>
      <w:r>
        <w:rPr>
          <w:rFonts w:hint="eastAsia" w:ascii="楷体" w:hAnsi="楷体" w:eastAsia="楷体" w:cs="Times New Roman"/>
          <w:b/>
          <w:color w:val="000000"/>
          <w:sz w:val="32"/>
          <w:szCs w:val="32"/>
          <w:shd w:val="clear" w:color="auto" w:fill="ffffff"/>
          <w14:ligatures w14:val="none"/>
        </w:rPr>
        <w:t xml:space="preserve">九、诚实信用和解释权</w:t>
      </w:r>
      <w:r/>
    </w:p>
    <w:p>
      <w:pPr>
        <w:ind w:firstLine="446"/>
        <w:jc w:val="both"/>
        <w:spacing w:before="200" w:after="200" w:line="360" w:lineRule="auto"/>
        <w:rPr>
          <w:rFonts w:hint="eastAsia" w:ascii="楷体" w:hAnsi="楷体" w:eastAsia="楷体" w:cs="Times New Roman"/>
          <w:b/>
          <w:sz w:val="30"/>
          <w:szCs w:val="20"/>
          <w14:ligatures w14:val="none"/>
        </w:rPr>
        <w:outlineLvl w:val="2"/>
      </w:pPr>
      <w:r>
        <w:rPr>
          <w:rFonts w:hint="eastAsia" w:ascii="楷体" w:hAnsi="楷体" w:eastAsia="楷体" w:cs="Times New Roman"/>
          <w:b/>
          <w:sz w:val="30"/>
          <w:szCs w:val="20"/>
          <w14:ligatures w14:val="none"/>
        </w:rPr>
        <w:t xml:space="preserve">34．诚实信用</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34.1投标人应当遵循公平竞争的原则，不得恶意串通，不得妨碍其他投标人的竞争行为，不得损害采购人或者其他投标人的合法权益。</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34.2 供应商不得以向采购人或采购代理机构工作人员、评标委员会成员行贿或者采取其他不正当手段谋取中标。经查实供应商有此行为的，政府采购监管部门将供应商列入不良行为记录名单，按照政府采购有关规定处理。</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34.3 供应商不得虚假承诺，否则，按照提供虚假材料谋取中标处理。</w:t>
      </w:r>
      <w:r/>
    </w:p>
    <w:p>
      <w:pPr>
        <w:ind w:left="2"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34</w:t>
      </w:r>
      <w:r>
        <w:rPr>
          <w:rFonts w:ascii="楷体" w:hAnsi="楷体" w:eastAsia="楷体" w:cs="Times New Roman"/>
          <w:sz w:val="24"/>
          <w14:ligatures w14:val="none"/>
        </w:rPr>
        <w:t xml:space="preserve">.4</w:t>
      </w:r>
      <w:r>
        <w:rPr>
          <w:rFonts w:hint="eastAsia" w:ascii="楷体" w:hAnsi="楷体" w:eastAsia="楷体" w:cs="Times New Roman"/>
          <w:sz w:val="24"/>
          <w14:ligatures w14:val="none"/>
        </w:rPr>
        <w:t xml:space="preserve"> </w:t>
      </w:r>
      <w:r>
        <w:rPr>
          <w:rFonts w:ascii="楷体" w:hAnsi="楷体" w:eastAsia="楷体" w:cs="Times New Roman"/>
          <w:sz w:val="24"/>
          <w14:ligatures w14:val="none"/>
        </w:rPr>
        <w:t xml:space="preserve">供应商应自觉遵守开标、评标纪律，扰乱开标评标现场秩序的，属于失信行为，根据《江苏省政府采购供应商监督管理暂行办法》，失信行为将被记入供应商诚信档案。</w:t>
      </w:r>
      <w:r/>
    </w:p>
    <w:p>
      <w:pPr>
        <w:ind w:left="2"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34</w:t>
      </w:r>
      <w:r>
        <w:rPr>
          <w:rFonts w:ascii="楷体" w:hAnsi="楷体" w:eastAsia="楷体" w:cs="Times New Roman"/>
          <w:sz w:val="24"/>
          <w14:ligatures w14:val="none"/>
        </w:rPr>
        <w:t xml:space="preserve">.5</w:t>
      </w:r>
      <w:r>
        <w:rPr>
          <w:rFonts w:hint="eastAsia" w:ascii="楷体" w:hAnsi="楷体" w:eastAsia="楷体" w:cs="Times New Roman"/>
          <w:sz w:val="24"/>
          <w14:ligatures w14:val="none"/>
        </w:rPr>
        <w:t xml:space="preserve"> 根据《财政部关于在政府采购活动中查询及使用信息记录有关问题的通知》（财库〔2016〕125号）、江苏省财政厅《关于做好政府采购信用信息查询使用及登记等工作的通知》（</w:t>
      </w:r>
      <w:r>
        <w:rPr>
          <w:rFonts w:hint="eastAsia" w:ascii="楷体" w:hAnsi="楷体" w:eastAsia="楷体" w:cs="Times New Roman"/>
          <w:sz w:val="24"/>
          <w14:ligatures w14:val="none"/>
        </w:rPr>
        <w:t xml:space="preserve">苏财购〔2016〕</w:t>
      </w:r>
      <w:r>
        <w:rPr>
          <w:rFonts w:hint="eastAsia" w:ascii="楷体" w:hAnsi="楷体" w:eastAsia="楷体" w:cs="Times New Roman"/>
          <w:sz w:val="24"/>
          <w14:ligatures w14:val="none"/>
        </w:rPr>
        <w:t xml:space="preserve">50号）等文件精神，</w:t>
      </w:r>
      <w:r>
        <w:rPr>
          <w:rFonts w:hint="eastAsia" w:ascii="楷体" w:hAnsi="楷体" w:eastAsia="楷体" w:cs="Times New Roman"/>
          <w:color w:val="5b9bd5"/>
          <w:sz w:val="24"/>
          <w14:ligatures w14:val="none"/>
        </w:rPr>
        <w:t xml:space="preserve">采购人</w:t>
      </w:r>
      <w:r>
        <w:rPr>
          <w:rFonts w:hint="eastAsia" w:ascii="楷体" w:hAnsi="楷体" w:eastAsia="楷体" w:cs="Times New Roman"/>
          <w:sz w:val="24"/>
          <w14:ligatures w14:val="none"/>
        </w:rPr>
        <w:t xml:space="preserve">在项目资格审查时对参加本项目的各供应商进行信用记录查询，信用记录查询渠道为“信用中国”网站（www.creditchina.gov.cn ）、中国政府采购网（www.ccgp.gov.cn ）、“信用江苏”网站（http://www.jscredit.gov.cn ），</w:t>
      </w:r>
      <w:r>
        <w:rPr>
          <w:rFonts w:hint="eastAsia" w:ascii="楷体" w:hAnsi="楷体" w:eastAsia="楷体" w:cs="Times New Roman"/>
          <w:color w:val="5b9bd5"/>
          <w:sz w:val="24"/>
          <w14:ligatures w14:val="none"/>
        </w:rPr>
        <w:t xml:space="preserve">信用记录查询截止时间为项目资格审查结束时</w:t>
      </w:r>
      <w:r>
        <w:rPr>
          <w:rFonts w:hint="eastAsia" w:ascii="楷体" w:hAnsi="楷体" w:eastAsia="楷体" w:cs="Times New Roman"/>
          <w:sz w:val="24"/>
          <w14:ligatures w14:val="none"/>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ind w:firstLine="446"/>
        <w:jc w:val="both"/>
        <w:spacing w:before="200" w:after="200" w:line="360" w:lineRule="auto"/>
        <w:rPr>
          <w:rFonts w:hint="eastAsia" w:ascii="楷体" w:hAnsi="楷体" w:eastAsia="楷体" w:cs="Times New Roman"/>
          <w:b/>
          <w:sz w:val="30"/>
          <w:szCs w:val="20"/>
          <w14:ligatures w14:val="none"/>
        </w:rPr>
        <w:outlineLvl w:val="2"/>
      </w:pPr>
      <w:r>
        <w:rPr>
          <w:rFonts w:hint="eastAsia" w:ascii="楷体" w:hAnsi="楷体" w:eastAsia="楷体" w:cs="Times New Roman"/>
          <w:b/>
          <w:sz w:val="30"/>
          <w:szCs w:val="20"/>
          <w14:ligatures w14:val="none"/>
        </w:rPr>
        <w:t xml:space="preserve">36.</w:t>
      </w:r>
      <w:r>
        <w:rPr>
          <w:rFonts w:hint="eastAsia" w:ascii="楷体" w:hAnsi="楷体" w:eastAsia="楷体" w:cs="Times New Roman"/>
          <w:b/>
          <w:color w:val="000000"/>
          <w:sz w:val="30"/>
          <w:szCs w:val="20"/>
          <w14:ligatures w14:val="none"/>
        </w:rPr>
        <w:t xml:space="preserve">适用法律及约束力</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36.1 </w:t>
      </w:r>
      <w:r>
        <w:rPr>
          <w:rFonts w:hint="eastAsia" w:ascii="楷体" w:hAnsi="楷体" w:eastAsia="楷体" w:cs="Times New Roman"/>
          <w:b/>
          <w:sz w:val="24"/>
          <w14:ligatures w14:val="none"/>
        </w:rPr>
        <w:t xml:space="preserve">投标人一旦获取了本招标文件并参加投标，即被认为接受了本招标文件的规定和约束。</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36.2 本次招标及由本次招标产生的合同受中华人民共和国法律制约和保护。</w:t>
      </w:r>
      <w:r/>
    </w:p>
    <w:p>
      <w:pPr>
        <w:ind w:firstLine="446"/>
        <w:jc w:val="both"/>
        <w:keepLines/>
        <w:keepNext/>
        <w:spacing w:before="200" w:after="200" w:line="416" w:lineRule="auto"/>
        <w:rPr>
          <w:rFonts w:hint="eastAsia" w:ascii="楷体" w:hAnsi="楷体" w:eastAsia="楷体" w:cs="Times New Roman"/>
          <w:b/>
          <w:sz w:val="30"/>
          <w:szCs w:val="20"/>
          <w14:ligatures w14:val="none"/>
        </w:rPr>
        <w:outlineLvl w:val="2"/>
      </w:pPr>
      <w:r>
        <w:rPr>
          <w:rFonts w:hint="eastAsia" w:ascii="楷体" w:hAnsi="楷体" w:eastAsia="楷体" w:cs="Times New Roman"/>
          <w:b/>
          <w:color w:val="000000"/>
          <w:sz w:val="30"/>
          <w:szCs w:val="20"/>
          <w14:ligatures w14:val="none"/>
        </w:rPr>
        <w:t xml:space="preserve">37.解释权</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除相关</w:t>
      </w:r>
      <w:r>
        <w:rPr>
          <w:rFonts w:hint="eastAsia" w:ascii="楷体" w:hAnsi="楷体" w:eastAsia="楷体" w:cs="Times New Roman"/>
          <w:sz w:val="24"/>
          <w14:ligatures w14:val="none"/>
        </w:rPr>
        <w:t xml:space="preserve">法律、法规规定外，本招标文件的解释权归</w:t>
      </w:r>
      <w:r>
        <w:rPr>
          <w:rFonts w:hint="eastAsia" w:ascii="楷体" w:hAnsi="楷体" w:eastAsia="楷体" w:cs="Times New Roman"/>
          <w:sz w:val="24"/>
          <w:u w:val="single"/>
          <w14:ligatures w14:val="none"/>
        </w:rPr>
        <w:t xml:space="preserve">采购代理机构</w:t>
      </w:r>
      <w:r>
        <w:rPr>
          <w:rFonts w:hint="eastAsia" w:ascii="楷体" w:hAnsi="楷体" w:eastAsia="楷体" w:cs="Times New Roman"/>
          <w:sz w:val="24"/>
          <w14:ligatures w14:val="none"/>
        </w:rPr>
        <w:t xml:space="preserve">所有。</w:t>
      </w:r>
      <w:r/>
    </w:p>
    <w:p>
      <w:pPr>
        <w:spacing w:after="0" w:line="240" w:lineRule="auto"/>
        <w:widowControl/>
        <w:rPr>
          <w:rFonts w:hint="eastAsia" w:ascii="楷体" w:hAnsi="楷体" w:eastAsia="楷体" w:cs="Times New Roman"/>
          <w:b/>
          <w:sz w:val="30"/>
          <w14:ligatures w14:val="none"/>
        </w:rPr>
      </w:pPr>
      <w:r>
        <w:rPr>
          <w:rFonts w:hint="eastAsia" w:ascii="楷体" w:hAnsi="楷体" w:eastAsia="楷体" w:cs="Times New Roman"/>
          <w:b/>
          <w:sz w:val="30"/>
          <w14:ligatures w14:val="none"/>
        </w:rPr>
        <w:br w:type="page" w:clear="all"/>
      </w:r>
      <w:r/>
    </w:p>
    <w:p>
      <w:pPr>
        <w:ind w:left="889" w:firstLine="602"/>
        <w:jc w:val="center"/>
        <w:keepLines/>
        <w:keepNext/>
        <w:pageBreakBefore/>
        <w:spacing w:after="0" w:line="360" w:lineRule="auto"/>
        <w:tabs>
          <w:tab w:val="left" w:pos="425" w:leader="none"/>
        </w:tabs>
        <w:rPr>
          <w:rFonts w:hint="eastAsia" w:ascii="宋体" w:hAnsi="宋体" w:eastAsia="黑体" w:cs="Times New Roman"/>
          <w:b/>
          <w:bCs/>
          <w:sz w:val="40"/>
          <w:szCs w:val="28"/>
          <w:highlight w:val="white"/>
          <w14:ligatures w14:val="none"/>
        </w:rPr>
        <w:outlineLvl w:val="0"/>
      </w:pPr>
      <w:r>
        <w:rPr>
          <w:rFonts w:hint="eastAsia" w:ascii="楷体" w:hAnsi="楷体" w:eastAsia="楷体" w:cs="Times New Roman"/>
          <w:b/>
          <w:sz w:val="30"/>
          <w:szCs w:val="32"/>
          <w14:ligatures w14:val="none"/>
        </w:rPr>
        <w:t xml:space="preserve">第三部分  </w:t>
      </w:r>
      <w:r>
        <w:rPr>
          <w:rFonts w:hint="eastAsia" w:ascii="宋体" w:hAnsi="宋体" w:eastAsia="黑体" w:cs="Times New Roman"/>
          <w:b/>
          <w:bCs/>
          <w:sz w:val="40"/>
          <w:szCs w:val="28"/>
          <w:highlight w:val="white"/>
          <w14:ligatures w14:val="none"/>
        </w:rPr>
        <w:t xml:space="preserve">拟签订</w:t>
      </w:r>
      <w:r>
        <w:rPr>
          <w:rFonts w:hint="eastAsia" w:ascii="宋体" w:hAnsi="宋体" w:eastAsia="黑体" w:cs="Times New Roman"/>
          <w:b/>
          <w:bCs/>
          <w:sz w:val="40"/>
          <w:szCs w:val="28"/>
          <w:highlight w:val="white"/>
          <w14:ligatures w14:val="none"/>
        </w:rPr>
        <w:t xml:space="preserve">的合同文本</w:t>
      </w:r>
      <w:r/>
    </w:p>
    <w:p>
      <w:pPr>
        <w:jc w:val="center"/>
        <w:spacing w:after="0" w:line="240" w:lineRule="auto"/>
        <w:rPr>
          <w:rFonts w:hint="eastAsia" w:ascii="宋体" w:hAnsi="宋体" w:eastAsia="楷体_GB2312" w:cs="宋体"/>
          <w:b/>
          <w:bCs/>
          <w:spacing w:val="-20"/>
          <w:sz w:val="48"/>
          <w:szCs w:val="48"/>
          <w14:ligatures w14:val="none"/>
        </w:rPr>
      </w:pPr>
      <w:r/>
      <w:bookmarkStart w:id="70" w:name="_Toc22000633"/>
      <w:r/>
      <w:r/>
    </w:p>
    <w:p>
      <w:pPr>
        <w:jc w:val="center"/>
        <w:spacing w:after="0" w:line="240" w:lineRule="auto"/>
        <w:rPr>
          <w:rFonts w:hint="eastAsia" w:ascii="宋体" w:hAnsi="宋体" w:eastAsia="楷体_GB2312" w:cs="宋体"/>
          <w:b/>
          <w:bCs/>
          <w:spacing w:val="-20"/>
          <w:sz w:val="48"/>
          <w:szCs w:val="48"/>
          <w14:ligatures w14:val="none"/>
        </w:rPr>
      </w:pPr>
      <w:r>
        <w:rPr>
          <w:rFonts w:hint="eastAsia" w:ascii="宋体" w:hAnsi="宋体" w:eastAsia="楷体_GB2312" w:cs="宋体"/>
          <w:b/>
          <w:bCs/>
          <w:spacing w:val="-20"/>
          <w:sz w:val="48"/>
          <w:szCs w:val="48"/>
          <w14:ligatures w14:val="none"/>
        </w:rPr>
      </w:r>
      <w:r/>
    </w:p>
    <w:p>
      <w:pPr>
        <w:jc w:val="center"/>
        <w:spacing w:after="0" w:line="240" w:lineRule="auto"/>
        <w:rPr>
          <w:rFonts w:hint="eastAsia" w:ascii="宋体" w:hAnsi="宋体" w:eastAsia="楷体_GB2312" w:cs="宋体"/>
          <w:b/>
          <w:bCs/>
          <w:spacing w:val="-20"/>
          <w:sz w:val="48"/>
          <w:szCs w:val="48"/>
          <w14:ligatures w14:val="none"/>
        </w:rPr>
      </w:pPr>
      <w:r>
        <w:rPr>
          <w:rFonts w:hint="eastAsia" w:ascii="宋体" w:hAnsi="宋体" w:eastAsia="楷体_GB2312" w:cs="宋体"/>
          <w:b/>
          <w:bCs/>
          <w:spacing w:val="-20"/>
          <w:sz w:val="48"/>
          <w:szCs w:val="48"/>
          <w14:ligatures w14:val="none"/>
        </w:rPr>
      </w:r>
      <w:r/>
    </w:p>
    <w:p>
      <w:pPr>
        <w:jc w:val="center"/>
        <w:spacing w:after="0" w:line="240" w:lineRule="auto"/>
        <w:rPr>
          <w:rFonts w:hint="eastAsia" w:ascii="宋体" w:hAnsi="宋体" w:eastAsia="楷体_GB2312" w:cs="宋体"/>
          <w:b/>
          <w:bCs/>
          <w:spacing w:val="-20"/>
          <w:sz w:val="48"/>
          <w:szCs w:val="48"/>
          <w14:ligatures w14:val="none"/>
        </w:rPr>
      </w:pPr>
      <w:r>
        <w:rPr>
          <w:rFonts w:hint="eastAsia" w:ascii="宋体" w:hAnsi="宋体" w:eastAsia="楷体_GB2312" w:cs="宋体"/>
          <w:b/>
          <w:bCs/>
          <w:spacing w:val="-20"/>
          <w:sz w:val="48"/>
          <w:szCs w:val="48"/>
          <w14:ligatures w14:val="none"/>
        </w:rPr>
      </w:r>
      <w:r/>
    </w:p>
    <w:p>
      <w:pPr>
        <w:jc w:val="center"/>
        <w:spacing w:after="0" w:line="240" w:lineRule="auto"/>
        <w:rPr>
          <w:rFonts w:hint="eastAsia" w:ascii="宋体" w:hAnsi="宋体" w:eastAsia="楷体_GB2312" w:cs="宋体"/>
          <w:b/>
          <w:bCs/>
          <w:spacing w:val="-20"/>
          <w:sz w:val="48"/>
          <w:szCs w:val="48"/>
          <w14:ligatures w14:val="none"/>
        </w:rPr>
      </w:pPr>
      <w:r>
        <w:rPr>
          <w:rFonts w:hint="eastAsia" w:ascii="宋体" w:hAnsi="宋体" w:eastAsia="楷体_GB2312" w:cs="宋体"/>
          <w:b/>
          <w:bCs/>
          <w:spacing w:val="-20"/>
          <w:sz w:val="48"/>
          <w:szCs w:val="48"/>
          <w14:ligatures w14:val="none"/>
        </w:rPr>
      </w:r>
      <w:r/>
    </w:p>
    <w:p>
      <w:pPr>
        <w:jc w:val="center"/>
        <w:spacing w:after="0" w:line="240" w:lineRule="auto"/>
        <w:rPr>
          <w:rFonts w:hint="eastAsia" w:ascii="宋体" w:hAnsi="宋体" w:eastAsia="楷体_GB2312" w:cs="宋体"/>
          <w:b/>
          <w:bCs/>
          <w:spacing w:val="-20"/>
          <w:sz w:val="48"/>
          <w:szCs w:val="48"/>
          <w14:ligatures w14:val="none"/>
        </w:rPr>
      </w:pPr>
      <w:r>
        <w:rPr>
          <w:rFonts w:hint="eastAsia" w:ascii="宋体" w:hAnsi="宋体" w:eastAsia="楷体_GB2312" w:cs="宋体"/>
          <w:b/>
          <w:bCs/>
          <w:spacing w:val="-20"/>
          <w:sz w:val="48"/>
          <w:szCs w:val="48"/>
          <w14:ligatures w14:val="none"/>
        </w:rPr>
      </w:r>
      <w:r/>
    </w:p>
    <w:p>
      <w:pPr>
        <w:jc w:val="center"/>
        <w:spacing w:after="0"/>
        <w:rPr>
          <w:rFonts w:hint="eastAsia" w:ascii="宋体" w:hAnsi="宋体" w:eastAsia="宋体" w:cs="宋体"/>
          <w:b/>
          <w:bCs/>
          <w:spacing w:val="-20"/>
          <w:sz w:val="48"/>
          <w:szCs w:val="48"/>
          <w14:ligatures w14:val="none"/>
        </w:rPr>
      </w:pPr>
      <w:r>
        <w:rPr>
          <w:rFonts w:hint="eastAsia" w:ascii="宋体" w:hAnsi="宋体" w:eastAsia="宋体" w:cs="宋体"/>
          <w:b/>
          <w:bCs/>
          <w:spacing w:val="-20"/>
          <w:sz w:val="48"/>
          <w:szCs w:val="48"/>
          <w14:ligatures w14:val="none"/>
        </w:rPr>
        <w:t xml:space="preserve">政府采购货物买卖合同</w:t>
      </w:r>
      <w:r/>
    </w:p>
    <w:p>
      <w:pPr>
        <w:jc w:val="both"/>
        <w:spacing w:after="0" w:line="240" w:lineRule="auto"/>
        <w:rPr>
          <w:rFonts w:hint="eastAsia" w:ascii="宋体" w:hAnsi="宋体" w:eastAsia="宋体" w:cs="宋体"/>
          <w:b/>
          <w:bCs/>
          <w:spacing w:val="-20"/>
          <w:sz w:val="40"/>
          <w:szCs w:val="40"/>
          <w14:ligatures w14:val="none"/>
        </w:rPr>
      </w:pPr>
      <w:r>
        <w:rPr>
          <w:rFonts w:hint="eastAsia" w:ascii="宋体" w:hAnsi="宋体" w:eastAsia="宋体" w:cs="宋体"/>
          <w:b/>
          <w:bCs/>
          <w:spacing w:val="-20"/>
          <w:sz w:val="40"/>
          <w:szCs w:val="40"/>
          <w14:ligatures w14:val="none"/>
        </w:rPr>
      </w:r>
      <w:r/>
    </w:p>
    <w:p>
      <w:pPr>
        <w:jc w:val="both"/>
        <w:spacing w:after="0" w:line="240" w:lineRule="auto"/>
        <w:rPr>
          <w:rFonts w:hint="eastAsia" w:ascii="宋体" w:hAnsi="宋体" w:eastAsia="宋体" w:cs="宋体"/>
          <w:b/>
          <w:bCs/>
          <w:spacing w:val="-20"/>
          <w:sz w:val="40"/>
          <w:szCs w:val="40"/>
          <w14:ligatures w14:val="none"/>
        </w:rPr>
      </w:pPr>
      <w:r>
        <w:rPr>
          <w:rFonts w:hint="eastAsia" w:ascii="宋体" w:hAnsi="宋体" w:eastAsia="宋体" w:cs="宋体"/>
          <w:b/>
          <w:bCs/>
          <w:spacing w:val="-20"/>
          <w:sz w:val="40"/>
          <w:szCs w:val="40"/>
          <w14:ligatures w14:val="none"/>
        </w:rPr>
      </w:r>
      <w:r/>
    </w:p>
    <w:p>
      <w:pPr>
        <w:jc w:val="both"/>
        <w:spacing w:after="0" w:line="240" w:lineRule="auto"/>
        <w:rPr>
          <w:rFonts w:hint="eastAsia" w:ascii="宋体" w:hAnsi="宋体" w:eastAsia="宋体" w:cs="宋体"/>
          <w:b/>
          <w:bCs/>
          <w:spacing w:val="-20"/>
          <w:sz w:val="40"/>
          <w:szCs w:val="40"/>
          <w14:ligatures w14:val="none"/>
        </w:rPr>
      </w:pPr>
      <w:r>
        <w:rPr>
          <w:rFonts w:hint="eastAsia" w:ascii="宋体" w:hAnsi="宋体" w:eastAsia="宋体" w:cs="宋体"/>
          <w:b/>
          <w:bCs/>
          <w:spacing w:val="-20"/>
          <w:sz w:val="40"/>
          <w:szCs w:val="40"/>
          <w14:ligatures w14:val="none"/>
        </w:rPr>
      </w:r>
      <w:r/>
    </w:p>
    <w:p>
      <w:pPr>
        <w:ind w:left="440"/>
        <w:jc w:val="both"/>
        <w:spacing w:after="0" w:line="360" w:lineRule="auto"/>
        <w:rPr>
          <w:rFonts w:ascii="Times New Roman" w:hAnsi="Times New Roman" w:eastAsia="宋体" w:cs="Times New Roman"/>
          <w:sz w:val="32"/>
          <w:szCs w:val="32"/>
          <w14:ligatures w14:val="none"/>
        </w:rPr>
      </w:pPr>
      <w:r>
        <w:rPr>
          <w:rFonts w:hint="eastAsia" w:ascii="宋体" w:hAnsi="宋体" w:eastAsia="宋体" w:cs="宋体"/>
          <w:sz w:val="32"/>
          <w:szCs w:val="32"/>
          <w14:ligatures w14:val="none"/>
        </w:rPr>
        <w:t xml:space="preserve">项目名称：</w:t>
      </w:r>
      <w:r>
        <w:rPr>
          <w:rFonts w:hint="eastAsia" w:ascii="Times New Roman" w:hAnsi="Times New Roman" w:eastAsia="宋体" w:cs="Times New Roman"/>
          <w:sz w:val="32"/>
          <w:szCs w:val="32"/>
          <w:u w:val="single"/>
          <w14:ligatures w14:val="none"/>
        </w:rPr>
        <w:t xml:space="preserve">                             </w:t>
      </w:r>
      <w:r/>
    </w:p>
    <w:p>
      <w:pPr>
        <w:ind w:left="440"/>
        <w:jc w:val="both"/>
        <w:spacing w:after="0" w:line="360" w:lineRule="auto"/>
        <w:rPr>
          <w:rFonts w:ascii="Times New Roman" w:hAnsi="Times New Roman" w:eastAsia="宋体" w:cs="Times New Roman"/>
          <w:sz w:val="32"/>
          <w:szCs w:val="32"/>
          <w:u w:val="single"/>
          <w14:ligatures w14:val="none"/>
        </w:rPr>
      </w:pPr>
      <w:r>
        <w:rPr>
          <w:rFonts w:hint="eastAsia" w:ascii="Times New Roman" w:hAnsi="Times New Roman" w:eastAsia="宋体" w:cs="Times New Roman"/>
          <w:sz w:val="32"/>
          <w:szCs w:val="32"/>
          <w14:ligatures w14:val="none"/>
        </w:rPr>
        <w:t xml:space="preserve">合同编号：</w:t>
      </w:r>
      <w:r>
        <w:rPr>
          <w:rFonts w:hint="eastAsia" w:ascii="Times New Roman" w:hAnsi="Times New Roman" w:eastAsia="宋体" w:cs="Times New Roman"/>
          <w:sz w:val="32"/>
          <w:szCs w:val="32"/>
          <w:u w:val="single"/>
          <w14:ligatures w14:val="none"/>
        </w:rPr>
        <w:t xml:space="preserve">                             </w:t>
      </w:r>
      <w:r/>
    </w:p>
    <w:p>
      <w:pPr>
        <w:ind w:left="440"/>
        <w:jc w:val="both"/>
        <w:spacing w:after="0" w:line="360" w:lineRule="auto"/>
        <w:rPr>
          <w:rFonts w:ascii="Times New Roman" w:hAnsi="Times New Roman" w:eastAsia="宋体" w:cs="Times New Roman"/>
          <w:sz w:val="32"/>
          <w:szCs w:val="32"/>
          <w14:ligatures w14:val="none"/>
        </w:rPr>
      </w:pPr>
      <w:r>
        <w:rPr>
          <w:rFonts w:hint="eastAsia" w:ascii="Times New Roman" w:hAnsi="Times New Roman" w:eastAsia="宋体" w:cs="Times New Roman"/>
          <w:sz w:val="32"/>
          <w:szCs w:val="32"/>
          <w14:ligatures w14:val="none"/>
        </w:rPr>
        <w:t xml:space="preserve">甲</w:t>
      </w:r>
      <w:r>
        <w:rPr>
          <w:rFonts w:hint="eastAsia" w:ascii="Times New Roman" w:hAnsi="Times New Roman" w:eastAsia="宋体" w:cs="Times New Roman"/>
          <w:sz w:val="32"/>
          <w:szCs w:val="32"/>
          <w14:ligatures w14:val="none"/>
        </w:rPr>
        <w:t xml:space="preserve">    </w:t>
      </w:r>
      <w:r>
        <w:rPr>
          <w:rFonts w:hint="eastAsia" w:ascii="Times New Roman" w:hAnsi="Times New Roman" w:eastAsia="宋体" w:cs="Times New Roman"/>
          <w:sz w:val="32"/>
          <w:szCs w:val="32"/>
          <w14:ligatures w14:val="none"/>
        </w:rPr>
        <w:t xml:space="preserve">方：</w:t>
      </w:r>
      <w:r>
        <w:rPr>
          <w:rFonts w:hint="eastAsia" w:ascii="Times New Roman" w:hAnsi="Times New Roman" w:eastAsia="宋体" w:cs="Times New Roman"/>
          <w:sz w:val="32"/>
          <w:szCs w:val="32"/>
          <w:u w:val="single"/>
          <w14:ligatures w14:val="none"/>
        </w:rPr>
        <w:t xml:space="preserve">                             </w:t>
      </w:r>
      <w:r/>
    </w:p>
    <w:p>
      <w:pPr>
        <w:ind w:left="440"/>
        <w:jc w:val="both"/>
        <w:spacing w:after="0" w:line="360" w:lineRule="auto"/>
        <w:rPr>
          <w:rFonts w:ascii="Times New Roman" w:hAnsi="Times New Roman" w:eastAsia="宋体" w:cs="Times New Roman"/>
          <w:sz w:val="32"/>
          <w:szCs w:val="32"/>
          <w:u w:val="single"/>
          <w14:ligatures w14:val="none"/>
        </w:rPr>
      </w:pPr>
      <w:r>
        <w:rPr>
          <w:rFonts w:hint="eastAsia" w:ascii="Times New Roman" w:hAnsi="Times New Roman" w:eastAsia="宋体" w:cs="Times New Roman"/>
          <w:sz w:val="32"/>
          <w:szCs w:val="32"/>
          <w14:ligatures w14:val="none"/>
        </w:rPr>
        <w:t xml:space="preserve">乙</w:t>
      </w:r>
      <w:r>
        <w:rPr>
          <w:rFonts w:hint="eastAsia" w:ascii="Times New Roman" w:hAnsi="Times New Roman" w:eastAsia="宋体" w:cs="Times New Roman"/>
          <w:sz w:val="32"/>
          <w:szCs w:val="32"/>
          <w14:ligatures w14:val="none"/>
        </w:rPr>
        <w:t xml:space="preserve">    </w:t>
      </w:r>
      <w:r>
        <w:rPr>
          <w:rFonts w:hint="eastAsia" w:ascii="Times New Roman" w:hAnsi="Times New Roman" w:eastAsia="宋体" w:cs="Times New Roman"/>
          <w:sz w:val="32"/>
          <w:szCs w:val="32"/>
          <w14:ligatures w14:val="none"/>
        </w:rPr>
        <w:t xml:space="preserve">方：</w:t>
      </w:r>
      <w:r>
        <w:rPr>
          <w:rFonts w:hint="eastAsia" w:ascii="Times New Roman" w:hAnsi="Times New Roman" w:eastAsia="宋体" w:cs="Times New Roman"/>
          <w:sz w:val="32"/>
          <w:szCs w:val="32"/>
          <w:u w:val="single"/>
          <w14:ligatures w14:val="none"/>
        </w:rPr>
        <w:t xml:space="preserve">                             </w:t>
      </w:r>
      <w:r/>
    </w:p>
    <w:p>
      <w:pPr>
        <w:ind w:left="440"/>
        <w:jc w:val="both"/>
        <w:spacing w:after="0" w:line="360" w:lineRule="auto"/>
        <w:rPr>
          <w:rFonts w:ascii="Times New Roman" w:hAnsi="Times New Roman" w:eastAsia="宋体" w:cs="Times New Roman"/>
          <w:sz w:val="32"/>
          <w:szCs w:val="32"/>
          <w14:ligatures w14:val="none"/>
        </w:rPr>
      </w:pPr>
      <w:r>
        <w:rPr>
          <w:rFonts w:hint="eastAsia" w:ascii="Times New Roman" w:hAnsi="Times New Roman" w:eastAsia="宋体" w:cs="Times New Roman"/>
          <w:sz w:val="32"/>
          <w:szCs w:val="32"/>
          <w14:ligatures w14:val="none"/>
        </w:rPr>
        <w:t xml:space="preserve">签订时间：</w:t>
      </w:r>
      <w:r>
        <w:rPr>
          <w:rFonts w:hint="eastAsia" w:ascii="Times New Roman" w:hAnsi="Times New Roman" w:eastAsia="宋体" w:cs="Times New Roman"/>
          <w:sz w:val="32"/>
          <w:szCs w:val="32"/>
          <w:u w:val="single"/>
          <w14:ligatures w14:val="none"/>
        </w:rPr>
        <w:t xml:space="preserve">      </w:t>
      </w:r>
      <w:r>
        <w:rPr>
          <w:rFonts w:ascii="Times New Roman" w:hAnsi="Times New Roman" w:eastAsia="宋体" w:cs="Times New Roman"/>
          <w:sz w:val="32"/>
          <w:szCs w:val="32"/>
          <w:u w:val="single"/>
          <w14:ligatures w14:val="none"/>
        </w:rPr>
        <w:t xml:space="preserve">           </w:t>
      </w:r>
      <w:r>
        <w:rPr>
          <w:rFonts w:hint="eastAsia" w:ascii="Times New Roman" w:hAnsi="Times New Roman" w:eastAsia="宋体" w:cs="Times New Roman"/>
          <w:sz w:val="32"/>
          <w:szCs w:val="32"/>
          <w:u w:val="single"/>
          <w14:ligatures w14:val="none"/>
        </w:rPr>
        <w:t xml:space="preserve">            </w:t>
      </w:r>
      <w:r/>
    </w:p>
    <w:p>
      <w:pPr>
        <w:jc w:val="both"/>
        <w:spacing w:after="0" w:line="240" w:lineRule="auto"/>
        <w:rPr>
          <w:rFonts w:ascii="Times New Roman" w:hAnsi="Times New Roman" w:eastAsia="黑体" w:cs="Times New Roman"/>
          <w:sz w:val="44"/>
          <w:szCs w:val="44"/>
          <w14:ligatures w14:val="none"/>
        </w:rPr>
      </w:pPr>
      <w:r>
        <w:rPr>
          <w:rFonts w:ascii="Times New Roman" w:hAnsi="Times New Roman" w:eastAsia="黑体" w:cs="Times New Roman"/>
          <w:sz w:val="44"/>
          <w:szCs w:val="44"/>
          <w14:ligatures w14:val="none"/>
        </w:rPr>
        <w:br w:type="page" w:clear="all"/>
      </w:r>
      <w:r/>
    </w:p>
    <w:p>
      <w:pPr>
        <w:jc w:val="center"/>
        <w:keepLines/>
        <w:keepNext/>
        <w:spacing w:line="400" w:lineRule="exact"/>
        <w:rPr>
          <w:rFonts w:hint="eastAsia" w:ascii="黑体" w:hAnsi="华文中宋" w:eastAsia="黑体" w:cs="Times New Roman"/>
          <w:sz w:val="28"/>
          <w:szCs w:val="28"/>
          <w14:ligatures w14:val="none"/>
        </w:rPr>
        <w:outlineLvl w:val="1"/>
      </w:pPr>
      <w:r/>
      <w:bookmarkStart w:id="71" w:name="_Toc22209"/>
      <w:r>
        <w:rPr>
          <w:rFonts w:hint="eastAsia" w:ascii="黑体" w:hAnsi="黑体" w:eastAsia="黑体" w:cs="Times New Roman"/>
          <w:sz w:val="28"/>
          <w:szCs w:val="28"/>
          <w14:ligatures w14:val="none"/>
        </w:rPr>
        <w:t xml:space="preserve">第一节 </w:t>
      </w:r>
      <w:r>
        <w:rPr>
          <w:rFonts w:hint="eastAsia" w:ascii="黑体" w:hAnsi="华文中宋" w:eastAsia="黑体" w:cs="Times New Roman"/>
          <w:sz w:val="28"/>
          <w:szCs w:val="28"/>
          <w14:ligatures w14:val="none"/>
        </w:rPr>
        <w:t xml:space="preserve">政府采购合同协议书</w:t>
      </w:r>
      <w:bookmarkEnd w:id="71"/>
      <w:r/>
      <w:r/>
    </w:p>
    <w:p>
      <w:pPr>
        <w:jc w:val="center"/>
        <w:keepLines/>
        <w:keepNext/>
        <w:spacing w:line="400" w:lineRule="exact"/>
        <w:rPr>
          <w:rFonts w:hint="eastAsia" w:ascii="黑体" w:hAnsi="华文中宋" w:eastAsia="黑体" w:cs="Times New Roman"/>
          <w:sz w:val="28"/>
          <w:szCs w:val="28"/>
          <w14:ligatures w14:val="none"/>
        </w:rPr>
        <w:outlineLvl w:val="1"/>
      </w:pPr>
      <w:r>
        <w:rPr>
          <w:rFonts w:hint="eastAsia" w:ascii="黑体" w:hAnsi="华文中宋" w:eastAsia="黑体" w:cs="Times New Roman"/>
          <w:sz w:val="28"/>
          <w:szCs w:val="28"/>
          <w14:ligatures w14:val="none"/>
        </w:rPr>
      </w:r>
      <w:r/>
    </w:p>
    <w:p>
      <w:pPr>
        <w:jc w:val="both"/>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甲方（全称）：</w:t>
      </w:r>
      <w:r>
        <w:rPr>
          <w:rFonts w:hint="eastAsia" w:ascii="宋体" w:hAnsi="宋体" w:eastAsia="宋体" w:cs="Times New Roman"/>
          <w:sz w:val="21"/>
          <w:szCs w:val="21"/>
          <w:u w:val="single"/>
          <w14:ligatures w14:val="none"/>
        </w:rPr>
        <w:t xml:space="preserve">                        </w:t>
      </w:r>
      <w:r>
        <w:rPr>
          <w:rFonts w:hint="eastAsia" w:ascii="宋体" w:hAnsi="宋体" w:eastAsia="宋体" w:cs="Times New Roman"/>
          <w:sz w:val="21"/>
          <w:szCs w:val="21"/>
          <w14:ligatures w14:val="none"/>
        </w:rPr>
        <w:t xml:space="preserve">（采购人、受采购人委托签订合同的单位或采购                                   文件约定的合同甲方）</w:t>
      </w:r>
      <w:r/>
    </w:p>
    <w:p>
      <w:pPr>
        <w:jc w:val="both"/>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乙方1（全称）：</w:t>
      </w:r>
      <w:r>
        <w:rPr>
          <w:rFonts w:hint="eastAsia" w:ascii="宋体" w:hAnsi="宋体" w:eastAsia="宋体" w:cs="Times New Roman"/>
          <w:sz w:val="21"/>
          <w:szCs w:val="21"/>
          <w:u w:val="single"/>
          <w14:ligatures w14:val="none"/>
        </w:rPr>
        <w:t xml:space="preserve">                       </w:t>
      </w:r>
      <w:r>
        <w:rPr>
          <w:rFonts w:hint="eastAsia" w:ascii="宋体" w:hAnsi="宋体" w:eastAsia="宋体" w:cs="Times New Roman"/>
          <w:sz w:val="21"/>
          <w:szCs w:val="21"/>
          <w14:ligatures w14:val="none"/>
        </w:rPr>
        <w:t xml:space="preserve">（供应商）</w:t>
      </w:r>
      <w:r/>
    </w:p>
    <w:p>
      <w:pPr>
        <w:jc w:val="both"/>
        <w:spacing w:after="0"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w:t>
      </w:r>
      <w:r/>
    </w:p>
    <w:p>
      <w:pPr>
        <w:numPr>
          <w:ilvl w:val="0"/>
          <w:numId w:val="1"/>
        </w:numPr>
        <w:ind w:firstLine="422"/>
        <w:jc w:val="both"/>
        <w:spacing w:after="0" w:line="400" w:lineRule="exact"/>
        <w:rPr>
          <w:rFonts w:hint="eastAsia" w:ascii="宋体" w:hAnsi="宋体" w:eastAsia="宋体" w:cs="Times New Roman"/>
          <w:b/>
          <w:sz w:val="21"/>
          <w:szCs w:val="21"/>
          <w14:ligatures w14:val="none"/>
        </w:rPr>
      </w:pPr>
      <w:r>
        <w:rPr>
          <w:rFonts w:hint="eastAsia" w:ascii="宋体" w:hAnsi="宋体" w:eastAsia="宋体" w:cs="Times New Roman"/>
          <w:b/>
          <w:sz w:val="21"/>
          <w:szCs w:val="21"/>
          <w14:ligatures w14:val="none"/>
        </w:rPr>
        <w:t xml:space="preserve">项目信息</w:t>
      </w:r>
      <w:r/>
    </w:p>
    <w:p>
      <w:pPr>
        <w:numPr>
          <w:ilvl w:val="0"/>
          <w:numId w:val="2"/>
        </w:numPr>
        <w:ind w:firstLine="420"/>
        <w:jc w:val="both"/>
        <w:spacing w:after="0" w:line="400" w:lineRule="exact"/>
        <w:rPr>
          <w:rFonts w:hint="eastAsia" w:ascii="宋体" w:hAnsi="宋体" w:eastAsia="宋体" w:cs="Times New Roman"/>
          <w:sz w:val="21"/>
          <w:szCs w:val="21"/>
          <w:u w:val="single"/>
          <w14:ligatures w14:val="none"/>
        </w:rPr>
      </w:pPr>
      <w:r>
        <w:rPr>
          <w:rFonts w:hint="eastAsia" w:ascii="宋体" w:hAnsi="宋体" w:eastAsia="宋体" w:cs="Times New Roman"/>
          <w:sz w:val="21"/>
          <w:szCs w:val="21"/>
          <w14:ligatures w14:val="none"/>
        </w:rPr>
        <w:t xml:space="preserve">采购项目名称：</w:t>
      </w:r>
      <w:r>
        <w:rPr>
          <w:rFonts w:ascii="宋体" w:hAnsi="宋体" w:eastAsia="宋体" w:cs="Times New Roman"/>
          <w:sz w:val="21"/>
          <w:szCs w:val="21"/>
          <w:u w:val="single"/>
          <w14:ligatures w14:val="none"/>
        </w:rPr>
        <w:t xml:space="preserve">                                          </w:t>
      </w:r>
      <w:r/>
    </w:p>
    <w:p>
      <w:pPr>
        <w:numPr>
          <w:ilvl w:val="255"/>
          <w:numId w:val="0"/>
        </w:numPr>
        <w:jc w:val="both"/>
        <w:spacing w:after="0" w:line="400" w:lineRule="exact"/>
        <w:tabs>
          <w:tab w:val="left" w:pos="999" w:leader="none"/>
        </w:tabs>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         采购项目编号：</w:t>
      </w:r>
      <w:r>
        <w:rPr>
          <w:rFonts w:ascii="宋体" w:hAnsi="宋体" w:eastAsia="宋体" w:cs="Times New Roman"/>
          <w:sz w:val="21"/>
          <w:szCs w:val="21"/>
          <w:u w:val="single"/>
          <w14:ligatures w14:val="none"/>
        </w:rPr>
        <w:t xml:space="preserve">                                          </w:t>
      </w:r>
      <w:r/>
    </w:p>
    <w:p>
      <w:pPr>
        <w:jc w:val="both"/>
        <w:spacing w:after="0"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（2）采购计划编号：</w:t>
      </w:r>
      <w:r>
        <w:rPr>
          <w:rFonts w:ascii="宋体" w:hAnsi="宋体" w:eastAsia="宋体" w:cs="Times New Roman"/>
          <w:sz w:val="21"/>
          <w:szCs w:val="21"/>
          <w:u w:val="single"/>
          <w14:ligatures w14:val="none"/>
        </w:rPr>
        <w:t xml:space="preserve">                     </w:t>
      </w:r>
      <w:r>
        <w:rPr>
          <w:rFonts w:hint="eastAsia" w:ascii="宋体" w:hAnsi="宋体" w:eastAsia="宋体" w:cs="Times New Roman"/>
          <w:sz w:val="21"/>
          <w:szCs w:val="21"/>
          <w:u w:val="single"/>
          <w14:ligatures w14:val="none"/>
        </w:rPr>
        <w:t xml:space="preserve">                </w:t>
      </w:r>
      <w:r>
        <w:rPr>
          <w:rFonts w:ascii="宋体" w:hAnsi="宋体" w:eastAsia="宋体" w:cs="Times New Roman"/>
          <w:sz w:val="21"/>
          <w:szCs w:val="21"/>
          <w:u w:val="single"/>
          <w14:ligatures w14:val="none"/>
        </w:rPr>
        <w:t xml:space="preserve">     </w:t>
      </w:r>
      <w:r>
        <w:rPr>
          <w:rFonts w:ascii="宋体" w:hAnsi="宋体" w:eastAsia="宋体" w:cs="Times New Roman"/>
          <w:sz w:val="21"/>
          <w:szCs w:val="21"/>
          <w14:ligatures w14:val="none"/>
        </w:rPr>
        <w:t xml:space="preserve"> </w:t>
      </w:r>
      <w:r/>
    </w:p>
    <w:p>
      <w:pPr>
        <w:jc w:val="both"/>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（3）项目内容：</w:t>
      </w:r>
      <w:r/>
    </w:p>
    <w:p>
      <w:pPr>
        <w:jc w:val="both"/>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     采购标的及数量（台/套</w:t>
      </w:r>
      <w:r>
        <w:rPr>
          <w:rFonts w:ascii="宋体" w:hAnsi="宋体" w:eastAsia="宋体" w:cs="Times New Roman"/>
          <w:sz w:val="21"/>
          <w:szCs w:val="21"/>
          <w:lang w:val="en"/>
          <w14:ligatures w14:val="none"/>
        </w:rPr>
        <w:t xml:space="preserve">/</w:t>
      </w:r>
      <w:r>
        <w:rPr>
          <w:rFonts w:hint="eastAsia" w:ascii="宋体" w:hAnsi="宋体" w:eastAsia="宋体" w:cs="Times New Roman"/>
          <w:sz w:val="21"/>
          <w:szCs w:val="21"/>
          <w:lang w:val="en"/>
          <w14:ligatures w14:val="none"/>
        </w:rPr>
        <w:t xml:space="preserve">个</w:t>
      </w:r>
      <w:r>
        <w:rPr>
          <w:rFonts w:ascii="宋体" w:hAnsi="宋体" w:eastAsia="宋体" w:cs="Times New Roman"/>
          <w:sz w:val="21"/>
          <w:szCs w:val="21"/>
          <w:lang w:val="en"/>
          <w14:ligatures w14:val="none"/>
        </w:rPr>
        <w:t xml:space="preserve">/</w:t>
      </w:r>
      <w:r>
        <w:rPr>
          <w:rFonts w:hint="eastAsia" w:ascii="宋体" w:hAnsi="宋体" w:eastAsia="宋体" w:cs="Times New Roman"/>
          <w:sz w:val="21"/>
          <w:szCs w:val="21"/>
          <w:lang w:val="en"/>
          <w14:ligatures w14:val="none"/>
        </w:rPr>
        <w:t xml:space="preserve">架</w:t>
      </w:r>
      <w:r>
        <w:rPr>
          <w:rFonts w:ascii="宋体" w:hAnsi="宋体" w:eastAsia="宋体" w:cs="Times New Roman"/>
          <w:sz w:val="21"/>
          <w:szCs w:val="21"/>
          <w:lang w:val="en"/>
          <w14:ligatures w14:val="none"/>
        </w:rPr>
        <w:t xml:space="preserve">/</w:t>
      </w:r>
      <w:r>
        <w:rPr>
          <w:rFonts w:hint="eastAsia" w:ascii="宋体" w:hAnsi="宋体" w:eastAsia="宋体" w:cs="Times New Roman"/>
          <w:sz w:val="21"/>
          <w:szCs w:val="21"/>
          <w:lang w:val="en"/>
          <w14:ligatures w14:val="none"/>
        </w:rPr>
        <w:t xml:space="preserve">组等</w:t>
      </w:r>
      <w:r>
        <w:rPr>
          <w:rFonts w:hint="eastAsia" w:ascii="宋体" w:hAnsi="宋体" w:eastAsia="宋体" w:cs="Times New Roman"/>
          <w:sz w:val="21"/>
          <w:szCs w:val="21"/>
          <w14:ligatures w14:val="none"/>
        </w:rPr>
        <w:t xml:space="preserve">）：</w:t>
      </w:r>
      <w:r>
        <w:rPr>
          <w:rFonts w:hint="eastAsia" w:ascii="宋体" w:hAnsi="宋体" w:eastAsia="宋体" w:cs="Times New Roman"/>
          <w:sz w:val="21"/>
          <w:szCs w:val="21"/>
          <w:u w:val="single"/>
          <w14:ligatures w14:val="none"/>
        </w:rPr>
        <w:t xml:space="preserve">                       </w:t>
      </w:r>
      <w:r>
        <w:rPr>
          <w:rFonts w:hint="eastAsia" w:ascii="宋体" w:hAnsi="宋体" w:eastAsia="宋体" w:cs="Times New Roman"/>
          <w:sz w:val="21"/>
          <w:szCs w:val="21"/>
          <w14:ligatures w14:val="none"/>
        </w:rPr>
        <w:t xml:space="preserve">            </w:t>
      </w:r>
      <w:r>
        <w:rPr>
          <w:rFonts w:hint="eastAsia" w:ascii="宋体" w:hAnsi="宋体" w:eastAsia="宋体" w:cs="Times New Roman"/>
          <w:sz w:val="21"/>
          <w:szCs w:val="21"/>
          <w:u w:val="single"/>
          <w14:ligatures w14:val="none"/>
        </w:rPr>
        <w:t xml:space="preserve">                  </w:t>
      </w:r>
      <w:r>
        <w:rPr>
          <w:rFonts w:hint="eastAsia" w:ascii="宋体" w:hAnsi="宋体" w:eastAsia="宋体" w:cs="Times New Roman"/>
          <w:sz w:val="21"/>
          <w:szCs w:val="21"/>
          <w14:ligatures w14:val="none"/>
        </w:rPr>
        <w:t xml:space="preserve"> </w:t>
      </w:r>
      <w:r/>
    </w:p>
    <w:p>
      <w:pPr>
        <w:numPr>
          <w:ilvl w:val="255"/>
          <w:numId w:val="0"/>
        </w:numPr>
        <w:jc w:val="both"/>
        <w:spacing w:line="400" w:lineRule="exact"/>
        <w:rPr>
          <w:rFonts w:hint="eastAsia" w:ascii="宋体" w:hAnsi="宋体" w:eastAsia="宋体" w:cs="宋体"/>
          <w:sz w:val="21"/>
          <w:szCs w:val="21"/>
          <w:lang w:val="en"/>
          <w14:ligatures w14:val="none"/>
        </w:rPr>
      </w:pPr>
      <w:r>
        <w:rPr>
          <w:rFonts w:hint="eastAsia" w:ascii="宋体" w:hAnsi="宋体" w:eastAsia="宋体" w:cs="Times New Roman"/>
          <w:sz w:val="21"/>
          <w:szCs w:val="21"/>
          <w14:ligatures w14:val="none"/>
        </w:rPr>
        <w:t xml:space="preserve">     </w:t>
      </w:r>
      <w:r>
        <w:rPr>
          <w:rFonts w:hint="eastAsia" w:ascii="宋体" w:hAnsi="宋体" w:eastAsia="宋体" w:cs="宋体"/>
          <w:sz w:val="21"/>
          <w:szCs w:val="21"/>
          <w14:ligatures w14:val="none"/>
        </w:rPr>
        <w:t xml:space="preserve">品牌：</w:t>
      </w:r>
      <w:r>
        <w:rPr>
          <w:rFonts w:hint="eastAsia" w:ascii="宋体" w:hAnsi="宋体" w:eastAsia="宋体" w:cs="宋体"/>
          <w:sz w:val="21"/>
          <w:szCs w:val="21"/>
          <w:u w:val="single"/>
          <w14:ligatures w14:val="none"/>
        </w:rPr>
        <w:t xml:space="preserve">      </w:t>
      </w:r>
      <w:r>
        <w:rPr>
          <w:rFonts w:ascii="宋体" w:hAnsi="宋体" w:eastAsia="宋体" w:cs="宋体"/>
          <w:sz w:val="21"/>
          <w:szCs w:val="21"/>
          <w:u w:val="single"/>
          <w:lang w:val="en"/>
          <w14:ligatures w14:val="none"/>
        </w:rPr>
        <w:t xml:space="preserve">   </w:t>
      </w:r>
      <w:r>
        <w:rPr>
          <w:rFonts w:hint="eastAsia" w:ascii="宋体" w:hAnsi="宋体" w:eastAsia="宋体" w:cs="宋体"/>
          <w:sz w:val="21"/>
          <w:szCs w:val="21"/>
          <w:u w:val="single"/>
          <w14:ligatures w14:val="none"/>
        </w:rPr>
        <w:t xml:space="preserve">    </w:t>
      </w:r>
      <w:r>
        <w:rPr>
          <w:rFonts w:ascii="宋体" w:hAnsi="宋体" w:eastAsia="宋体" w:cs="宋体"/>
          <w:sz w:val="21"/>
          <w:szCs w:val="21"/>
          <w:u w:val="single"/>
          <w:lang w:val="en"/>
          <w14:ligatures w14:val="none"/>
        </w:rPr>
        <w:t xml:space="preserve"> </w:t>
      </w:r>
      <w:r>
        <w:rPr>
          <w:rFonts w:hint="eastAsia" w:ascii="宋体" w:hAnsi="宋体" w:eastAsia="宋体" w:cs="宋体"/>
          <w:sz w:val="21"/>
          <w:szCs w:val="21"/>
          <w:u w:val="single"/>
          <w14:ligatures w14:val="none"/>
        </w:rPr>
        <w:t xml:space="preserve"> </w:t>
      </w:r>
      <w:r>
        <w:rPr>
          <w:rFonts w:ascii="宋体" w:hAnsi="宋体" w:eastAsia="宋体" w:cs="宋体"/>
          <w:sz w:val="21"/>
          <w:szCs w:val="21"/>
          <w:lang w:val="en"/>
          <w14:ligatures w14:val="none"/>
        </w:rPr>
        <w:t xml:space="preserve">     </w:t>
      </w:r>
      <w:r>
        <w:rPr>
          <w:rFonts w:hint="eastAsia" w:ascii="宋体" w:hAnsi="宋体" w:eastAsia="宋体" w:cs="宋体"/>
          <w:sz w:val="21"/>
          <w:szCs w:val="21"/>
          <w14:ligatures w14:val="none"/>
        </w:rPr>
        <w:t xml:space="preserve">规格型号：</w:t>
      </w:r>
      <w:r>
        <w:rPr>
          <w:rFonts w:hint="eastAsia" w:ascii="宋体" w:hAnsi="宋体" w:eastAsia="宋体" w:cs="宋体"/>
          <w:sz w:val="21"/>
          <w:szCs w:val="21"/>
          <w:u w:val="single"/>
          <w14:ligatures w14:val="none"/>
        </w:rPr>
        <w:t xml:space="preserve">   </w:t>
      </w:r>
      <w:r>
        <w:rPr>
          <w:rFonts w:ascii="宋体" w:hAnsi="宋体" w:eastAsia="宋体" w:cs="宋体"/>
          <w:sz w:val="21"/>
          <w:szCs w:val="21"/>
          <w:u w:val="single"/>
          <w:lang w:val="en"/>
          <w14:ligatures w14:val="none"/>
        </w:rPr>
        <w:t xml:space="preserve">  </w:t>
      </w:r>
      <w:r>
        <w:rPr>
          <w:rFonts w:hint="eastAsia" w:ascii="宋体" w:hAnsi="宋体" w:eastAsia="宋体" w:cs="宋体"/>
          <w:sz w:val="21"/>
          <w:szCs w:val="21"/>
          <w:u w:val="single"/>
          <w14:ligatures w14:val="none"/>
        </w:rPr>
        <w:t xml:space="preserve">       </w:t>
      </w:r>
      <w:r>
        <w:rPr>
          <w:rFonts w:ascii="宋体" w:hAnsi="宋体" w:eastAsia="宋体" w:cs="宋体"/>
          <w:sz w:val="21"/>
          <w:szCs w:val="21"/>
          <w:u w:val="single"/>
          <w:lang w:val="en"/>
          <w14:ligatures w14:val="none"/>
        </w:rPr>
        <w:t xml:space="preserve">   </w:t>
      </w:r>
      <w:r/>
    </w:p>
    <w:p>
      <w:pPr>
        <w:jc w:val="both"/>
        <w:spacing w:line="400" w:lineRule="exact"/>
        <w:rPr>
          <w:rFonts w:hint="eastAsia" w:ascii="宋体" w:hAnsi="宋体" w:eastAsia="宋体" w:cs="Times New Roman"/>
          <w:sz w:val="21"/>
          <w:szCs w:val="21"/>
          <w:u w:val="single"/>
          <w14:ligatures w14:val="none"/>
        </w:rPr>
      </w:pPr>
      <w:r>
        <w:rPr>
          <w:rFonts w:hint="eastAsia" w:ascii="宋体" w:hAnsi="宋体" w:eastAsia="宋体" w:cs="Times New Roman"/>
          <w:sz w:val="21"/>
          <w:szCs w:val="21"/>
          <w14:ligatures w14:val="none"/>
        </w:rPr>
        <w:t xml:space="preserve">采购标的</w:t>
      </w:r>
      <w:r>
        <w:rPr>
          <w:rFonts w:hint="eastAsia" w:ascii="宋体" w:hAnsi="宋体" w:eastAsia="宋体" w:cs="Times New Roman"/>
          <w:sz w:val="21"/>
          <w:szCs w:val="21"/>
          <w14:ligatures w14:val="none"/>
        </w:rPr>
        <w:t xml:space="preserve">的</w:t>
      </w:r>
      <w:r>
        <w:rPr>
          <w:rFonts w:hint="eastAsia" w:ascii="宋体" w:hAnsi="宋体" w:eastAsia="宋体" w:cs="Times New Roman"/>
          <w:sz w:val="21"/>
          <w:szCs w:val="21"/>
          <w14:ligatures w14:val="none"/>
        </w:rPr>
        <w:t xml:space="preserve">技术要求、商务要求具体见附件。</w:t>
      </w:r>
      <w:r/>
    </w:p>
    <w:p>
      <w:pPr>
        <w:numPr>
          <w:ilvl w:val="255"/>
          <w:numId w:val="0"/>
        </w:numPr>
        <w:jc w:val="both"/>
        <w:spacing w:line="400" w:lineRule="exact"/>
        <w:rPr>
          <w:rFonts w:hint="eastAsia" w:ascii="宋体" w:hAnsi="宋体" w:eastAsia="宋体" w:cs="宋体"/>
          <w:sz w:val="21"/>
          <w:szCs w:val="21"/>
          <w14:ligatures w14:val="none"/>
        </w:rPr>
      </w:pPr>
      <w:r>
        <w:rPr>
          <w:rFonts w:hint="eastAsia" w:ascii="汉仪书宋二S" w:hAnsi="汉仪书宋二S" w:eastAsia="汉仪书宋二S" w:cs="汉仪书宋二S"/>
          <w:sz w:val="21"/>
          <w:szCs w:val="21"/>
          <w14:ligatures w14:val="none"/>
        </w:rPr>
        <w:t xml:space="preserve">①</w:t>
      </w:r>
      <w:r>
        <w:rPr>
          <w:rFonts w:hint="eastAsia" w:ascii="宋体" w:hAnsi="宋体" w:eastAsia="宋体" w:cs="宋体"/>
          <w:sz w:val="21"/>
          <w:szCs w:val="21"/>
          <w14:ligatures w14:val="none"/>
        </w:rPr>
        <w:t xml:space="preserve">涉及信息类产品，请填写该产品关键部件的品牌、型号：</w:t>
      </w:r>
      <w:r/>
    </w:p>
    <w:p>
      <w:pPr>
        <w:numPr>
          <w:ilvl w:val="255"/>
          <w:numId w:val="0"/>
        </w:numPr>
        <w:jc w:val="both"/>
        <w:spacing w:line="400" w:lineRule="exact"/>
        <w:rPr>
          <w:rFonts w:hint="eastAsia" w:ascii="宋体" w:hAnsi="宋体" w:eastAsia="宋体" w:cs="宋体"/>
          <w:sz w:val="21"/>
          <w:szCs w:val="21"/>
          <w:u w:val="single"/>
          <w14:ligatures w14:val="none"/>
        </w:rPr>
      </w:pPr>
      <w:r>
        <w:rPr>
          <w:rFonts w:hint="eastAsia" w:ascii="宋体" w:hAnsi="宋体" w:eastAsia="宋体" w:cs="宋体"/>
          <w:sz w:val="21"/>
          <w:szCs w:val="21"/>
          <w14:ligatures w14:val="none"/>
        </w:rPr>
        <w:t xml:space="preserve">     标的名称：</w:t>
      </w:r>
      <w:r>
        <w:rPr>
          <w:rFonts w:hint="eastAsia" w:ascii="宋体" w:hAnsi="宋体" w:eastAsia="宋体" w:cs="宋体"/>
          <w:sz w:val="21"/>
          <w:szCs w:val="21"/>
          <w:u w:val="single"/>
          <w14:ligatures w14:val="none"/>
        </w:rPr>
        <w:t xml:space="preserve">      </w:t>
      </w:r>
      <w:r>
        <w:rPr>
          <w:rFonts w:ascii="宋体" w:hAnsi="宋体" w:eastAsia="宋体" w:cs="宋体"/>
          <w:sz w:val="21"/>
          <w:szCs w:val="21"/>
          <w:u w:val="single"/>
          <w:lang w:val="en"/>
          <w14:ligatures w14:val="none"/>
        </w:rPr>
        <w:t xml:space="preserve">               </w:t>
      </w:r>
      <w:r>
        <w:rPr>
          <w:rFonts w:hint="eastAsia" w:ascii="宋体" w:hAnsi="宋体" w:eastAsia="宋体" w:cs="宋体"/>
          <w:sz w:val="21"/>
          <w:szCs w:val="21"/>
          <w:u w:val="single"/>
          <w14:ligatures w14:val="none"/>
        </w:rPr>
        <w:t xml:space="preserve">    </w:t>
      </w:r>
      <w:r/>
    </w:p>
    <w:p>
      <w:pPr>
        <w:numPr>
          <w:ilvl w:val="255"/>
          <w:numId w:val="0"/>
        </w:numPr>
        <w:jc w:val="both"/>
        <w:spacing w:line="400" w:lineRule="exac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     关键部件：</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 </w:t>
      </w:r>
      <w:r>
        <w:rPr>
          <w:rFonts w:hint="eastAsia" w:ascii="宋体" w:hAnsi="宋体" w:eastAsia="宋体" w:cs="宋体"/>
          <w:sz w:val="21"/>
          <w:szCs w:val="21"/>
          <w14:ligatures w14:val="none"/>
        </w:rPr>
        <w:t xml:space="preserve">品牌：</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 型号：</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 </w:t>
      </w:r>
      <w:r/>
    </w:p>
    <w:p>
      <w:pPr>
        <w:spacing w:line="400" w:lineRule="exact"/>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     </w:t>
      </w:r>
      <w:r>
        <w:rPr>
          <w:rFonts w:hint="eastAsia" w:ascii="宋体" w:hAnsi="宋体" w:eastAsia="宋体" w:cs="宋体"/>
          <w:sz w:val="21"/>
          <w:szCs w:val="21"/>
          <w14:ligatures w14:val="none"/>
        </w:rPr>
        <w:t xml:space="preserve">关键部件</w:t>
      </w:r>
      <w:r>
        <w:rPr>
          <w:rFonts w:hint="eastAsia" w:ascii="宋体" w:hAnsi="宋体" w:eastAsia="宋体" w:cs="宋体"/>
          <w:sz w:val="21"/>
          <w:szCs w:val="21"/>
          <w14:ligatures w14:val="none"/>
        </w:rPr>
        <w:t xml:space="preserve">：</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 品牌：</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 型号：</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 </w:t>
      </w:r>
      <w:r/>
    </w:p>
    <w:p>
      <w:pPr>
        <w:spacing w:line="400" w:lineRule="exact"/>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     关键部件：</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 品牌：</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 型号：</w:t>
      </w:r>
      <w:r>
        <w:rPr>
          <w:rFonts w:hint="eastAsia" w:ascii="宋体" w:hAnsi="宋体" w:eastAsia="宋体" w:cs="宋体"/>
          <w:sz w:val="21"/>
          <w:szCs w:val="21"/>
          <w:u w:val="single"/>
          <w14:ligatures w14:val="none"/>
        </w:rPr>
        <w:t xml:space="preserve">       </w:t>
      </w:r>
      <w:r/>
    </w:p>
    <w:p>
      <w:pPr>
        <w:numPr>
          <w:ilvl w:val="255"/>
          <w:numId w:val="0"/>
        </w:numPr>
        <w:spacing w:line="400" w:lineRule="exact"/>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   （注：关键部件是指财政部会同有关部门发布的政府采购需求标准规定的需要通过国家有关部门指定的测评机构开展的安全可靠测评的软硬件，如CPU芯片、操作系统、数据库等。）</w:t>
      </w:r>
      <w:r/>
    </w:p>
    <w:p>
      <w:pPr>
        <w:numPr>
          <w:ilvl w:val="255"/>
          <w:numId w:val="0"/>
        </w:numPr>
        <w:spacing w:line="400" w:lineRule="exact"/>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         </w:t>
      </w:r>
      <w:r>
        <w:rPr>
          <w:rFonts w:hint="eastAsia" w:ascii="汉仪书宋二S" w:hAnsi="汉仪书宋二S" w:eastAsia="汉仪书宋二S" w:cs="汉仪书宋二S"/>
          <w:sz w:val="21"/>
          <w:szCs w:val="21"/>
          <w14:ligatures w14:val="none"/>
        </w:rPr>
        <w:t xml:space="preserve">②</w:t>
      </w:r>
      <w:r>
        <w:rPr>
          <w:rFonts w:hint="eastAsia" w:ascii="宋体" w:hAnsi="宋体" w:eastAsia="宋体" w:cs="宋体"/>
          <w:sz w:val="21"/>
          <w:szCs w:val="21"/>
          <w14:ligatures w14:val="none"/>
        </w:rPr>
        <w:t xml:space="preserve">涉及车辆采购，请填写是否属于新能源汽车：</w:t>
      </w:r>
      <w:r/>
    </w:p>
    <w:p>
      <w:pPr>
        <w:numPr>
          <w:ilvl w:val="255"/>
          <w:numId w:val="0"/>
        </w:numPr>
        <w:spacing w:line="400" w:lineRule="exact"/>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         </w:t>
      </w:r>
      <w:r>
        <w:rPr>
          <w:rFonts w:ascii="Wingdings" w:hAnsi="Wingdings" w:eastAsia="Wingdings" w:cs="Wingdings"/>
          <w:sz w:val="21"/>
          <w:szCs w:val="21"/>
          <w14:ligatures w14:val="none"/>
        </w:rPr>
        <w:t xml:space="preserve">¨</w:t>
      </w:r>
      <w:r>
        <w:rPr>
          <w:rFonts w:hint="eastAsia" w:ascii="宋体" w:hAnsi="宋体" w:eastAsia="宋体" w:cs="宋体"/>
          <w:sz w:val="21"/>
          <w:szCs w:val="21"/>
          <w14:ligatures w14:val="none"/>
        </w:rPr>
        <w:t xml:space="preserve">是，</w:t>
      </w:r>
      <w:r>
        <w:rPr>
          <w:rFonts w:hint="eastAsia" w:ascii="宋体" w:hAnsi="宋体" w:eastAsia="宋体" w:cs="宋体"/>
          <w:sz w:val="21"/>
          <w:szCs w:val="21"/>
          <w14:ligatures w14:val="none"/>
        </w:rPr>
        <w:t xml:space="preserve">《政府采购品目分类目录》底级品目</w:t>
      </w:r>
      <w:r>
        <w:rPr>
          <w:rFonts w:hint="eastAsia" w:ascii="宋体" w:hAnsi="宋体" w:eastAsia="宋体" w:cs="宋体"/>
          <w:sz w:val="21"/>
          <w:szCs w:val="21"/>
          <w14:ligatures w14:val="none"/>
        </w:rPr>
        <w:t xml:space="preserve">名称：</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 数量：</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 金额：</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 </w:t>
      </w:r>
      <w:r/>
    </w:p>
    <w:p>
      <w:pPr>
        <w:numPr>
          <w:ilvl w:val="255"/>
          <w:numId w:val="0"/>
        </w:numPr>
        <w:spacing w:line="400" w:lineRule="exact"/>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         </w:t>
      </w:r>
      <w:r>
        <w:rPr>
          <w:rFonts w:ascii="Wingdings" w:hAnsi="Wingdings" w:eastAsia="Wingdings" w:cs="Wingdings"/>
          <w:sz w:val="21"/>
          <w:szCs w:val="21"/>
          <w14:ligatures w14:val="none"/>
        </w:rPr>
        <w:t xml:space="preserve">¨</w:t>
      </w:r>
      <w:r>
        <w:rPr>
          <w:rFonts w:hint="eastAsia" w:ascii="宋体" w:hAnsi="宋体" w:eastAsia="宋体" w:cs="宋体"/>
          <w:sz w:val="21"/>
          <w:szCs w:val="21"/>
          <w14:ligatures w14:val="none"/>
        </w:rPr>
        <w:t xml:space="preserve">否</w:t>
      </w:r>
      <w:r/>
    </w:p>
    <w:p>
      <w:pPr>
        <w:numPr>
          <w:ilvl w:val="255"/>
          <w:numId w:val="0"/>
        </w:numPr>
        <w:spacing w:line="400" w:lineRule="exact"/>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    （</w:t>
      </w:r>
      <w:r>
        <w:rPr>
          <w:rFonts w:ascii="宋体" w:hAnsi="宋体" w:eastAsia="宋体" w:cs="宋体"/>
          <w:sz w:val="21"/>
          <w:szCs w:val="21"/>
          <w:lang w:val="en"/>
          <w14:ligatures w14:val="none"/>
        </w:rPr>
        <w:t xml:space="preserve">4</w:t>
      </w:r>
      <w:r>
        <w:rPr>
          <w:rFonts w:hint="eastAsia" w:ascii="宋体" w:hAnsi="宋体" w:eastAsia="宋体" w:cs="宋体"/>
          <w:sz w:val="21"/>
          <w:szCs w:val="21"/>
          <w14:ligatures w14:val="none"/>
        </w:rPr>
        <w:t xml:space="preserve">）政府采购组织形式：</w:t>
      </w:r>
      <w:r>
        <w:rPr>
          <w:rFonts w:ascii="Wingdings" w:hAnsi="Wingdings" w:eastAsia="Wingdings" w:cs="Wingdings"/>
          <w:sz w:val="21"/>
          <w:szCs w:val="21"/>
          <w14:ligatures w14:val="none"/>
        </w:rPr>
        <w:t xml:space="preserve">¨</w:t>
      </w:r>
      <w:r>
        <w:rPr>
          <w:rFonts w:hint="eastAsia" w:ascii="宋体" w:hAnsi="宋体" w:eastAsia="宋体" w:cs="宋体"/>
          <w:sz w:val="21"/>
          <w:szCs w:val="21"/>
          <w14:ligatures w14:val="none"/>
        </w:rPr>
        <w:t xml:space="preserve">政府集中采购  </w:t>
      </w:r>
      <w:r>
        <w:rPr>
          <w:rFonts w:ascii="Wingdings" w:hAnsi="Wingdings" w:eastAsia="Wingdings" w:cs="Wingdings"/>
          <w:sz w:val="21"/>
          <w:szCs w:val="21"/>
          <w14:ligatures w14:val="none"/>
        </w:rPr>
        <w:t xml:space="preserve">¨</w:t>
      </w:r>
      <w:r>
        <w:rPr>
          <w:rFonts w:hint="eastAsia" w:ascii="宋体" w:hAnsi="宋体" w:eastAsia="宋体" w:cs="宋体"/>
          <w:sz w:val="21"/>
          <w:szCs w:val="21"/>
          <w14:ligatures w14:val="none"/>
        </w:rPr>
        <w:t xml:space="preserve">部门集中采购  </w:t>
      </w:r>
      <w:r>
        <w:rPr>
          <w:rFonts w:ascii="Wingdings" w:hAnsi="Wingdings" w:eastAsia="Wingdings" w:cs="Wingdings"/>
          <w:sz w:val="21"/>
          <w:szCs w:val="21"/>
          <w14:ligatures w14:val="none"/>
        </w:rPr>
        <w:t xml:space="preserve">¨</w:t>
      </w:r>
      <w:r>
        <w:rPr>
          <w:rFonts w:hint="eastAsia" w:ascii="宋体" w:hAnsi="宋体" w:eastAsia="宋体" w:cs="宋体"/>
          <w:sz w:val="21"/>
          <w:szCs w:val="21"/>
          <w14:ligatures w14:val="none"/>
        </w:rPr>
        <w:t xml:space="preserve">分散采购</w:t>
      </w:r>
      <w:r/>
    </w:p>
    <w:p>
      <w:pPr>
        <w:numPr>
          <w:ilvl w:val="255"/>
          <w:numId w:val="0"/>
        </w:numPr>
        <w:spacing w:line="400" w:lineRule="exact"/>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w:t>
      </w:r>
      <w:r>
        <w:rPr>
          <w:rFonts w:ascii="宋体" w:hAnsi="宋体" w:eastAsia="宋体" w:cs="宋体"/>
          <w:sz w:val="21"/>
          <w:szCs w:val="21"/>
          <w:lang w:val="en"/>
          <w14:ligatures w14:val="none"/>
        </w:rPr>
        <w:t xml:space="preserve">5</w:t>
      </w:r>
      <w:r>
        <w:rPr>
          <w:rFonts w:hint="eastAsia" w:ascii="宋体" w:hAnsi="宋体" w:eastAsia="宋体" w:cs="宋体"/>
          <w:sz w:val="21"/>
          <w:szCs w:val="21"/>
          <w14:ligatures w14:val="none"/>
        </w:rPr>
        <w:t xml:space="preserve">）政府采购方式：</w:t>
      </w:r>
      <w:r>
        <w:rPr>
          <w:rFonts w:ascii="Wingdings" w:hAnsi="Wingdings" w:eastAsia="Wingdings" w:cs="Wingdings"/>
          <w:sz w:val="21"/>
          <w:szCs w:val="21"/>
          <w14:ligatures w14:val="none"/>
        </w:rPr>
        <w:t xml:space="preserve">¨</w:t>
      </w:r>
      <w:r>
        <w:rPr>
          <w:rFonts w:hint="eastAsia" w:ascii="宋体" w:hAnsi="宋体" w:eastAsia="宋体" w:cs="宋体"/>
          <w:sz w:val="21"/>
          <w:szCs w:val="21"/>
          <w14:ligatures w14:val="none"/>
        </w:rPr>
        <w:t xml:space="preserve">公开招标 </w:t>
      </w:r>
      <w:r>
        <w:rPr>
          <w:rFonts w:ascii="Wingdings" w:hAnsi="Wingdings" w:eastAsia="Wingdings" w:cs="Wingdings"/>
          <w:sz w:val="21"/>
          <w:szCs w:val="21"/>
          <w14:ligatures w14:val="none"/>
        </w:rPr>
        <w:t xml:space="preserve">¨</w:t>
      </w:r>
      <w:r>
        <w:rPr>
          <w:rFonts w:hint="eastAsia" w:ascii="宋体" w:hAnsi="宋体" w:eastAsia="宋体" w:cs="宋体"/>
          <w:sz w:val="21"/>
          <w:szCs w:val="21"/>
          <w14:ligatures w14:val="none"/>
        </w:rPr>
        <w:t xml:space="preserve">邀请招标 </w:t>
      </w:r>
      <w:r>
        <w:rPr>
          <w:rFonts w:ascii="Wingdings" w:hAnsi="Wingdings" w:eastAsia="Wingdings" w:cs="Wingdings"/>
          <w:sz w:val="21"/>
          <w:szCs w:val="21"/>
          <w14:ligatures w14:val="none"/>
        </w:rPr>
        <w:t xml:space="preserve">¨</w:t>
      </w:r>
      <w:r>
        <w:rPr>
          <w:rFonts w:hint="eastAsia" w:ascii="宋体" w:hAnsi="宋体" w:eastAsia="宋体" w:cs="宋体"/>
          <w:sz w:val="21"/>
          <w:szCs w:val="21"/>
          <w14:ligatures w14:val="none"/>
        </w:rPr>
        <w:t xml:space="preserve">竞争性谈判 </w:t>
      </w:r>
      <w:r>
        <w:rPr>
          <w:rFonts w:ascii="Wingdings" w:hAnsi="Wingdings" w:eastAsia="Wingdings" w:cs="Wingdings"/>
          <w:sz w:val="21"/>
          <w:szCs w:val="21"/>
          <w14:ligatures w14:val="none"/>
        </w:rPr>
        <w:t xml:space="preserve">¨</w:t>
      </w:r>
      <w:r>
        <w:rPr>
          <w:rFonts w:hint="eastAsia" w:ascii="宋体" w:hAnsi="宋体" w:eastAsia="宋体" w:cs="宋体"/>
          <w:sz w:val="21"/>
          <w:szCs w:val="21"/>
          <w14:ligatures w14:val="none"/>
        </w:rPr>
        <w:t xml:space="preserve">竞争性磋商</w:t>
      </w:r>
      <w:r/>
    </w:p>
    <w:p>
      <w:pPr>
        <w:numPr>
          <w:ilvl w:val="255"/>
          <w:numId w:val="0"/>
        </w:numPr>
        <w:spacing w:line="400" w:lineRule="exact"/>
        <w:widowControl/>
        <w:rPr>
          <w:rFonts w:hint="eastAsia" w:ascii="宋体" w:hAnsi="宋体" w:eastAsia="宋体" w:cs="宋体"/>
          <w:sz w:val="21"/>
          <w:szCs w:val="21"/>
          <w:u w:val="single"/>
          <w14:ligatures w14:val="none"/>
        </w:rPr>
      </w:pPr>
      <w:r>
        <w:rPr>
          <w:rFonts w:hint="eastAsia" w:ascii="宋体" w:hAnsi="宋体" w:eastAsia="华文楷体" w:cs="宋体"/>
          <w:szCs w:val="21"/>
          <w14:ligatures w14:val="none"/>
        </w:rPr>
        <w:t xml:space="preserve">                  </w:t>
      </w:r>
      <w:r>
        <w:rPr>
          <w:rFonts w:ascii="Wingdings" w:hAnsi="Wingdings" w:eastAsia="Wingdings" w:cs="Wingdings"/>
          <w:sz w:val="21"/>
          <w:szCs w:val="21"/>
          <w14:ligatures w14:val="none"/>
        </w:rPr>
        <w:t xml:space="preserve">¨</w:t>
      </w:r>
      <w:r>
        <w:rPr>
          <w:rFonts w:hint="eastAsia" w:ascii="宋体" w:hAnsi="宋体" w:eastAsia="宋体" w:cs="宋体"/>
          <w:sz w:val="21"/>
          <w:szCs w:val="21"/>
          <w14:ligatures w14:val="none"/>
        </w:rPr>
        <w:t xml:space="preserve">询价 </w:t>
      </w:r>
      <w:r>
        <w:rPr>
          <w:rFonts w:ascii="Wingdings" w:hAnsi="Wingdings" w:eastAsia="Wingdings" w:cs="Wingdings"/>
          <w:sz w:val="21"/>
          <w:szCs w:val="21"/>
          <w14:ligatures w14:val="none"/>
        </w:rPr>
        <w:t xml:space="preserve">¨</w:t>
      </w:r>
      <w:r>
        <w:rPr>
          <w:rFonts w:hint="eastAsia" w:ascii="宋体" w:hAnsi="宋体" w:eastAsia="宋体" w:cs="宋体"/>
          <w:sz w:val="21"/>
          <w:szCs w:val="21"/>
          <w14:ligatures w14:val="none"/>
        </w:rPr>
        <w:t xml:space="preserve">单一来源 </w:t>
      </w:r>
      <w:r>
        <w:rPr>
          <w:rFonts w:ascii="Wingdings" w:hAnsi="Wingdings" w:eastAsia="Wingdings" w:cs="Wingdings"/>
          <w:sz w:val="21"/>
          <w:szCs w:val="21"/>
          <w14:ligatures w14:val="none"/>
        </w:rPr>
        <w:t xml:space="preserve">¨</w:t>
      </w:r>
      <w:r>
        <w:rPr>
          <w:rFonts w:hint="eastAsia" w:ascii="宋体" w:hAnsi="宋体" w:eastAsia="宋体" w:cs="宋体"/>
          <w:sz w:val="21"/>
          <w:szCs w:val="21"/>
          <w14:ligatures w14:val="none"/>
        </w:rPr>
        <w:t xml:space="preserve">框架协议 </w:t>
      </w:r>
      <w:r>
        <w:rPr>
          <w:rFonts w:ascii="Wingdings" w:hAnsi="Wingdings" w:eastAsia="Wingdings" w:cs="Wingdings"/>
          <w:sz w:val="21"/>
          <w:szCs w:val="21"/>
          <w14:ligatures w14:val="none"/>
        </w:rPr>
        <w:t xml:space="preserve">¨</w:t>
      </w:r>
      <w:r>
        <w:rPr>
          <w:rFonts w:hint="eastAsia" w:ascii="宋体" w:hAnsi="宋体" w:eastAsia="宋体" w:cs="宋体"/>
          <w:sz w:val="21"/>
          <w:szCs w:val="21"/>
          <w14:ligatures w14:val="none"/>
        </w:rPr>
        <w:t xml:space="preserve">其他：</w:t>
      </w:r>
      <w:r>
        <w:rPr>
          <w:rFonts w:hint="eastAsia" w:ascii="宋体" w:hAnsi="宋体" w:eastAsia="宋体" w:cs="宋体"/>
          <w:sz w:val="21"/>
          <w:szCs w:val="21"/>
          <w:u w:val="single"/>
          <w14:ligatures w14:val="none"/>
        </w:rPr>
        <w:t xml:space="preserve">          </w:t>
      </w:r>
      <w:r/>
    </w:p>
    <w:p>
      <w:pPr>
        <w:numPr>
          <w:ilvl w:val="255"/>
          <w:numId w:val="0"/>
        </w:numPr>
        <w:spacing w:line="400" w:lineRule="exact"/>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（注：在框架协议采购的第二阶段，可选择使用该合同文本）</w:t>
      </w:r>
      <w:r/>
    </w:p>
    <w:p>
      <w:pPr>
        <w:numPr>
          <w:ilvl w:val="255"/>
          <w:numId w:val="0"/>
        </w:numPr>
        <w:spacing w:line="400" w:lineRule="exact"/>
        <w:widowControl/>
        <w:rPr>
          <w:rFonts w:hint="eastAsia" w:ascii="宋体" w:hAnsi="宋体" w:eastAsia="宋体" w:cs="Times New Roman"/>
          <w:sz w:val="21"/>
          <w:szCs w:val="21"/>
          <w14:ligatures w14:val="none"/>
        </w:rPr>
      </w:pPr>
      <w:r>
        <w:rPr>
          <w:rFonts w:hint="eastAsia" w:ascii="宋体" w:hAnsi="宋体" w:eastAsia="华文楷体" w:cs="华文楷体"/>
          <w:szCs w:val="21"/>
          <w14:ligatures w14:val="none"/>
        </w:rPr>
        <w:t xml:space="preserve"> </w:t>
      </w:r>
      <w:r>
        <w:rPr>
          <w:rFonts w:hint="eastAsia" w:ascii="宋体" w:hAnsi="宋体" w:eastAsia="华文楷体" w:cs="华文楷体"/>
          <w:szCs w:val="21"/>
          <w14:ligatures w14:val="none"/>
        </w:rPr>
        <w:t xml:space="preserve">（</w:t>
      </w:r>
      <w:r>
        <w:rPr>
          <w:rFonts w:ascii="宋体" w:hAnsi="宋体" w:eastAsia="华文楷体" w:cs="华文楷体"/>
          <w:szCs w:val="21"/>
          <w:lang w:val="en"/>
          <w14:ligatures w14:val="none"/>
        </w:rPr>
        <w:t xml:space="preserve">6</w:t>
      </w:r>
      <w:r>
        <w:rPr>
          <w:rFonts w:hint="eastAsia" w:ascii="宋体" w:hAnsi="宋体" w:eastAsia="华文楷体" w:cs="华文楷体"/>
          <w:szCs w:val="21"/>
          <w14:ligatures w14:val="none"/>
        </w:rPr>
        <w:t xml:space="preserve">）</w:t>
      </w:r>
      <w:r>
        <w:rPr>
          <w:rFonts w:hint="eastAsia" w:ascii="宋体" w:hAnsi="宋体" w:eastAsia="宋体" w:cs="Times New Roman"/>
          <w:sz w:val="21"/>
          <w:szCs w:val="21"/>
          <w14:ligatures w14:val="none"/>
        </w:rPr>
        <w:t xml:space="preserve">中标（成交）采购标的制造商是否为中小企业：</w:t>
      </w:r>
      <w:r>
        <w:rPr>
          <w:rFonts w:ascii="Wingdings" w:hAnsi="Wingdings" w:eastAsia="Wingdings" w:cs="Wingdings"/>
          <w:sz w:val="21"/>
          <w:szCs w:val="21"/>
          <w14:ligatures w14:val="none"/>
        </w:rPr>
        <w:t xml:space="preserve">¨</w:t>
      </w:r>
      <w:r>
        <w:rPr>
          <w:rFonts w:hint="eastAsia" w:ascii="宋体" w:hAnsi="宋体" w:eastAsia="宋体" w:cs="Times New Roman"/>
          <w:sz w:val="21"/>
          <w:szCs w:val="21"/>
          <w14:ligatures w14:val="none"/>
        </w:rPr>
        <w:t xml:space="preserve">是      </w:t>
      </w:r>
      <w:r>
        <w:rPr>
          <w:rFonts w:ascii="Wingdings" w:hAnsi="Wingdings" w:eastAsia="Wingdings" w:cs="Wingdings"/>
          <w:sz w:val="21"/>
          <w:szCs w:val="21"/>
          <w14:ligatures w14:val="none"/>
        </w:rPr>
        <w:t xml:space="preserve">¨</w:t>
      </w:r>
      <w:r>
        <w:rPr>
          <w:rFonts w:hint="eastAsia" w:ascii="宋体" w:hAnsi="宋体" w:eastAsia="宋体" w:cs="Times New Roman"/>
          <w:sz w:val="21"/>
          <w:szCs w:val="21"/>
          <w14:ligatures w14:val="none"/>
        </w:rPr>
        <w:t xml:space="preserve">否</w:t>
      </w:r>
      <w:r/>
    </w:p>
    <w:p>
      <w:pPr>
        <w:numPr>
          <w:ilvl w:val="255"/>
          <w:numId w:val="0"/>
        </w:numPr>
        <w:jc w:val="both"/>
        <w:spacing w:line="400" w:lineRule="exact"/>
        <w:rPr>
          <w:rFonts w:hint="eastAsia" w:ascii="宋体" w:hAnsi="宋体" w:eastAsia="宋体" w:cs="Times New Roman"/>
          <w:iCs/>
          <w:sz w:val="21"/>
          <w:szCs w:val="21"/>
          <w14:ligatures w14:val="none"/>
        </w:rPr>
      </w:pPr>
      <w:r>
        <w:rPr>
          <w:rFonts w:hint="eastAsia" w:ascii="宋体" w:hAnsi="宋体" w:eastAsia="宋体" w:cs="Times New Roman"/>
          <w:sz w:val="21"/>
          <w:szCs w:val="21"/>
          <w14:ligatures w14:val="none"/>
        </w:rPr>
        <w:t xml:space="preserve">         本合同是否为专门面向中小企业的采购合同（中小企业预留合同）：</w:t>
      </w:r>
      <w:r>
        <w:rPr>
          <w:rFonts w:ascii="Wingdings" w:hAnsi="Wingdings" w:eastAsia="Wingdings" w:cs="Wingdings"/>
          <w:iCs/>
          <w:sz w:val="21"/>
          <w:szCs w:val="21"/>
          <w14:ligatures w14:val="none"/>
        </w:rPr>
        <w:t xml:space="preserve">¨</w:t>
      </w:r>
      <w:r>
        <w:rPr>
          <w:rFonts w:hint="eastAsia" w:ascii="宋体" w:hAnsi="宋体" w:eastAsia="宋体" w:cs="Times New Roman"/>
          <w:iCs/>
          <w:sz w:val="21"/>
          <w:szCs w:val="21"/>
          <w14:ligatures w14:val="none"/>
        </w:rPr>
        <w:t xml:space="preserve">是    </w:t>
      </w:r>
      <w:r>
        <w:rPr>
          <w:rFonts w:ascii="Wingdings" w:hAnsi="Wingdings" w:eastAsia="Wingdings" w:cs="Wingdings"/>
          <w:iCs/>
          <w:sz w:val="21"/>
          <w:szCs w:val="21"/>
          <w14:ligatures w14:val="none"/>
        </w:rPr>
        <w:t xml:space="preserve">¨</w:t>
      </w:r>
      <w:r>
        <w:rPr>
          <w:rFonts w:hint="eastAsia" w:ascii="宋体" w:hAnsi="宋体" w:eastAsia="宋体" w:cs="Times New Roman"/>
          <w:iCs/>
          <w:sz w:val="21"/>
          <w:szCs w:val="21"/>
          <w14:ligatures w14:val="none"/>
        </w:rPr>
        <w:t xml:space="preserve">否</w:t>
      </w:r>
      <w:r/>
    </w:p>
    <w:p>
      <w:pPr>
        <w:numPr>
          <w:ilvl w:val="255"/>
          <w:numId w:val="0"/>
        </w:numPr>
        <w:jc w:val="both"/>
        <w:spacing w:line="400" w:lineRule="exact"/>
        <w:rPr>
          <w:rFonts w:hint="eastAsia" w:ascii="宋体" w:hAnsi="宋体" w:eastAsia="宋体" w:cs="Times New Roman"/>
          <w:iCs/>
          <w:sz w:val="21"/>
          <w:szCs w:val="21"/>
          <w14:ligatures w14:val="none"/>
        </w:rPr>
      </w:pPr>
      <w:r>
        <w:rPr>
          <w:rFonts w:hint="eastAsia" w:ascii="Times New Roman" w:hAnsi="Times New Roman" w:eastAsia="宋体" w:cs="Times New Roman"/>
          <w:sz w:val="21"/>
          <w14:ligatures w14:val="none"/>
        </w:rPr>
        <w:t xml:space="preserve">         </w:t>
      </w:r>
      <w:r>
        <w:rPr>
          <w:rFonts w:hint="eastAsia" w:ascii="Times New Roman" w:hAnsi="Times New Roman" w:eastAsia="宋体" w:cs="Times New Roman"/>
          <w:sz w:val="21"/>
          <w14:ligatures w14:val="none"/>
        </w:rPr>
        <w:t xml:space="preserve">若本项目</w:t>
      </w:r>
      <w:r>
        <w:rPr>
          <w:rFonts w:hint="eastAsia" w:ascii="Times New Roman" w:hAnsi="Times New Roman" w:eastAsia="宋体" w:cs="Times New Roman"/>
          <w:sz w:val="21"/>
          <w14:ligatures w14:val="none"/>
        </w:rPr>
        <w:t xml:space="preserve">不</w:t>
      </w:r>
      <w:r>
        <w:rPr>
          <w:rFonts w:hint="eastAsia" w:ascii="Times New Roman" w:hAnsi="Times New Roman" w:eastAsia="宋体" w:cs="Times New Roman"/>
          <w:sz w:val="21"/>
          <w14:ligatures w14:val="none"/>
        </w:rPr>
        <w:t xml:space="preserve">专门面向中小企业采购，是否给予小</w:t>
      </w:r>
      <w:r>
        <w:rPr>
          <w:rFonts w:hint="eastAsia" w:ascii="Times New Roman" w:hAnsi="Times New Roman" w:eastAsia="宋体" w:cs="Times New Roman"/>
          <w:sz w:val="21"/>
          <w14:ligatures w14:val="none"/>
        </w:rPr>
        <w:t xml:space="preserve">微企业</w:t>
      </w:r>
      <w:r>
        <w:rPr>
          <w:rFonts w:hint="eastAsia" w:ascii="Times New Roman" w:hAnsi="Times New Roman" w:eastAsia="宋体" w:cs="Times New Roman"/>
          <w:sz w:val="21"/>
          <w14:ligatures w14:val="none"/>
        </w:rPr>
        <w:t xml:space="preserve">评审优惠：</w:t>
      </w:r>
      <w:r>
        <w:rPr>
          <w:rFonts w:ascii="Wingdings" w:hAnsi="Wingdings" w:eastAsia="Wingdings" w:cs="Wingdings"/>
          <w:iCs/>
          <w:sz w:val="21"/>
          <w:szCs w:val="21"/>
          <w14:ligatures w14:val="none"/>
        </w:rPr>
        <w:t xml:space="preserve">¨</w:t>
      </w:r>
      <w:r>
        <w:rPr>
          <w:rFonts w:hint="eastAsia" w:ascii="宋体" w:hAnsi="宋体" w:eastAsia="宋体" w:cs="Times New Roman"/>
          <w:iCs/>
          <w:sz w:val="21"/>
          <w:szCs w:val="21"/>
          <w14:ligatures w14:val="none"/>
        </w:rPr>
        <w:t xml:space="preserve">是   </w:t>
      </w:r>
      <w:r>
        <w:rPr>
          <w:rFonts w:ascii="Wingdings" w:hAnsi="Wingdings" w:eastAsia="Wingdings" w:cs="Wingdings"/>
          <w:iCs/>
          <w:sz w:val="21"/>
          <w:szCs w:val="21"/>
          <w14:ligatures w14:val="none"/>
        </w:rPr>
        <w:t xml:space="preserve">¨</w:t>
      </w:r>
      <w:r>
        <w:rPr>
          <w:rFonts w:hint="eastAsia" w:ascii="宋体" w:hAnsi="宋体" w:eastAsia="宋体" w:cs="Times New Roman"/>
          <w:iCs/>
          <w:sz w:val="21"/>
          <w:szCs w:val="21"/>
          <w14:ligatures w14:val="none"/>
        </w:rPr>
        <w:t xml:space="preserve">否</w:t>
      </w:r>
      <w:r/>
    </w:p>
    <w:p>
      <w:pPr>
        <w:numPr>
          <w:ilvl w:val="255"/>
          <w:numId w:val="0"/>
        </w:numPr>
        <w:jc w:val="both"/>
        <w:spacing w:line="400" w:lineRule="exact"/>
        <w:rPr>
          <w:rFonts w:hint="eastAsia" w:ascii="宋体" w:hAnsi="宋体" w:eastAsia="宋体" w:cs="Times New Roman"/>
          <w:iCs/>
          <w:sz w:val="21"/>
          <w:szCs w:val="21"/>
          <w14:ligatures w14:val="none"/>
        </w:rPr>
      </w:pPr>
      <w:r>
        <w:rPr>
          <w:rFonts w:hint="eastAsia" w:ascii="Times New Roman" w:hAnsi="Times New Roman" w:eastAsia="宋体" w:cs="Times New Roman"/>
          <w:sz w:val="21"/>
          <w14:ligatures w14:val="none"/>
        </w:rPr>
        <w:t xml:space="preserve">         </w:t>
      </w:r>
      <w:r>
        <w:rPr>
          <w:rFonts w:hint="eastAsia" w:ascii="Times New Roman" w:hAnsi="Times New Roman" w:eastAsia="宋体" w:cs="Times New Roman"/>
          <w:sz w:val="21"/>
          <w14:ligatures w14:val="none"/>
        </w:rPr>
        <w:t xml:space="preserve">中标（成交）采购标的制造商是否为残疾人福利性单位：</w:t>
      </w:r>
      <w:r>
        <w:rPr>
          <w:rFonts w:ascii="Wingdings" w:hAnsi="Wingdings" w:eastAsia="Wingdings" w:cs="Wingdings"/>
          <w:iCs/>
          <w:sz w:val="21"/>
          <w:szCs w:val="21"/>
          <w14:ligatures w14:val="none"/>
        </w:rPr>
        <w:t xml:space="preserve">¨</w:t>
      </w:r>
      <w:r>
        <w:rPr>
          <w:rFonts w:hint="eastAsia" w:ascii="宋体" w:hAnsi="宋体" w:eastAsia="宋体" w:cs="Times New Roman"/>
          <w:iCs/>
          <w:sz w:val="21"/>
          <w:szCs w:val="21"/>
          <w14:ligatures w14:val="none"/>
        </w:rPr>
        <w:t xml:space="preserve">是   </w:t>
      </w:r>
      <w:r>
        <w:rPr>
          <w:rFonts w:ascii="Wingdings" w:hAnsi="Wingdings" w:eastAsia="Wingdings" w:cs="Wingdings"/>
          <w:iCs/>
          <w:sz w:val="21"/>
          <w:szCs w:val="21"/>
          <w14:ligatures w14:val="none"/>
        </w:rPr>
        <w:t xml:space="preserve">¨</w:t>
      </w:r>
      <w:r>
        <w:rPr>
          <w:rFonts w:hint="eastAsia" w:ascii="宋体" w:hAnsi="宋体" w:eastAsia="宋体" w:cs="Times New Roman"/>
          <w:iCs/>
          <w:sz w:val="21"/>
          <w:szCs w:val="21"/>
          <w14:ligatures w14:val="none"/>
        </w:rPr>
        <w:t xml:space="preserve">否</w:t>
      </w:r>
      <w:r/>
    </w:p>
    <w:p>
      <w:pPr>
        <w:jc w:val="both"/>
        <w:spacing w:line="400" w:lineRule="exact"/>
        <w:rPr>
          <w:rFonts w:ascii="Times New Roman" w:hAnsi="Times New Roman" w:eastAsia="宋体" w:cs="Times New Roman"/>
          <w:sz w:val="21"/>
          <w14:ligatures w14:val="none"/>
        </w:rPr>
      </w:pPr>
      <w:r>
        <w:rPr>
          <w:rFonts w:hint="eastAsia" w:ascii="Times New Roman" w:hAnsi="Times New Roman" w:eastAsia="宋体" w:cs="Times New Roman"/>
          <w:sz w:val="21"/>
          <w14:ligatures w14:val="none"/>
        </w:rPr>
        <w:t xml:space="preserve">         </w:t>
      </w:r>
      <w:r>
        <w:rPr>
          <w:rFonts w:hint="eastAsia" w:ascii="Times New Roman" w:hAnsi="Times New Roman" w:eastAsia="宋体" w:cs="Times New Roman"/>
          <w:sz w:val="21"/>
          <w14:ligatures w14:val="none"/>
        </w:rPr>
        <w:t xml:space="preserve">中标（成交）采购标的制造商是否为监狱企业：</w:t>
      </w:r>
      <w:r>
        <w:rPr>
          <w:rFonts w:ascii="Wingdings" w:hAnsi="Wingdings" w:eastAsia="Wingdings" w:cs="Wingdings"/>
          <w:iCs/>
          <w:sz w:val="21"/>
          <w:szCs w:val="21"/>
          <w14:ligatures w14:val="none"/>
        </w:rPr>
        <w:t xml:space="preserve">¨</w:t>
      </w:r>
      <w:r>
        <w:rPr>
          <w:rFonts w:hint="eastAsia" w:ascii="宋体" w:hAnsi="宋体" w:eastAsia="宋体" w:cs="Times New Roman"/>
          <w:iCs/>
          <w:sz w:val="21"/>
          <w:szCs w:val="21"/>
          <w14:ligatures w14:val="none"/>
        </w:rPr>
        <w:t xml:space="preserve">是       </w:t>
      </w:r>
      <w:r>
        <w:rPr>
          <w:rFonts w:ascii="Wingdings" w:hAnsi="Wingdings" w:eastAsia="Wingdings" w:cs="Wingdings"/>
          <w:iCs/>
          <w:sz w:val="21"/>
          <w:szCs w:val="21"/>
          <w14:ligatures w14:val="none"/>
        </w:rPr>
        <w:t xml:space="preserve">¨</w:t>
      </w:r>
      <w:r>
        <w:rPr>
          <w:rFonts w:hint="eastAsia" w:ascii="宋体" w:hAnsi="宋体" w:eastAsia="宋体" w:cs="Times New Roman"/>
          <w:iCs/>
          <w:sz w:val="21"/>
          <w:szCs w:val="21"/>
          <w14:ligatures w14:val="none"/>
        </w:rPr>
        <w:t xml:space="preserve">否</w:t>
      </w:r>
      <w:r/>
    </w:p>
    <w:p>
      <w:pPr>
        <w:jc w:val="both"/>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w:t>
      </w:r>
      <w:r>
        <w:rPr>
          <w:rFonts w:ascii="宋体" w:hAnsi="宋体" w:eastAsia="宋体" w:cs="Times New Roman"/>
          <w:sz w:val="21"/>
          <w:szCs w:val="21"/>
          <w:lang w:val="en"/>
          <w14:ligatures w14:val="none"/>
        </w:rPr>
        <w:t xml:space="preserve">7</w:t>
      </w:r>
      <w:r>
        <w:rPr>
          <w:rFonts w:hint="eastAsia" w:ascii="宋体" w:hAnsi="宋体" w:eastAsia="宋体" w:cs="Times New Roman"/>
          <w:sz w:val="21"/>
          <w:szCs w:val="21"/>
          <w14:ligatures w14:val="none"/>
        </w:rPr>
        <w:t xml:space="preserve">）合同是否分包：</w:t>
      </w:r>
      <w:r>
        <w:rPr>
          <w:rFonts w:ascii="Wingdings" w:hAnsi="Wingdings" w:eastAsia="Wingdings" w:cs="Wingdings"/>
          <w:iCs/>
          <w:sz w:val="21"/>
          <w:szCs w:val="21"/>
          <w14:ligatures w14:val="none"/>
        </w:rPr>
        <w:t xml:space="preserve">¨</w:t>
      </w:r>
      <w:r>
        <w:rPr>
          <w:rFonts w:hint="eastAsia" w:ascii="宋体" w:hAnsi="宋体" w:eastAsia="宋体" w:cs="Times New Roman"/>
          <w:iCs/>
          <w:sz w:val="21"/>
          <w:szCs w:val="21"/>
          <w14:ligatures w14:val="none"/>
        </w:rPr>
        <w:t xml:space="preserve">是       </w:t>
      </w:r>
      <w:r>
        <w:rPr>
          <w:rFonts w:ascii="Wingdings" w:hAnsi="Wingdings" w:eastAsia="Wingdings" w:cs="Wingdings"/>
          <w:iCs/>
          <w:sz w:val="21"/>
          <w:szCs w:val="21"/>
          <w14:ligatures w14:val="none"/>
        </w:rPr>
        <w:t xml:space="preserve">¨</w:t>
      </w:r>
      <w:r>
        <w:rPr>
          <w:rFonts w:hint="eastAsia" w:ascii="宋体" w:hAnsi="宋体" w:eastAsia="宋体" w:cs="Times New Roman"/>
          <w:iCs/>
          <w:sz w:val="21"/>
          <w:szCs w:val="21"/>
          <w14:ligatures w14:val="none"/>
        </w:rPr>
        <w:t xml:space="preserve">否</w:t>
      </w:r>
      <w:r/>
    </w:p>
    <w:p>
      <w:pPr>
        <w:jc w:val="both"/>
        <w:spacing w:line="400" w:lineRule="exact"/>
        <w:rPr>
          <w:rFonts w:hint="eastAsia" w:ascii="宋体" w:hAnsi="宋体" w:eastAsia="宋体" w:cs="Times New Roman"/>
          <w:sz w:val="21"/>
          <w:szCs w:val="21"/>
          <w:u w:val="single"/>
          <w14:ligatures w14:val="none"/>
        </w:rPr>
      </w:pPr>
      <w:r>
        <w:rPr>
          <w:rFonts w:hint="eastAsia" w:ascii="宋体" w:hAnsi="宋体" w:eastAsia="宋体" w:cs="Times New Roman"/>
          <w:sz w:val="21"/>
          <w:szCs w:val="21"/>
          <w14:ligatures w14:val="none"/>
        </w:rPr>
        <w:t xml:space="preserve"> 分包主要内容：</w:t>
      </w:r>
      <w:r>
        <w:rPr>
          <w:rFonts w:hint="eastAsia" w:ascii="宋体" w:hAnsi="宋体" w:eastAsia="宋体" w:cs="Times New Roman"/>
          <w:sz w:val="21"/>
          <w:szCs w:val="21"/>
          <w:u w:val="single"/>
          <w14:ligatures w14:val="none"/>
        </w:rPr>
        <w:t xml:space="preserve">                                            </w:t>
      </w:r>
      <w:r/>
    </w:p>
    <w:p>
      <w:pPr>
        <w:jc w:val="both"/>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 分包供应商/制造商名称（如供应商和制造商不同，请分别填写）：</w:t>
      </w:r>
      <w:r/>
    </w:p>
    <w:p>
      <w:pPr>
        <w:jc w:val="both"/>
        <w:spacing w:line="400" w:lineRule="exact"/>
        <w:rPr>
          <w:rFonts w:hint="eastAsia" w:ascii="宋体" w:hAnsi="宋体" w:eastAsia="宋体" w:cs="Times New Roman"/>
          <w:sz w:val="21"/>
          <w:szCs w:val="21"/>
          <w:u w:val="single"/>
          <w14:ligatures w14:val="none"/>
        </w:rPr>
      </w:pPr>
      <w:r>
        <w:rPr>
          <w:rFonts w:hint="eastAsia" w:ascii="宋体" w:hAnsi="宋体" w:eastAsia="宋体" w:cs="Times New Roman"/>
          <w:sz w:val="21"/>
          <w:szCs w:val="21"/>
          <w14:ligatures w14:val="none"/>
        </w:rPr>
        <w:t xml:space="preserve"> </w:t>
      </w:r>
      <w:r>
        <w:rPr>
          <w:rFonts w:hint="eastAsia" w:ascii="宋体" w:hAnsi="宋体" w:eastAsia="宋体" w:cs="Times New Roman"/>
          <w:sz w:val="21"/>
          <w:szCs w:val="21"/>
          <w:u w:val="single"/>
          <w14:ligatures w14:val="none"/>
        </w:rPr>
        <w:t xml:space="preserve">                                                          </w:t>
      </w:r>
      <w:r/>
    </w:p>
    <w:p>
      <w:pPr>
        <w:jc w:val="both"/>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 分包供应商/制造商类型（如果供应商和制造商不同，只填写制造商类型）：</w:t>
      </w:r>
      <w:r/>
    </w:p>
    <w:p>
      <w:pPr>
        <w:jc w:val="both"/>
        <w:spacing w:line="400" w:lineRule="exact"/>
        <w:rPr>
          <w:rFonts w:hint="eastAsia" w:ascii="宋体" w:hAnsi="宋体" w:eastAsia="宋体" w:cs="Times New Roman"/>
          <w:iCs/>
          <w:sz w:val="21"/>
          <w:szCs w:val="21"/>
          <w14:ligatures w14:val="none"/>
        </w:rPr>
      </w:pPr>
      <w:r>
        <w:rPr>
          <w:rFonts w:hint="eastAsia" w:ascii="宋体" w:hAnsi="宋体" w:eastAsia="宋体" w:cs="Times New Roman"/>
          <w:iCs/>
          <w:sz w:val="21"/>
          <w:szCs w:val="21"/>
          <w14:ligatures w14:val="none"/>
        </w:rPr>
        <w:t xml:space="preserve"> </w:t>
      </w:r>
      <w:r>
        <w:rPr>
          <w:rFonts w:ascii="Wingdings" w:hAnsi="Wingdings" w:eastAsia="Wingdings" w:cs="Wingdings"/>
          <w:iCs/>
          <w:sz w:val="21"/>
          <w:szCs w:val="21"/>
          <w14:ligatures w14:val="none"/>
        </w:rPr>
        <w:t xml:space="preserve">¨</w:t>
      </w:r>
      <w:r>
        <w:rPr>
          <w:rFonts w:hint="eastAsia" w:ascii="宋体" w:hAnsi="宋体" w:eastAsia="宋体" w:cs="Times New Roman"/>
          <w:iCs/>
          <w:sz w:val="21"/>
          <w:szCs w:val="21"/>
          <w14:ligatures w14:val="none"/>
        </w:rPr>
        <w:t xml:space="preserve">大型企业  </w:t>
      </w:r>
      <w:r>
        <w:rPr>
          <w:rFonts w:ascii="Wingdings" w:hAnsi="Wingdings" w:eastAsia="Wingdings" w:cs="Wingdings"/>
          <w:iCs/>
          <w:sz w:val="21"/>
          <w:szCs w:val="21"/>
          <w14:ligatures w14:val="none"/>
        </w:rPr>
        <w:t xml:space="preserve">¨</w:t>
      </w:r>
      <w:r>
        <w:rPr>
          <w:rFonts w:hint="eastAsia" w:ascii="宋体" w:hAnsi="宋体" w:eastAsia="宋体" w:cs="Times New Roman"/>
          <w:iCs/>
          <w:sz w:val="21"/>
          <w:szCs w:val="21"/>
          <w14:ligatures w14:val="none"/>
        </w:rPr>
        <w:t xml:space="preserve">中型企业  </w:t>
      </w:r>
      <w:r>
        <w:rPr>
          <w:rFonts w:ascii="Wingdings" w:hAnsi="Wingdings" w:eastAsia="Wingdings" w:cs="Wingdings"/>
          <w:iCs/>
          <w:sz w:val="21"/>
          <w:szCs w:val="21"/>
          <w14:ligatures w14:val="none"/>
        </w:rPr>
        <w:t xml:space="preserve">¨</w:t>
      </w:r>
      <w:r>
        <w:rPr>
          <w:rFonts w:hint="eastAsia" w:ascii="宋体" w:hAnsi="宋体" w:eastAsia="宋体" w:cs="Times New Roman"/>
          <w:iCs/>
          <w:sz w:val="21"/>
          <w:szCs w:val="21"/>
          <w14:ligatures w14:val="none"/>
        </w:rPr>
        <w:t xml:space="preserve">小微型企业  </w:t>
      </w:r>
      <w:r/>
    </w:p>
    <w:p>
      <w:pPr>
        <w:jc w:val="both"/>
        <w:spacing w:line="400" w:lineRule="exact"/>
        <w:rPr>
          <w:rFonts w:ascii="Times New Roman" w:hAnsi="Times New Roman" w:eastAsia="华文楷体" w:cs="Times New Roman"/>
          <w:sz w:val="21"/>
          <w14:ligatures w14:val="none"/>
        </w:rPr>
      </w:pPr>
      <w:r>
        <w:rPr>
          <w:rFonts w:hint="eastAsia" w:ascii="宋体" w:hAnsi="宋体" w:eastAsia="宋体" w:cs="Times New Roman"/>
          <w:iCs/>
          <w:sz w:val="21"/>
          <w:szCs w:val="21"/>
          <w14:ligatures w14:val="none"/>
        </w:rPr>
        <w:t xml:space="preserve"> </w:t>
      </w:r>
      <w:r>
        <w:rPr>
          <w:rFonts w:ascii="Wingdings" w:hAnsi="Wingdings" w:eastAsia="Wingdings" w:cs="Wingdings"/>
          <w:iCs/>
          <w:sz w:val="21"/>
          <w:szCs w:val="21"/>
          <w14:ligatures w14:val="none"/>
        </w:rPr>
        <w:t xml:space="preserve">¨</w:t>
      </w:r>
      <w:r>
        <w:rPr>
          <w:rFonts w:hint="eastAsia" w:ascii="宋体" w:hAnsi="宋体" w:eastAsia="宋体" w:cs="Times New Roman"/>
          <w:iCs/>
          <w:sz w:val="21"/>
          <w:szCs w:val="21"/>
          <w14:ligatures w14:val="none"/>
        </w:rPr>
        <w:t xml:space="preserve">残疾人福利性单位 </w:t>
      </w:r>
      <w:r>
        <w:rPr>
          <w:rFonts w:ascii="Wingdings" w:hAnsi="Wingdings" w:eastAsia="Wingdings" w:cs="Wingdings"/>
          <w:iCs/>
          <w:sz w:val="21"/>
          <w:szCs w:val="21"/>
          <w14:ligatures w14:val="none"/>
        </w:rPr>
        <w:t xml:space="preserve">¨</w:t>
      </w:r>
      <w:r>
        <w:rPr>
          <w:rFonts w:hint="eastAsia" w:ascii="宋体" w:hAnsi="宋体" w:eastAsia="宋体" w:cs="Times New Roman"/>
          <w:iCs/>
          <w:sz w:val="21"/>
          <w:szCs w:val="21"/>
          <w14:ligatures w14:val="none"/>
        </w:rPr>
        <w:t xml:space="preserve">监狱企业 </w:t>
      </w:r>
      <w:r>
        <w:rPr>
          <w:rFonts w:ascii="Wingdings" w:hAnsi="Wingdings" w:eastAsia="Wingdings" w:cs="Wingdings"/>
          <w:iCs/>
          <w:sz w:val="21"/>
          <w:szCs w:val="21"/>
          <w14:ligatures w14:val="none"/>
        </w:rPr>
        <w:t xml:space="preserve">¨</w:t>
      </w:r>
      <w:r>
        <w:rPr>
          <w:rFonts w:hint="eastAsia" w:ascii="宋体" w:hAnsi="宋体" w:eastAsia="宋体" w:cs="Times New Roman"/>
          <w:iCs/>
          <w:sz w:val="21"/>
          <w:szCs w:val="21"/>
          <w14:ligatures w14:val="none"/>
        </w:rPr>
        <w:t xml:space="preserve">其他</w:t>
      </w:r>
      <w:r/>
    </w:p>
    <w:p>
      <w:pPr>
        <w:numPr>
          <w:ilvl w:val="255"/>
          <w:numId w:val="0"/>
        </w:numPr>
        <w:jc w:val="both"/>
        <w:spacing w:line="400" w:lineRule="exact"/>
        <w:rPr>
          <w:rFonts w:hint="eastAsia" w:ascii="宋体" w:hAnsi="宋体" w:eastAsia="宋体" w:cs="宋体"/>
          <w:iCs/>
          <w:sz w:val="21"/>
          <w:szCs w:val="21"/>
          <w14:ligatures w14:val="none"/>
        </w:rPr>
      </w:pPr>
      <w:r>
        <w:rPr>
          <w:rFonts w:hint="eastAsia" w:ascii="宋体" w:hAnsi="宋体" w:eastAsia="宋体" w:cs="Times New Roman"/>
          <w:sz w:val="21"/>
          <w:szCs w:val="21"/>
          <w14:ligatures w14:val="none"/>
        </w:rPr>
        <w:t xml:space="preserve">    </w:t>
      </w:r>
      <w:r>
        <w:rPr>
          <w:rFonts w:hint="eastAsia" w:ascii="宋体" w:hAnsi="宋体" w:eastAsia="宋体" w:cs="宋体"/>
          <w:sz w:val="21"/>
          <w:szCs w:val="21"/>
          <w14:ligatures w14:val="none"/>
        </w:rPr>
        <w:t xml:space="preserve">（</w:t>
      </w:r>
      <w:r>
        <w:rPr>
          <w:rFonts w:ascii="宋体" w:hAnsi="宋体" w:eastAsia="宋体" w:cs="宋体"/>
          <w:sz w:val="21"/>
          <w:szCs w:val="21"/>
          <w:lang w:val="en"/>
          <w14:ligatures w14:val="none"/>
        </w:rPr>
        <w:t xml:space="preserve">8</w:t>
      </w:r>
      <w:r>
        <w:rPr>
          <w:rFonts w:hint="eastAsia" w:ascii="宋体" w:hAnsi="宋体" w:eastAsia="宋体" w:cs="宋体"/>
          <w:sz w:val="21"/>
          <w:szCs w:val="21"/>
          <w14:ligatures w14:val="none"/>
        </w:rPr>
        <w:t xml:space="preserve">）中标（成交）供应商是否为外商投资企业：</w:t>
      </w:r>
      <w:r>
        <w:rPr>
          <w:rFonts w:ascii="Wingdings" w:hAnsi="Wingdings" w:eastAsia="Wingdings" w:cs="Wingdings"/>
          <w:iCs/>
          <w:sz w:val="21"/>
          <w:szCs w:val="21"/>
          <w14:ligatures w14:val="none"/>
        </w:rPr>
        <w:t xml:space="preserve">¨</w:t>
      </w:r>
      <w:r>
        <w:rPr>
          <w:rFonts w:hint="eastAsia" w:ascii="宋体" w:hAnsi="宋体" w:eastAsia="宋体" w:cs="宋体"/>
          <w:iCs/>
          <w:sz w:val="21"/>
          <w:szCs w:val="21"/>
          <w14:ligatures w14:val="none"/>
        </w:rPr>
        <w:t xml:space="preserve">是       </w:t>
      </w:r>
      <w:r>
        <w:rPr>
          <w:rFonts w:ascii="Wingdings" w:hAnsi="Wingdings" w:eastAsia="Wingdings" w:cs="Wingdings"/>
          <w:iCs/>
          <w:sz w:val="21"/>
          <w:szCs w:val="21"/>
          <w14:ligatures w14:val="none"/>
        </w:rPr>
        <w:t xml:space="preserve">¨</w:t>
      </w:r>
      <w:r>
        <w:rPr>
          <w:rFonts w:hint="eastAsia" w:ascii="宋体" w:hAnsi="宋体" w:eastAsia="宋体" w:cs="宋体"/>
          <w:iCs/>
          <w:sz w:val="21"/>
          <w:szCs w:val="21"/>
          <w14:ligatures w14:val="none"/>
        </w:rPr>
        <w:t xml:space="preserve">否</w:t>
      </w:r>
      <w:r/>
    </w:p>
    <w:p>
      <w:pPr>
        <w:spacing w:line="400" w:lineRule="exact"/>
        <w:widowControl/>
        <w:tabs>
          <w:tab w:val="left" w:pos="1340" w:leader="none"/>
        </w:tabs>
        <w:rPr>
          <w:rFonts w:hint="eastAsia" w:ascii="宋体" w:hAnsi="宋体" w:eastAsia="宋体" w:cs="宋体"/>
          <w:sz w:val="21"/>
          <w:szCs w:val="21"/>
          <w:u w:val="single"/>
          <w14:ligatures w14:val="none"/>
        </w:rPr>
      </w:pPr>
      <w:r>
        <w:rPr>
          <w:rFonts w:hint="eastAsia" w:ascii="宋体" w:hAnsi="宋体" w:eastAsia="宋体" w:cs="宋体"/>
          <w:sz w:val="21"/>
          <w:szCs w:val="21"/>
          <w14:ligatures w14:val="none"/>
        </w:rPr>
        <w:t xml:space="preserve">     外商投资企业类型：</w:t>
      </w:r>
      <w:r>
        <w:rPr>
          <w:rFonts w:ascii="Wingdings" w:hAnsi="Wingdings" w:eastAsia="Wingdings" w:cs="Wingdings"/>
          <w:iCs/>
          <w:sz w:val="21"/>
          <w:szCs w:val="21"/>
          <w14:ligatures w14:val="none"/>
        </w:rPr>
        <w:t xml:space="preserve">¨</w:t>
      </w:r>
      <w:r>
        <w:rPr>
          <w:rFonts w:hint="eastAsia" w:ascii="宋体" w:hAnsi="宋体" w:eastAsia="宋体" w:cs="宋体"/>
          <w:sz w:val="21"/>
          <w:szCs w:val="21"/>
          <w14:ligatures w14:val="none"/>
        </w:rPr>
        <w:t xml:space="preserve">全部由外国投资者投资  </w:t>
      </w:r>
      <w:r>
        <w:rPr>
          <w:rFonts w:ascii="Wingdings" w:hAnsi="Wingdings" w:eastAsia="Wingdings" w:cs="Wingdings"/>
          <w:iCs/>
          <w:sz w:val="21"/>
          <w:szCs w:val="21"/>
          <w14:ligatures w14:val="none"/>
        </w:rPr>
        <w:t xml:space="preserve">¨</w:t>
      </w:r>
      <w:r>
        <w:rPr>
          <w:rFonts w:hint="eastAsia" w:ascii="宋体" w:hAnsi="宋体" w:eastAsia="宋体" w:cs="宋体"/>
          <w:iCs/>
          <w:sz w:val="21"/>
          <w:szCs w:val="21"/>
          <w14:ligatures w14:val="none"/>
        </w:rPr>
        <w:t xml:space="preserve">部分由外国投资者投资</w:t>
      </w:r>
      <w:r/>
    </w:p>
    <w:p>
      <w:pPr>
        <w:numPr>
          <w:ilvl w:val="255"/>
          <w:numId w:val="0"/>
        </w:numPr>
        <w:jc w:val="both"/>
        <w:spacing w:line="400" w:lineRule="exac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w:t>
      </w:r>
      <w:r>
        <w:rPr>
          <w:rFonts w:ascii="宋体" w:hAnsi="宋体" w:eastAsia="宋体" w:cs="宋体"/>
          <w:sz w:val="21"/>
          <w:szCs w:val="21"/>
          <w:lang w:val="en"/>
          <w14:ligatures w14:val="none"/>
        </w:rPr>
        <w:t xml:space="preserve">9</w:t>
      </w:r>
      <w:r>
        <w:rPr>
          <w:rFonts w:hint="eastAsia" w:ascii="宋体" w:hAnsi="宋体" w:eastAsia="宋体" w:cs="宋体"/>
          <w:sz w:val="21"/>
          <w:szCs w:val="21"/>
          <w14:ligatures w14:val="none"/>
        </w:rPr>
        <w:t xml:space="preserve">）是否涉及进口产品：</w:t>
      </w:r>
      <w:r/>
    </w:p>
    <w:p>
      <w:pPr>
        <w:numPr>
          <w:ilvl w:val="255"/>
          <w:numId w:val="0"/>
        </w:numPr>
        <w:jc w:val="both"/>
        <w:spacing w:line="400" w:lineRule="exact"/>
        <w:rPr>
          <w:rFonts w:hint="eastAsia" w:ascii="宋体" w:hAnsi="宋体" w:eastAsia="宋体" w:cs="宋体"/>
          <w:sz w:val="21"/>
          <w:szCs w:val="21"/>
          <w:u w:val="single"/>
          <w14:ligatures w14:val="none"/>
        </w:rPr>
      </w:pPr>
      <w:r>
        <w:rPr>
          <w:rFonts w:hint="eastAsia" w:ascii="宋体" w:hAnsi="宋体" w:eastAsia="宋体" w:cs="宋体"/>
          <w:sz w:val="21"/>
          <w:szCs w:val="21"/>
          <w14:ligatures w14:val="none"/>
        </w:rPr>
        <w:t xml:space="preserve"> </w:t>
      </w:r>
      <w:r>
        <w:rPr>
          <w:rFonts w:ascii="Wingdings" w:hAnsi="Wingdings" w:eastAsia="Wingdings" w:cs="Wingdings"/>
          <w:sz w:val="21"/>
          <w:szCs w:val="21"/>
          <w14:ligatures w14:val="none"/>
        </w:rPr>
        <w:t xml:space="preserve">¨</w:t>
      </w:r>
      <w:r>
        <w:rPr>
          <w:rFonts w:hint="eastAsia" w:ascii="宋体" w:hAnsi="宋体" w:eastAsia="宋体" w:cs="宋体"/>
          <w:sz w:val="21"/>
          <w:szCs w:val="21"/>
          <w14:ligatures w14:val="none"/>
        </w:rPr>
        <w:t xml:space="preserve">是，</w:t>
      </w:r>
      <w:r>
        <w:rPr>
          <w:rFonts w:hint="eastAsia" w:ascii="宋体" w:hAnsi="宋体" w:eastAsia="宋体" w:cs="宋体"/>
          <w:sz w:val="21"/>
          <w:szCs w:val="21"/>
          <w14:ligatures w14:val="none"/>
        </w:rPr>
        <w:t xml:space="preserve">《政府采购品目分类目录》底级品目</w:t>
      </w:r>
      <w:r>
        <w:rPr>
          <w:rFonts w:hint="eastAsia" w:ascii="宋体" w:hAnsi="宋体" w:eastAsia="宋体" w:cs="宋体"/>
          <w:sz w:val="21"/>
          <w:szCs w:val="21"/>
          <w14:ligatures w14:val="none"/>
        </w:rPr>
        <w:t xml:space="preserve">名称：</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 金额：</w:t>
      </w:r>
      <w:r>
        <w:rPr>
          <w:rFonts w:hint="eastAsia" w:ascii="宋体" w:hAnsi="宋体" w:eastAsia="宋体" w:cs="宋体"/>
          <w:sz w:val="21"/>
          <w:szCs w:val="21"/>
          <w:u w:val="single"/>
          <w14:ligatures w14:val="none"/>
        </w:rPr>
        <w:t xml:space="preserve">        </w:t>
      </w:r>
      <w:r/>
    </w:p>
    <w:p>
      <w:pPr>
        <w:numPr>
          <w:ilvl w:val="255"/>
          <w:numId w:val="0"/>
        </w:numPr>
        <w:jc w:val="both"/>
        <w:spacing w:line="400" w:lineRule="exact"/>
        <w:rPr>
          <w:rFonts w:hint="eastAsia" w:ascii="宋体" w:hAnsi="宋体" w:eastAsia="宋体" w:cs="Times New Roman"/>
          <w:sz w:val="21"/>
          <w:szCs w:val="21"/>
          <w14:ligatures w14:val="none"/>
        </w:rPr>
      </w:pPr>
      <w:r>
        <w:rPr>
          <w:rFonts w:hint="eastAsia" w:ascii="宋体" w:hAnsi="宋体" w:eastAsia="宋体" w:cs="宋体"/>
          <w:sz w:val="21"/>
          <w:szCs w:val="21"/>
          <w14:ligatures w14:val="none"/>
        </w:rPr>
        <w:t xml:space="preserve">        国别：</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 品牌：</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 规格型号：</w:t>
      </w:r>
      <w:r>
        <w:rPr>
          <w:rFonts w:hint="eastAsia" w:ascii="宋体" w:hAnsi="宋体" w:eastAsia="宋体" w:cs="宋体"/>
          <w:sz w:val="21"/>
          <w:szCs w:val="21"/>
          <w:u w:val="single"/>
          <w14:ligatures w14:val="none"/>
        </w:rPr>
        <w:t xml:space="preserve">        </w:t>
      </w:r>
      <w:r>
        <w:rPr>
          <w:rFonts w:hint="eastAsia" w:ascii="宋体" w:hAnsi="宋体" w:eastAsia="宋体" w:cs="Times New Roman"/>
          <w:sz w:val="21"/>
          <w:szCs w:val="21"/>
          <w14:ligatures w14:val="none"/>
        </w:rPr>
        <w:t xml:space="preserve">      </w:t>
      </w:r>
      <w:r/>
    </w:p>
    <w:p>
      <w:pPr>
        <w:jc w:val="both"/>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 </w:t>
      </w:r>
      <w:r>
        <w:rPr>
          <w:rFonts w:ascii="Wingdings" w:hAnsi="Wingdings" w:eastAsia="Wingdings" w:cs="Wingdings"/>
          <w:sz w:val="21"/>
          <w:szCs w:val="21"/>
          <w14:ligatures w14:val="none"/>
        </w:rPr>
        <w:t xml:space="preserve">¨</w:t>
      </w:r>
      <w:r>
        <w:rPr>
          <w:rFonts w:hint="eastAsia" w:ascii="宋体" w:hAnsi="宋体" w:eastAsia="宋体" w:cs="Times New Roman"/>
          <w:sz w:val="21"/>
          <w:szCs w:val="21"/>
          <w14:ligatures w14:val="none"/>
        </w:rPr>
        <w:t xml:space="preserve">否</w:t>
      </w:r>
      <w:r/>
    </w:p>
    <w:p>
      <w:pPr>
        <w:numPr>
          <w:ilvl w:val="255"/>
          <w:numId w:val="0"/>
        </w:numPr>
        <w:jc w:val="both"/>
        <w:spacing w:line="400" w:lineRule="exact"/>
        <w:tabs>
          <w:tab w:val="left" w:pos="740" w:leader="none"/>
        </w:tabs>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    （1</w:t>
      </w:r>
      <w:r>
        <w:rPr>
          <w:rFonts w:ascii="宋体" w:hAnsi="宋体" w:eastAsia="宋体" w:cs="Times New Roman"/>
          <w:sz w:val="21"/>
          <w:szCs w:val="21"/>
          <w:lang w:val="en"/>
          <w14:ligatures w14:val="none"/>
        </w:rPr>
        <w:t xml:space="preserve">0</w:t>
      </w:r>
      <w:r>
        <w:rPr>
          <w:rFonts w:hint="eastAsia" w:ascii="宋体" w:hAnsi="宋体" w:eastAsia="宋体" w:cs="Times New Roman"/>
          <w:sz w:val="21"/>
          <w:szCs w:val="21"/>
          <w14:ligatures w14:val="none"/>
        </w:rPr>
        <w:t xml:space="preserve">）是否涉及节能产品：</w:t>
      </w:r>
      <w:r/>
    </w:p>
    <w:p>
      <w:pPr>
        <w:numPr>
          <w:ilvl w:val="255"/>
          <w:numId w:val="0"/>
        </w:numPr>
        <w:jc w:val="both"/>
        <w:spacing w:line="400" w:lineRule="exact"/>
        <w:tabs>
          <w:tab w:val="left" w:pos="740" w:leader="none"/>
        </w:tabs>
        <w:rPr>
          <w:rFonts w:hint="eastAsia" w:ascii="宋体" w:hAnsi="宋体" w:eastAsia="宋体" w:cs="Times New Roman"/>
          <w:iCs/>
          <w:sz w:val="21"/>
          <w:szCs w:val="21"/>
          <w14:ligatures w14:val="none"/>
        </w:rPr>
      </w:pPr>
      <w:r>
        <w:rPr>
          <w:rFonts w:hint="eastAsia" w:ascii="宋体" w:hAnsi="宋体" w:eastAsia="宋体" w:cs="Times New Roman"/>
          <w:sz w:val="21"/>
          <w:szCs w:val="21"/>
          <w14:ligatures w14:val="none"/>
        </w:rPr>
        <w:t xml:space="preserve">         </w:t>
      </w:r>
      <w:r>
        <w:rPr>
          <w:rFonts w:ascii="Wingdings" w:hAnsi="Wingdings" w:eastAsia="Wingdings" w:cs="Wingdings"/>
          <w:sz w:val="21"/>
          <w:szCs w:val="21"/>
          <w14:ligatures w14:val="none"/>
        </w:rPr>
        <w:t xml:space="preserve">¨</w:t>
      </w:r>
      <w:r>
        <w:rPr>
          <w:rFonts w:hint="eastAsia" w:ascii="宋体" w:hAnsi="宋体" w:eastAsia="宋体" w:cs="Times New Roman"/>
          <w:sz w:val="21"/>
          <w:szCs w:val="21"/>
          <w14:ligatures w14:val="none"/>
        </w:rPr>
        <w:t xml:space="preserve">是，《节能产品政府采购品目清单》</w:t>
      </w:r>
      <w:r>
        <w:rPr>
          <w:rFonts w:hint="eastAsia" w:ascii="宋体" w:hAnsi="宋体" w:eastAsia="宋体" w:cs="Times New Roman"/>
          <w:sz w:val="21"/>
          <w:szCs w:val="21"/>
          <w14:ligatures w14:val="none"/>
        </w:rPr>
        <w:t xml:space="preserve">的底级品目</w:t>
      </w:r>
      <w:r>
        <w:rPr>
          <w:rFonts w:hint="eastAsia" w:ascii="宋体" w:hAnsi="宋体" w:eastAsia="宋体" w:cs="Times New Roman"/>
          <w:sz w:val="21"/>
          <w:szCs w:val="21"/>
          <w14:ligatures w14:val="none"/>
        </w:rPr>
        <w:t xml:space="preserve">名称：</w:t>
      </w:r>
      <w:r>
        <w:rPr>
          <w:rFonts w:hint="eastAsia" w:ascii="宋体" w:hAnsi="宋体" w:eastAsia="宋体" w:cs="Times New Roman"/>
          <w:sz w:val="21"/>
          <w:szCs w:val="21"/>
          <w:u w:val="single"/>
          <w14:ligatures w14:val="none"/>
        </w:rPr>
        <w:t xml:space="preserve">         </w:t>
      </w:r>
      <w:r>
        <w:rPr>
          <w:rFonts w:hint="eastAsia" w:ascii="宋体" w:hAnsi="宋体" w:eastAsia="宋体" w:cs="Times New Roman"/>
          <w:iCs/>
          <w:sz w:val="21"/>
          <w:szCs w:val="21"/>
          <w14:ligatures w14:val="none"/>
        </w:rPr>
        <w:t xml:space="preserve">     </w:t>
      </w:r>
      <w:r/>
    </w:p>
    <w:p>
      <w:pPr>
        <w:numPr>
          <w:ilvl w:val="255"/>
          <w:numId w:val="0"/>
        </w:numPr>
        <w:jc w:val="both"/>
        <w:spacing w:line="400" w:lineRule="exact"/>
        <w:tabs>
          <w:tab w:val="left" w:pos="740" w:leader="none"/>
        </w:tabs>
        <w:rPr>
          <w:rFonts w:hint="eastAsia" w:ascii="宋体" w:hAnsi="宋体" w:eastAsia="宋体" w:cs="Times New Roman"/>
          <w:iCs/>
          <w:sz w:val="21"/>
          <w:szCs w:val="21"/>
          <w14:ligatures w14:val="none"/>
        </w:rPr>
      </w:pPr>
      <w:r>
        <w:rPr>
          <w:rFonts w:hint="eastAsia" w:ascii="宋体" w:hAnsi="宋体" w:eastAsia="宋体" w:cs="Times New Roman"/>
          <w:iCs/>
          <w:sz w:val="21"/>
          <w:szCs w:val="21"/>
          <w14:ligatures w14:val="none"/>
        </w:rPr>
        <w:t xml:space="preserve">                </w:t>
      </w:r>
      <w:r>
        <w:rPr>
          <w:rFonts w:ascii="Wingdings" w:hAnsi="Wingdings" w:eastAsia="Wingdings" w:cs="Wingdings"/>
          <w:iCs/>
          <w:sz w:val="21"/>
          <w:szCs w:val="21"/>
          <w14:ligatures w14:val="none"/>
        </w:rPr>
        <w:t xml:space="preserve">¨</w:t>
      </w:r>
      <w:r>
        <w:rPr>
          <w:rFonts w:hint="eastAsia" w:ascii="宋体" w:hAnsi="宋体" w:eastAsia="宋体" w:cs="Times New Roman"/>
          <w:iCs/>
          <w:sz w:val="21"/>
          <w:szCs w:val="21"/>
          <w14:ligatures w14:val="none"/>
        </w:rPr>
        <w:t xml:space="preserve">强制采购       </w:t>
      </w:r>
      <w:r>
        <w:rPr>
          <w:rFonts w:ascii="Wingdings" w:hAnsi="Wingdings" w:eastAsia="Wingdings" w:cs="Wingdings"/>
          <w:iCs/>
          <w:sz w:val="21"/>
          <w:szCs w:val="21"/>
          <w14:ligatures w14:val="none"/>
        </w:rPr>
        <w:t xml:space="preserve">¨</w:t>
      </w:r>
      <w:r>
        <w:rPr>
          <w:rFonts w:hint="eastAsia" w:ascii="宋体" w:hAnsi="宋体" w:eastAsia="宋体" w:cs="Times New Roman"/>
          <w:iCs/>
          <w:sz w:val="21"/>
          <w:szCs w:val="21"/>
          <w14:ligatures w14:val="none"/>
        </w:rPr>
        <w:t xml:space="preserve">优先采购    </w:t>
      </w:r>
      <w:r/>
    </w:p>
    <w:p>
      <w:pPr>
        <w:numPr>
          <w:ilvl w:val="255"/>
          <w:numId w:val="0"/>
        </w:numPr>
        <w:jc w:val="both"/>
        <w:spacing w:line="400" w:lineRule="exact"/>
        <w:tabs>
          <w:tab w:val="left" w:pos="740" w:leader="none"/>
        </w:tabs>
        <w:rPr>
          <w:rFonts w:hint="eastAsia" w:ascii="宋体" w:hAnsi="宋体" w:eastAsia="宋体" w:cs="Times New Roman"/>
          <w:sz w:val="21"/>
          <w:szCs w:val="21"/>
          <w14:ligatures w14:val="none"/>
        </w:rPr>
      </w:pPr>
      <w:r>
        <w:rPr>
          <w:rFonts w:hint="eastAsia" w:ascii="宋体" w:hAnsi="宋体" w:eastAsia="宋体" w:cs="Times New Roman"/>
          <w:iCs/>
          <w:sz w:val="21"/>
          <w:szCs w:val="21"/>
          <w14:ligatures w14:val="none"/>
        </w:rPr>
        <w:t xml:space="preserve">         </w:t>
      </w:r>
      <w:r>
        <w:rPr>
          <w:rFonts w:ascii="Wingdings" w:hAnsi="Wingdings" w:eastAsia="Wingdings" w:cs="Wingdings"/>
          <w:sz w:val="21"/>
          <w:szCs w:val="21"/>
          <w14:ligatures w14:val="none"/>
        </w:rPr>
        <w:t xml:space="preserve">¨</w:t>
      </w:r>
      <w:r>
        <w:rPr>
          <w:rFonts w:hint="eastAsia" w:ascii="宋体" w:hAnsi="宋体" w:eastAsia="宋体" w:cs="Times New Roman"/>
          <w:sz w:val="21"/>
          <w:szCs w:val="21"/>
          <w14:ligatures w14:val="none"/>
        </w:rPr>
        <w:t xml:space="preserve">否</w:t>
      </w:r>
      <w:r/>
    </w:p>
    <w:p>
      <w:pPr>
        <w:numPr>
          <w:ilvl w:val="255"/>
          <w:numId w:val="0"/>
        </w:numPr>
        <w:jc w:val="both"/>
        <w:spacing w:line="400" w:lineRule="exact"/>
        <w:tabs>
          <w:tab w:val="left" w:pos="740" w:leader="none"/>
        </w:tabs>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          是否涉及环境标志产品：</w:t>
      </w:r>
      <w:r/>
    </w:p>
    <w:p>
      <w:pPr>
        <w:numPr>
          <w:ilvl w:val="255"/>
          <w:numId w:val="0"/>
        </w:numPr>
        <w:jc w:val="both"/>
        <w:spacing w:line="400" w:lineRule="exact"/>
        <w:tabs>
          <w:tab w:val="left" w:pos="740" w:leader="none"/>
        </w:tabs>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         </w:t>
      </w:r>
      <w:r>
        <w:rPr>
          <w:rFonts w:ascii="Wingdings" w:hAnsi="Wingdings" w:eastAsia="Wingdings" w:cs="Wingdings"/>
          <w:sz w:val="21"/>
          <w:szCs w:val="21"/>
          <w14:ligatures w14:val="none"/>
        </w:rPr>
        <w:t xml:space="preserve">¨</w:t>
      </w:r>
      <w:r>
        <w:rPr>
          <w:rFonts w:hint="eastAsia" w:ascii="宋体" w:hAnsi="宋体" w:eastAsia="宋体" w:cs="Times New Roman"/>
          <w:sz w:val="21"/>
          <w:szCs w:val="21"/>
          <w14:ligatures w14:val="none"/>
        </w:rPr>
        <w:t xml:space="preserve">是，《环境标志产品政府采购品目清单》</w:t>
      </w:r>
      <w:r>
        <w:rPr>
          <w:rFonts w:hint="eastAsia" w:ascii="宋体" w:hAnsi="宋体" w:eastAsia="宋体" w:cs="Times New Roman"/>
          <w:sz w:val="21"/>
          <w:szCs w:val="21"/>
          <w14:ligatures w14:val="none"/>
        </w:rPr>
        <w:t xml:space="preserve">的底级品目</w:t>
      </w:r>
      <w:r>
        <w:rPr>
          <w:rFonts w:hint="eastAsia" w:ascii="宋体" w:hAnsi="宋体" w:eastAsia="宋体" w:cs="Times New Roman"/>
          <w:sz w:val="21"/>
          <w:szCs w:val="21"/>
          <w14:ligatures w14:val="none"/>
        </w:rPr>
        <w:t xml:space="preserve">名称：</w:t>
      </w:r>
      <w:r>
        <w:rPr>
          <w:rFonts w:hint="eastAsia" w:ascii="宋体" w:hAnsi="宋体" w:eastAsia="宋体" w:cs="Times New Roman"/>
          <w:sz w:val="21"/>
          <w:szCs w:val="21"/>
          <w:u w:val="single"/>
          <w14:ligatures w14:val="none"/>
        </w:rPr>
        <w:t xml:space="preserve">         </w:t>
      </w:r>
      <w:r>
        <w:rPr>
          <w:rFonts w:hint="eastAsia" w:ascii="宋体" w:hAnsi="宋体" w:eastAsia="宋体" w:cs="Times New Roman"/>
          <w:iCs/>
          <w:sz w:val="21"/>
          <w:szCs w:val="21"/>
          <w14:ligatures w14:val="none"/>
        </w:rPr>
        <w:t xml:space="preserve"> </w:t>
      </w:r>
      <w:r/>
    </w:p>
    <w:p>
      <w:pPr>
        <w:numPr>
          <w:ilvl w:val="255"/>
          <w:numId w:val="0"/>
        </w:numPr>
        <w:jc w:val="both"/>
        <w:spacing w:line="400" w:lineRule="exact"/>
        <w:tabs>
          <w:tab w:val="left" w:pos="740" w:leader="none"/>
        </w:tabs>
        <w:rPr>
          <w:rFonts w:hint="eastAsia" w:ascii="宋体" w:hAnsi="宋体" w:eastAsia="宋体" w:cs="Times New Roman"/>
          <w:iCs/>
          <w:sz w:val="21"/>
          <w:szCs w:val="21"/>
          <w14:ligatures w14:val="none"/>
        </w:rPr>
      </w:pPr>
      <w:r>
        <w:rPr>
          <w:rFonts w:hint="eastAsia" w:ascii="宋体" w:hAnsi="宋体" w:eastAsia="宋体" w:cs="Times New Roman"/>
          <w:iCs/>
          <w:sz w:val="21"/>
          <w:szCs w:val="21"/>
          <w14:ligatures w14:val="none"/>
        </w:rPr>
        <w:t xml:space="preserve">                </w:t>
      </w:r>
      <w:r>
        <w:rPr>
          <w:rFonts w:ascii="Wingdings" w:hAnsi="Wingdings" w:eastAsia="Wingdings" w:cs="Wingdings"/>
          <w:iCs/>
          <w:sz w:val="21"/>
          <w:szCs w:val="21"/>
          <w14:ligatures w14:val="none"/>
        </w:rPr>
        <w:t xml:space="preserve">¨</w:t>
      </w:r>
      <w:r>
        <w:rPr>
          <w:rFonts w:hint="eastAsia" w:ascii="宋体" w:hAnsi="宋体" w:eastAsia="宋体" w:cs="Times New Roman"/>
          <w:iCs/>
          <w:sz w:val="21"/>
          <w:szCs w:val="21"/>
          <w14:ligatures w14:val="none"/>
        </w:rPr>
        <w:t xml:space="preserve">强制采购       </w:t>
      </w:r>
      <w:r>
        <w:rPr>
          <w:rFonts w:ascii="Wingdings" w:hAnsi="Wingdings" w:eastAsia="Wingdings" w:cs="Wingdings"/>
          <w:iCs/>
          <w:sz w:val="21"/>
          <w:szCs w:val="21"/>
          <w14:ligatures w14:val="none"/>
        </w:rPr>
        <w:t xml:space="preserve">¨</w:t>
      </w:r>
      <w:r>
        <w:rPr>
          <w:rFonts w:hint="eastAsia" w:ascii="宋体" w:hAnsi="宋体" w:eastAsia="宋体" w:cs="Times New Roman"/>
          <w:iCs/>
          <w:sz w:val="21"/>
          <w:szCs w:val="21"/>
          <w14:ligatures w14:val="none"/>
        </w:rPr>
        <w:t xml:space="preserve">优先采购    </w:t>
      </w:r>
      <w:r/>
    </w:p>
    <w:p>
      <w:pPr>
        <w:numPr>
          <w:ilvl w:val="255"/>
          <w:numId w:val="0"/>
        </w:numPr>
        <w:jc w:val="both"/>
        <w:spacing w:line="400" w:lineRule="exact"/>
        <w:tabs>
          <w:tab w:val="left" w:pos="740" w:leader="none"/>
        </w:tabs>
        <w:rPr>
          <w:rFonts w:hint="eastAsia" w:ascii="宋体" w:hAnsi="宋体" w:eastAsia="宋体" w:cs="Times New Roman"/>
          <w:sz w:val="21"/>
          <w:szCs w:val="21"/>
          <w14:ligatures w14:val="none"/>
        </w:rPr>
      </w:pPr>
      <w:r>
        <w:rPr>
          <w:rFonts w:hint="eastAsia" w:ascii="宋体" w:hAnsi="宋体" w:eastAsia="宋体" w:cs="Times New Roman"/>
          <w:iCs/>
          <w:sz w:val="21"/>
          <w:szCs w:val="21"/>
          <w14:ligatures w14:val="none"/>
        </w:rPr>
        <w:t xml:space="preserve">         </w:t>
      </w:r>
      <w:r>
        <w:rPr>
          <w:rFonts w:ascii="Wingdings" w:hAnsi="Wingdings" w:eastAsia="Wingdings" w:cs="Wingdings"/>
          <w:sz w:val="21"/>
          <w:szCs w:val="21"/>
          <w14:ligatures w14:val="none"/>
        </w:rPr>
        <w:t xml:space="preserve">¨</w:t>
      </w:r>
      <w:r>
        <w:rPr>
          <w:rFonts w:hint="eastAsia" w:ascii="宋体" w:hAnsi="宋体" w:eastAsia="宋体" w:cs="Times New Roman"/>
          <w:sz w:val="21"/>
          <w:szCs w:val="21"/>
          <w14:ligatures w14:val="none"/>
        </w:rPr>
        <w:t xml:space="preserve">否</w:t>
      </w:r>
      <w:r/>
    </w:p>
    <w:p>
      <w:pPr>
        <w:numPr>
          <w:ilvl w:val="255"/>
          <w:numId w:val="0"/>
        </w:numPr>
        <w:spacing w:line="400" w:lineRule="exact"/>
        <w:widowControl/>
        <w:rPr>
          <w:rFonts w:hint="eastAsia" w:ascii="宋体" w:hAnsi="宋体" w:eastAsia="宋体" w:cs="Times New Roman"/>
          <w:sz w:val="21"/>
          <w:szCs w:val="21"/>
          <w14:ligatures w14:val="none"/>
        </w:rPr>
      </w:pPr>
      <w:r>
        <w:rPr>
          <w:rFonts w:hint="eastAsia" w:ascii="宋体" w:hAnsi="宋体" w:eastAsia="华文楷体" w:cs="华文楷体"/>
          <w:sz w:val="21"/>
          <w:szCs w:val="21"/>
          <w14:ligatures w14:val="none"/>
        </w:rPr>
        <w:t xml:space="preserve">          </w:t>
      </w:r>
      <w:r>
        <w:rPr>
          <w:rFonts w:hint="eastAsia" w:ascii="宋体" w:hAnsi="宋体" w:eastAsia="宋体" w:cs="Times New Roman"/>
          <w:sz w:val="21"/>
          <w:szCs w:val="21"/>
          <w14:ligatures w14:val="none"/>
        </w:rPr>
        <w:t xml:space="preserve">是否涉及绿色产品： </w:t>
      </w:r>
      <w:r/>
    </w:p>
    <w:p>
      <w:pPr>
        <w:spacing w:line="400" w:lineRule="exact"/>
        <w:widowControl/>
        <w:rPr>
          <w:rFonts w:hint="eastAsia" w:ascii="宋体" w:hAnsi="宋体" w:eastAsia="宋体" w:cs="华文楷体"/>
          <w:szCs w:val="21"/>
          <w:u w:val="single"/>
          <w14:ligatures w14:val="none"/>
        </w:rPr>
      </w:pPr>
      <w:r>
        <w:rPr>
          <w:rFonts w:hint="eastAsia" w:ascii="宋体" w:hAnsi="宋体" w:eastAsia="宋体" w:cs="Times New Roman"/>
          <w:sz w:val="21"/>
          <w:szCs w:val="21"/>
          <w14:ligatures w14:val="none"/>
        </w:rPr>
        <w:t xml:space="preserve">     </w:t>
      </w:r>
      <w:r>
        <w:rPr>
          <w:rFonts w:ascii="Wingdings" w:hAnsi="Wingdings" w:eastAsia="Wingdings" w:cs="Wingdings"/>
          <w:sz w:val="21"/>
          <w:szCs w:val="21"/>
          <w14:ligatures w14:val="none"/>
        </w:rPr>
        <w:t xml:space="preserve">¨</w:t>
      </w:r>
      <w:r>
        <w:rPr>
          <w:rFonts w:hint="eastAsia" w:ascii="宋体" w:hAnsi="宋体" w:eastAsia="宋体" w:cs="Times New Roman"/>
          <w:sz w:val="21"/>
          <w:szCs w:val="21"/>
          <w14:ligatures w14:val="none"/>
        </w:rPr>
        <w:t xml:space="preserve">是，绿色产品政府采购相关政策确定</w:t>
      </w:r>
      <w:r>
        <w:rPr>
          <w:rFonts w:hint="eastAsia" w:ascii="宋体" w:hAnsi="宋体" w:eastAsia="宋体" w:cs="Times New Roman"/>
          <w:sz w:val="21"/>
          <w:szCs w:val="21"/>
          <w14:ligatures w14:val="none"/>
        </w:rPr>
        <w:t xml:space="preserve">的底级品目</w:t>
      </w:r>
      <w:r>
        <w:rPr>
          <w:rFonts w:hint="eastAsia" w:ascii="宋体" w:hAnsi="宋体" w:eastAsia="宋体" w:cs="Times New Roman"/>
          <w:sz w:val="21"/>
          <w:szCs w:val="21"/>
          <w14:ligatures w14:val="none"/>
        </w:rPr>
        <w:t xml:space="preserve">名称：</w:t>
      </w:r>
      <w:r>
        <w:rPr>
          <w:rFonts w:hint="eastAsia" w:ascii="宋体" w:hAnsi="宋体" w:eastAsia="宋体" w:cs="华文楷体"/>
          <w:szCs w:val="21"/>
          <w:u w:val="single"/>
          <w14:ligatures w14:val="none"/>
        </w:rPr>
        <w:t xml:space="preserve">         </w:t>
      </w:r>
      <w:r/>
    </w:p>
    <w:p>
      <w:pPr>
        <w:numPr>
          <w:ilvl w:val="255"/>
          <w:numId w:val="0"/>
        </w:numPr>
        <w:jc w:val="both"/>
        <w:spacing w:line="400" w:lineRule="exact"/>
        <w:tabs>
          <w:tab w:val="left" w:pos="740" w:leader="none"/>
        </w:tabs>
        <w:rPr>
          <w:rFonts w:hint="eastAsia" w:ascii="宋体" w:hAnsi="宋体" w:eastAsia="宋体" w:cs="Times New Roman"/>
          <w:iCs/>
          <w:sz w:val="21"/>
          <w:szCs w:val="21"/>
          <w14:ligatures w14:val="none"/>
        </w:rPr>
      </w:pPr>
      <w:r>
        <w:rPr>
          <w:rFonts w:hint="eastAsia" w:ascii="宋体" w:hAnsi="宋体" w:eastAsia="宋体" w:cs="Times New Roman"/>
          <w:iCs/>
          <w:sz w:val="21"/>
          <w:szCs w:val="21"/>
          <w14:ligatures w14:val="none"/>
        </w:rPr>
        <w:t xml:space="preserve">                </w:t>
      </w:r>
      <w:r>
        <w:rPr>
          <w:rFonts w:ascii="Wingdings" w:hAnsi="Wingdings" w:eastAsia="Wingdings" w:cs="Wingdings"/>
          <w:iCs/>
          <w:sz w:val="21"/>
          <w:szCs w:val="21"/>
          <w14:ligatures w14:val="none"/>
        </w:rPr>
        <w:t xml:space="preserve">¨</w:t>
      </w:r>
      <w:r>
        <w:rPr>
          <w:rFonts w:hint="eastAsia" w:ascii="宋体" w:hAnsi="宋体" w:eastAsia="宋体" w:cs="Times New Roman"/>
          <w:iCs/>
          <w:sz w:val="21"/>
          <w:szCs w:val="21"/>
          <w14:ligatures w14:val="none"/>
        </w:rPr>
        <w:t xml:space="preserve">强制采购       </w:t>
      </w:r>
      <w:r>
        <w:rPr>
          <w:rFonts w:ascii="Wingdings" w:hAnsi="Wingdings" w:eastAsia="Wingdings" w:cs="Wingdings"/>
          <w:iCs/>
          <w:sz w:val="21"/>
          <w:szCs w:val="21"/>
          <w14:ligatures w14:val="none"/>
        </w:rPr>
        <w:t xml:space="preserve">¨</w:t>
      </w:r>
      <w:r>
        <w:rPr>
          <w:rFonts w:hint="eastAsia" w:ascii="宋体" w:hAnsi="宋体" w:eastAsia="宋体" w:cs="Times New Roman"/>
          <w:iCs/>
          <w:sz w:val="21"/>
          <w:szCs w:val="21"/>
          <w14:ligatures w14:val="none"/>
        </w:rPr>
        <w:t xml:space="preserve">优先采购    </w:t>
      </w:r>
      <w:r/>
    </w:p>
    <w:p>
      <w:pPr>
        <w:spacing w:line="400" w:lineRule="exact"/>
        <w:widowControl/>
        <w:rPr>
          <w:rFonts w:hint="eastAsia" w:ascii="宋体" w:hAnsi="宋体" w:eastAsia="华文楷体" w:cs="华文楷体"/>
          <w:sz w:val="21"/>
          <w:szCs w:val="21"/>
          <w14:ligatures w14:val="none"/>
        </w:rPr>
      </w:pPr>
      <w:r>
        <w:rPr>
          <w:rFonts w:hint="eastAsia" w:ascii="宋体" w:hAnsi="宋体" w:eastAsia="宋体" w:cs="Times New Roman"/>
          <w:sz w:val="21"/>
          <w:szCs w:val="21"/>
          <w14:ligatures w14:val="none"/>
        </w:rPr>
        <w:t xml:space="preserve">     </w:t>
      </w:r>
      <w:r>
        <w:rPr>
          <w:rFonts w:ascii="Wingdings" w:hAnsi="Wingdings" w:eastAsia="Wingdings" w:cs="Wingdings"/>
          <w:sz w:val="21"/>
          <w:szCs w:val="21"/>
          <w14:ligatures w14:val="none"/>
        </w:rPr>
        <w:t xml:space="preserve">¨</w:t>
      </w:r>
      <w:r>
        <w:rPr>
          <w:rFonts w:hint="eastAsia" w:ascii="宋体" w:hAnsi="宋体" w:eastAsia="宋体" w:cs="Times New Roman"/>
          <w:sz w:val="21"/>
          <w:szCs w:val="21"/>
          <w14:ligatures w14:val="none"/>
        </w:rPr>
        <w:t xml:space="preserve">否</w:t>
      </w:r>
      <w:r/>
    </w:p>
    <w:p>
      <w:pPr>
        <w:numPr>
          <w:ilvl w:val="255"/>
          <w:numId w:val="0"/>
        </w:numPr>
        <w:jc w:val="both"/>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    （1</w:t>
      </w:r>
      <w:r>
        <w:rPr>
          <w:rFonts w:ascii="宋体" w:hAnsi="宋体" w:eastAsia="宋体" w:cs="Times New Roman"/>
          <w:sz w:val="21"/>
          <w:szCs w:val="21"/>
          <w:lang w:val="en"/>
          <w14:ligatures w14:val="none"/>
        </w:rPr>
        <w:t xml:space="preserve">1</w:t>
      </w:r>
      <w:r>
        <w:rPr>
          <w:rFonts w:hint="eastAsia" w:ascii="宋体" w:hAnsi="宋体" w:eastAsia="宋体" w:cs="Times New Roman"/>
          <w:sz w:val="21"/>
          <w:szCs w:val="21"/>
          <w14:ligatures w14:val="none"/>
        </w:rPr>
        <w:t xml:space="preserve">）涉及商品包装和快递包装的，是否参考《商品包装政府采购需求标准（试行）》、《快递包装政府采购需求标准（试行）》明确产品及相关快递服务的具体包装要求：</w:t>
      </w:r>
      <w:r/>
    </w:p>
    <w:p>
      <w:pPr>
        <w:numPr>
          <w:ilvl w:val="255"/>
          <w:numId w:val="0"/>
        </w:numPr>
        <w:jc w:val="both"/>
        <w:spacing w:line="400" w:lineRule="exact"/>
        <w:rPr>
          <w:rFonts w:hint="eastAsia" w:ascii="宋体" w:hAnsi="宋体" w:eastAsia="宋体" w:cs="Times New Roman"/>
          <w:sz w:val="21"/>
          <w:szCs w:val="21"/>
          <w14:ligatures w14:val="none"/>
        </w:rPr>
      </w:pPr>
      <w:r>
        <w:rPr>
          <w:rFonts w:ascii="Wingdings" w:hAnsi="Wingdings" w:eastAsia="Wingdings" w:cs="Wingdings"/>
          <w:sz w:val="21"/>
          <w:szCs w:val="21"/>
          <w14:ligatures w14:val="none"/>
        </w:rPr>
        <w:t xml:space="preserve">¨</w:t>
      </w:r>
      <w:r>
        <w:rPr>
          <w:rFonts w:hint="eastAsia" w:ascii="宋体" w:hAnsi="宋体" w:eastAsia="宋体" w:cs="Times New Roman"/>
          <w:sz w:val="21"/>
          <w:szCs w:val="21"/>
          <w14:ligatures w14:val="none"/>
        </w:rPr>
        <w:t xml:space="preserve">是       </w:t>
      </w:r>
      <w:r>
        <w:rPr>
          <w:rFonts w:ascii="Wingdings" w:hAnsi="Wingdings" w:eastAsia="Wingdings" w:cs="Wingdings"/>
          <w:sz w:val="21"/>
          <w:szCs w:val="21"/>
          <w14:ligatures w14:val="none"/>
        </w:rPr>
        <w:t xml:space="preserve">¨</w:t>
      </w:r>
      <w:r>
        <w:rPr>
          <w:rFonts w:hint="eastAsia" w:ascii="宋体" w:hAnsi="宋体" w:eastAsia="宋体" w:cs="Times New Roman"/>
          <w:sz w:val="21"/>
          <w:szCs w:val="21"/>
          <w14:ligatures w14:val="none"/>
        </w:rPr>
        <w:t xml:space="preserve">否      </w:t>
      </w:r>
      <w:r>
        <w:rPr>
          <w:rFonts w:ascii="Wingdings" w:hAnsi="Wingdings" w:eastAsia="Wingdings" w:cs="Wingdings"/>
          <w:sz w:val="21"/>
          <w:szCs w:val="21"/>
          <w14:ligatures w14:val="none"/>
        </w:rPr>
        <w:t xml:space="preserve">¨</w:t>
      </w:r>
      <w:r>
        <w:rPr>
          <w:rFonts w:hint="eastAsia" w:ascii="宋体" w:hAnsi="宋体" w:eastAsia="宋体" w:cs="Times New Roman"/>
          <w:sz w:val="21"/>
          <w:szCs w:val="21"/>
          <w14:ligatures w14:val="none"/>
        </w:rPr>
        <w:t xml:space="preserve">不涉及</w:t>
      </w:r>
      <w:r/>
    </w:p>
    <w:p>
      <w:pPr>
        <w:numPr>
          <w:ilvl w:val="0"/>
          <w:numId w:val="1"/>
        </w:numPr>
        <w:ind w:firstLine="422"/>
        <w:jc w:val="both"/>
        <w:spacing w:after="0" w:line="400" w:lineRule="exact"/>
        <w:rPr>
          <w:rFonts w:hint="eastAsia" w:ascii="宋体" w:hAnsi="宋体" w:eastAsia="宋体" w:cs="Times New Roman"/>
          <w:b/>
          <w:sz w:val="21"/>
          <w:szCs w:val="21"/>
          <w14:ligatures w14:val="none"/>
        </w:rPr>
      </w:pPr>
      <w:r>
        <w:rPr>
          <w:rFonts w:hint="eastAsia" w:ascii="宋体" w:hAnsi="宋体" w:eastAsia="宋体" w:cs="Times New Roman"/>
          <w:b/>
          <w:sz w:val="21"/>
          <w:szCs w:val="21"/>
          <w14:ligatures w14:val="none"/>
        </w:rPr>
        <w:t xml:space="preserve">合同金额</w:t>
      </w:r>
      <w:r/>
    </w:p>
    <w:p>
      <w:pPr>
        <w:jc w:val="both"/>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（1）合同金额小写：</w:t>
      </w:r>
      <w:r>
        <w:rPr>
          <w:rFonts w:hint="eastAsia" w:ascii="宋体" w:hAnsi="宋体" w:eastAsia="宋体" w:cs="Times New Roman"/>
          <w:sz w:val="21"/>
          <w:szCs w:val="21"/>
          <w:u w:val="single"/>
          <w14:ligatures w14:val="none"/>
        </w:rPr>
        <w:t xml:space="preserve">                           </w:t>
      </w:r>
      <w:r/>
    </w:p>
    <w:p>
      <w:pPr>
        <w:jc w:val="both"/>
        <w:spacing w:line="400" w:lineRule="exact"/>
        <w:rPr>
          <w:rFonts w:hint="eastAsia" w:ascii="宋体" w:hAnsi="宋体" w:eastAsia="宋体" w:cs="Times New Roman"/>
          <w:sz w:val="21"/>
          <w:szCs w:val="21"/>
          <w:u w:val="single"/>
          <w14:ligatures w14:val="none"/>
        </w:rPr>
      </w:pPr>
      <w:r>
        <w:rPr>
          <w:rFonts w:hint="eastAsia" w:ascii="宋体" w:hAnsi="宋体" w:eastAsia="宋体" w:cs="Times New Roman"/>
          <w:sz w:val="21"/>
          <w:szCs w:val="21"/>
          <w14:ligatures w14:val="none"/>
        </w:rPr>
        <w:t xml:space="preserve">                 大写：</w:t>
      </w:r>
      <w:r>
        <w:rPr>
          <w:rFonts w:hint="eastAsia" w:ascii="宋体" w:hAnsi="宋体" w:eastAsia="宋体" w:cs="Times New Roman"/>
          <w:sz w:val="21"/>
          <w:szCs w:val="21"/>
          <w:u w:val="single"/>
          <w14:ligatures w14:val="none"/>
        </w:rPr>
        <w:t xml:space="preserve">                           </w:t>
      </w:r>
      <w:r/>
    </w:p>
    <w:p>
      <w:pPr>
        <w:jc w:val="both"/>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         分包金额（如有）小写：</w:t>
      </w:r>
      <w:r>
        <w:rPr>
          <w:rFonts w:hint="eastAsia" w:ascii="宋体" w:hAnsi="宋体" w:eastAsia="宋体" w:cs="Times New Roman"/>
          <w:sz w:val="21"/>
          <w:szCs w:val="21"/>
          <w:u w:val="single"/>
          <w14:ligatures w14:val="none"/>
        </w:rPr>
        <w:t xml:space="preserve">                   </w:t>
      </w:r>
      <w:r/>
    </w:p>
    <w:p>
      <w:pPr>
        <w:jc w:val="both"/>
        <w:spacing w:line="400" w:lineRule="exact"/>
        <w:rPr>
          <w:rFonts w:hint="eastAsia" w:ascii="宋体" w:hAnsi="宋体" w:eastAsia="宋体" w:cs="Times New Roman"/>
          <w:sz w:val="21"/>
          <w:szCs w:val="21"/>
          <w:u w:val="single"/>
          <w14:ligatures w14:val="none"/>
        </w:rPr>
      </w:pPr>
      <w:r>
        <w:rPr>
          <w:rFonts w:hint="eastAsia" w:ascii="宋体" w:hAnsi="宋体" w:eastAsia="宋体" w:cs="Times New Roman"/>
          <w:sz w:val="21"/>
          <w:szCs w:val="21"/>
          <w14:ligatures w14:val="none"/>
        </w:rPr>
        <w:t xml:space="preserve">                     大写：</w:t>
      </w:r>
      <w:r>
        <w:rPr>
          <w:rFonts w:hint="eastAsia" w:ascii="宋体" w:hAnsi="宋体" w:eastAsia="宋体" w:cs="Times New Roman"/>
          <w:sz w:val="21"/>
          <w:szCs w:val="21"/>
          <w:u w:val="single"/>
          <w14:ligatures w14:val="none"/>
        </w:rPr>
        <w:t xml:space="preserve">                       </w:t>
      </w:r>
      <w:r/>
    </w:p>
    <w:p>
      <w:pPr>
        <w:jc w:val="both"/>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    （注：固定单价合同应填写单价和最高限价）</w:t>
      </w:r>
      <w:r/>
    </w:p>
    <w:p>
      <w:pPr>
        <w:numPr>
          <w:ilvl w:val="255"/>
          <w:numId w:val="0"/>
        </w:numPr>
        <w:jc w:val="both"/>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    （2）合同定价方式（采用组合定价方式的，</w:t>
      </w:r>
      <w:r>
        <w:rPr>
          <w:rFonts w:hint="eastAsia" w:ascii="宋体" w:hAnsi="宋体" w:eastAsia="宋体" w:cs="Times New Roman"/>
          <w:sz w:val="21"/>
          <w:szCs w:val="21"/>
          <w14:ligatures w14:val="none"/>
        </w:rPr>
        <w:t xml:space="preserve">可以勾选多项</w:t>
      </w:r>
      <w:r>
        <w:rPr>
          <w:rFonts w:hint="eastAsia" w:ascii="宋体" w:hAnsi="宋体" w:eastAsia="宋体" w:cs="Times New Roman"/>
          <w:sz w:val="21"/>
          <w:szCs w:val="21"/>
          <w14:ligatures w14:val="none"/>
        </w:rPr>
        <w:t xml:space="preserve">）：</w:t>
      </w:r>
      <w:r/>
    </w:p>
    <w:p>
      <w:pPr>
        <w:jc w:val="both"/>
        <w:spacing w:line="400" w:lineRule="exact"/>
        <w:rPr>
          <w:rFonts w:hint="eastAsia" w:ascii="宋体" w:hAnsi="宋体" w:eastAsia="宋体" w:cs="Times New Roman"/>
          <w:sz w:val="21"/>
          <w:szCs w:val="21"/>
          <w14:ligatures w14:val="none"/>
        </w:rPr>
      </w:pPr>
      <w:r>
        <w:rPr>
          <w:rFonts w:hint="eastAsia" w:ascii="宋体" w:hAnsi="宋体" w:eastAsia="宋体" w:cs="Times New Roman"/>
          <w:iCs/>
          <w:sz w:val="21"/>
          <w:szCs w:val="21"/>
          <w14:ligatures w14:val="none"/>
        </w:rPr>
        <w:t xml:space="preserve">  </w:t>
      </w:r>
      <w:r>
        <w:rPr>
          <w:rFonts w:ascii="Wingdings" w:hAnsi="Wingdings" w:eastAsia="Wingdings" w:cs="Wingdings"/>
          <w:iCs/>
          <w:sz w:val="21"/>
          <w:szCs w:val="21"/>
          <w14:ligatures w14:val="none"/>
        </w:rPr>
        <w:t xml:space="preserve">¨</w:t>
      </w:r>
      <w:r>
        <w:rPr>
          <w:rFonts w:hint="eastAsia" w:ascii="宋体" w:hAnsi="宋体" w:eastAsia="宋体" w:cs="Times New Roman"/>
          <w:iCs/>
          <w:sz w:val="21"/>
          <w:szCs w:val="21"/>
          <w14:ligatures w14:val="none"/>
        </w:rPr>
        <w:t xml:space="preserve">固定总价 </w:t>
      </w:r>
      <w:r>
        <w:rPr>
          <w:rFonts w:ascii="Wingdings" w:hAnsi="Wingdings" w:eastAsia="Wingdings" w:cs="Wingdings"/>
          <w:iCs/>
          <w:sz w:val="21"/>
          <w:szCs w:val="21"/>
          <w14:ligatures w14:val="none"/>
        </w:rPr>
        <w:t xml:space="preserve">¨</w:t>
      </w:r>
      <w:r>
        <w:rPr>
          <w:rFonts w:hint="eastAsia" w:ascii="宋体" w:hAnsi="宋体" w:eastAsia="宋体" w:cs="Times New Roman"/>
          <w:iCs/>
          <w:sz w:val="21"/>
          <w:szCs w:val="21"/>
          <w14:ligatures w14:val="none"/>
        </w:rPr>
        <w:t xml:space="preserve">固定单价 </w:t>
      </w:r>
      <w:r>
        <w:rPr>
          <w:rFonts w:ascii="Wingdings" w:hAnsi="Wingdings" w:eastAsia="Wingdings" w:cs="Wingdings"/>
          <w:iCs/>
          <w:sz w:val="21"/>
          <w:szCs w:val="21"/>
          <w14:ligatures w14:val="none"/>
        </w:rPr>
        <w:t xml:space="preserve">¨</w:t>
      </w:r>
      <w:r>
        <w:rPr>
          <w:rFonts w:hint="eastAsia" w:ascii="宋体" w:hAnsi="宋体" w:eastAsia="宋体" w:cs="Times New Roman"/>
          <w:iCs/>
          <w:sz w:val="21"/>
          <w:szCs w:val="21"/>
          <w14:ligatures w14:val="none"/>
        </w:rPr>
        <w:t xml:space="preserve">固定费率 </w:t>
      </w:r>
      <w:r>
        <w:rPr>
          <w:rFonts w:ascii="Wingdings" w:hAnsi="Wingdings" w:eastAsia="Wingdings" w:cs="Wingdings"/>
          <w:iCs/>
          <w:sz w:val="21"/>
          <w:szCs w:val="21"/>
          <w14:ligatures w14:val="none"/>
        </w:rPr>
        <w:t xml:space="preserve">¨</w:t>
      </w:r>
      <w:r>
        <w:rPr>
          <w:rFonts w:hint="eastAsia" w:ascii="宋体" w:hAnsi="宋体" w:eastAsia="宋体" w:cs="Times New Roman"/>
          <w:iCs/>
          <w:sz w:val="21"/>
          <w:szCs w:val="21"/>
          <w14:ligatures w14:val="none"/>
        </w:rPr>
        <w:t xml:space="preserve">成本补偿 </w:t>
      </w:r>
      <w:r>
        <w:rPr>
          <w:rFonts w:ascii="Wingdings" w:hAnsi="Wingdings" w:eastAsia="Wingdings" w:cs="Wingdings"/>
          <w:iCs/>
          <w:sz w:val="21"/>
          <w:szCs w:val="21"/>
          <w14:ligatures w14:val="none"/>
        </w:rPr>
        <w:t xml:space="preserve">¨</w:t>
      </w:r>
      <w:r>
        <w:rPr>
          <w:rFonts w:hint="eastAsia" w:ascii="宋体" w:hAnsi="宋体" w:eastAsia="宋体" w:cs="Times New Roman"/>
          <w:iCs/>
          <w:sz w:val="21"/>
          <w:szCs w:val="21"/>
          <w14:ligatures w14:val="none"/>
        </w:rPr>
        <w:t xml:space="preserve">绩效激励 </w:t>
      </w:r>
      <w:r>
        <w:rPr>
          <w:rFonts w:ascii="Wingdings" w:hAnsi="Wingdings" w:eastAsia="Wingdings" w:cs="Wingdings"/>
          <w:iCs/>
          <w:sz w:val="21"/>
          <w:szCs w:val="21"/>
          <w14:ligatures w14:val="none"/>
        </w:rPr>
        <w:t xml:space="preserve">¨</w:t>
      </w:r>
      <w:r>
        <w:rPr>
          <w:rFonts w:hint="eastAsia" w:ascii="宋体" w:hAnsi="宋体" w:eastAsia="宋体" w:cs="Times New Roman"/>
          <w:iCs/>
          <w:sz w:val="21"/>
          <w:szCs w:val="21"/>
          <w14:ligatures w14:val="none"/>
        </w:rPr>
        <w:t xml:space="preserve">其他</w:t>
      </w:r>
      <w:r>
        <w:rPr>
          <w:rFonts w:hint="eastAsia" w:ascii="宋体" w:hAnsi="宋体" w:eastAsia="宋体" w:cs="Times New Roman"/>
          <w:sz w:val="21"/>
          <w:szCs w:val="21"/>
          <w:u w:val="single"/>
          <w14:ligatures w14:val="none"/>
        </w:rPr>
        <w:t xml:space="preserve">       </w:t>
      </w:r>
      <w:r/>
    </w:p>
    <w:p>
      <w:pPr>
        <w:jc w:val="both"/>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（3）付款方式（按项目</w:t>
      </w:r>
      <w:r>
        <w:rPr>
          <w:rFonts w:hint="eastAsia" w:ascii="宋体" w:hAnsi="宋体" w:eastAsia="宋体" w:cs="Times New Roman"/>
          <w:sz w:val="21"/>
          <w:szCs w:val="21"/>
          <w14:ligatures w14:val="none"/>
        </w:rPr>
        <w:t xml:space="preserve">实际勾选填写</w:t>
      </w:r>
      <w:r>
        <w:rPr>
          <w:rFonts w:hint="eastAsia" w:ascii="宋体" w:hAnsi="宋体" w:eastAsia="宋体" w:cs="Times New Roman"/>
          <w:sz w:val="21"/>
          <w:szCs w:val="21"/>
          <w14:ligatures w14:val="none"/>
        </w:rPr>
        <w:t xml:space="preserve">）：</w:t>
      </w:r>
      <w:r/>
    </w:p>
    <w:p>
      <w:pPr>
        <w:jc w:val="both"/>
        <w:spacing w:after="0" w:line="360" w:lineRule="auto"/>
        <w:rPr>
          <w:rFonts w:hint="eastAsia" w:ascii="宋体" w:hAnsi="宋体" w:eastAsia="宋体" w:cs="宋体"/>
          <w:sz w:val="24"/>
          <w14:ligatures w14:val="none"/>
        </w:rPr>
      </w:pPr>
      <w:r/>
      <w:bookmarkStart w:id="72" w:name="OLE_LINK5"/>
      <w:r>
        <w:rPr>
          <w:rFonts w:hint="eastAsia" w:ascii="宋体" w:hAnsi="宋体" w:eastAsia="宋体" w:cs="宋体"/>
          <w:sz w:val="24"/>
          <w14:ligatures w14:val="none"/>
        </w:rPr>
        <w:t xml:space="preserve">若需要支付预付款的，按照以下条款：合同签订后，</w:t>
      </w:r>
      <w:r>
        <w:rPr>
          <w:rFonts w:hint="eastAsia" w:ascii="宋体" w:hAnsi="宋体" w:eastAsia="宋体" w:cs="宋体"/>
          <w:sz w:val="24"/>
          <w14:ligatures w14:val="none"/>
        </w:rPr>
        <w:t xml:space="preserve">发包人</w:t>
      </w:r>
      <w:r>
        <w:rPr>
          <w:rFonts w:hint="eastAsia" w:ascii="宋体" w:hAnsi="宋体" w:eastAsia="宋体" w:cs="宋体"/>
          <w:sz w:val="24"/>
          <w14:ligatures w14:val="none"/>
        </w:rPr>
        <w:t xml:space="preserve">收到承包人提供的相应金额发票15工作日内，支付30%合同预付款，剩余款项验收完成后全部付清。</w:t>
      </w:r>
      <w:bookmarkEnd w:id="72"/>
      <w:r/>
    </w:p>
    <w:p>
      <w:pPr>
        <w:jc w:val="both"/>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若不需要预付款，则验收合格后收到承包人提供的相应金额发票15工作日内全额支付。</w:t>
      </w:r>
      <w:r/>
    </w:p>
    <w:p>
      <w:pPr>
        <w:jc w:val="both"/>
        <w:spacing w:line="400" w:lineRule="exact"/>
        <w:rPr>
          <w:rFonts w:hint="eastAsia" w:ascii="宋体" w:hAnsi="宋体" w:eastAsia="宋体" w:cs="Times New Roman"/>
          <w:color w:val="ff0000"/>
          <w:sz w:val="21"/>
          <w:szCs w:val="21"/>
          <w:u w:val="single"/>
          <w14:ligatures w14:val="none"/>
        </w:rPr>
      </w:pPr>
      <w:r>
        <w:rPr>
          <w:rFonts w:ascii="Wingdings" w:hAnsi="Wingdings" w:eastAsia="Wingdings" w:cs="Wingdings"/>
          <w:sz w:val="21"/>
          <w:szCs w:val="21"/>
          <w14:ligatures w14:val="none"/>
        </w:rPr>
        <w:t xml:space="preserve">¨</w:t>
      </w:r>
      <w:r>
        <w:rPr>
          <w:rFonts w:hint="eastAsia" w:ascii="宋体" w:hAnsi="宋体" w:eastAsia="宋体" w:cs="Times New Roman"/>
          <w:sz w:val="21"/>
          <w:szCs w:val="21"/>
          <w14:ligatures w14:val="none"/>
        </w:rPr>
        <w:t xml:space="preserve">全额付款：</w:t>
      </w:r>
      <w:r>
        <w:rPr>
          <w:rFonts w:hint="eastAsia" w:ascii="宋体" w:hAnsi="宋体" w:eastAsia="宋体" w:cs="Times New Roman"/>
          <w:color w:val="ff0000"/>
          <w:sz w:val="21"/>
          <w:szCs w:val="21"/>
          <w:u w:val="single"/>
          <w14:ligatures w14:val="none"/>
        </w:rPr>
        <w:t xml:space="preserve"> 若不需要预付款，则验收合格后收到承包人提供的相应金额发票15工作日内全额支付。 </w:t>
      </w:r>
      <w:r/>
    </w:p>
    <w:p>
      <w:pPr>
        <w:jc w:val="both"/>
        <w:spacing w:line="400" w:lineRule="exact"/>
        <w:rPr>
          <w:rFonts w:ascii="Times New Roman" w:hAnsi="Times New Roman" w:eastAsia="宋体" w:cs="Times New Roman"/>
          <w:sz w:val="21"/>
          <w14:ligatures w14:val="none"/>
        </w:rPr>
      </w:pPr>
      <w:r>
        <w:rPr>
          <w:rFonts w:hint="eastAsia" w:ascii="宋体" w:hAnsi="宋体" w:eastAsia="宋体" w:cs="Times New Roman"/>
          <w:sz w:val="21"/>
          <w:szCs w:val="21"/>
          <w14:ligatures w14:val="none"/>
        </w:rPr>
      </w:r>
      <w:r>
        <w:rPr>
          <w:rFonts w:ascii="Wingdings" w:hAnsi="Wingdings" w:eastAsia="Wingdings" w:cs="Wingdings"/>
          <w:sz w:val="21"/>
          <w:szCs w:val="21"/>
          <w14:ligatures w14:val="none"/>
        </w:rPr>
        <w:t xml:space="preserve">¨</w:t>
      </w:r>
      <w:r>
        <w:rPr>
          <w:rFonts w:hint="eastAsia" w:ascii="宋体" w:hAnsi="宋体" w:eastAsia="宋体" w:cs="Times New Roman"/>
          <w:sz w:val="21"/>
          <w:szCs w:val="21"/>
          <w14:ligatures w14:val="none"/>
        </w:rPr>
        <w:t xml:space="preserve">分期付款：</w:t>
      </w:r>
      <w:r>
        <w:rPr>
          <w:rFonts w:hint="eastAsia" w:ascii="宋体" w:hAnsi="宋体" w:eastAsia="宋体" w:cs="Times New Roman"/>
          <w:sz w:val="21"/>
          <w:szCs w:val="21"/>
          <w:u w:val="single"/>
          <w14:ligatures w14:val="none"/>
        </w:rPr>
        <w:t xml:space="preserve">  </w:t>
      </w:r>
      <w:r>
        <w:rPr>
          <w:rFonts w:hint="eastAsia" w:ascii="宋体" w:hAnsi="宋体" w:eastAsia="宋体" w:cs="Times New Roman"/>
          <w:color w:val="ff0000"/>
          <w:sz w:val="21"/>
          <w:szCs w:val="21"/>
          <w:u w:val="single"/>
          <w14:ligatures w14:val="none"/>
        </w:rPr>
        <w:t xml:space="preserve">若需要支付预付款的，按照以下条款：合同签订后，发包人收到承包人提供的相应金额发票15工作日内，支付30%合同预付款，剩余款项验收完成后全部付清。</w:t>
      </w:r>
      <w:r>
        <w:rPr>
          <w:rFonts w:hint="eastAsia" w:ascii="宋体" w:hAnsi="宋体" w:eastAsia="宋体" w:cs="Times New Roman"/>
          <w:sz w:val="21"/>
          <w:szCs w:val="21"/>
          <w:u w:val="single"/>
          <w14:ligatures w14:val="none"/>
        </w:rPr>
        <w:t xml:space="preserve"> </w:t>
      </w:r>
      <w:r/>
    </w:p>
    <w:p>
      <w:pPr>
        <w:jc w:val="both"/>
        <w:spacing w:line="400" w:lineRule="exact"/>
        <w:rPr>
          <w:rFonts w:hint="eastAsia" w:ascii="宋体" w:hAnsi="宋体" w:eastAsia="宋体" w:cs="Times New Roman"/>
          <w:sz w:val="21"/>
          <w:szCs w:val="21"/>
          <w:u w:val="single"/>
          <w14:ligatures w14:val="none"/>
        </w:rPr>
      </w:pPr>
      <w:r>
        <w:rPr>
          <w:rFonts w:ascii="Wingdings" w:hAnsi="Wingdings" w:eastAsia="Wingdings" w:cs="Wingdings"/>
          <w:sz w:val="21"/>
          <w:szCs w:val="21"/>
          <w14:ligatures w14:val="none"/>
        </w:rPr>
        <w:t xml:space="preserve">¨</w:t>
      </w:r>
      <w:r>
        <w:rPr>
          <w:rFonts w:hint="eastAsia" w:ascii="宋体" w:hAnsi="宋体" w:eastAsia="宋体" w:cs="Times New Roman"/>
          <w:sz w:val="21"/>
          <w:szCs w:val="21"/>
          <w14:ligatures w14:val="none"/>
        </w:rPr>
        <w:t xml:space="preserve">成本补偿：</w:t>
      </w:r>
      <w:r>
        <w:rPr>
          <w:rFonts w:hint="eastAsia" w:ascii="宋体" w:hAnsi="宋体" w:eastAsia="宋体" w:cs="Times New Roman"/>
          <w:sz w:val="21"/>
          <w:szCs w:val="21"/>
          <w:u w:val="single"/>
          <w14:ligatures w14:val="none"/>
        </w:rPr>
        <w:t xml:space="preserve">      （应明确按照成本补偿方式的支付方式和支付条件）   </w:t>
      </w:r>
      <w:r/>
    </w:p>
    <w:p>
      <w:pPr>
        <w:jc w:val="both"/>
        <w:spacing w:line="400" w:lineRule="exact"/>
        <w:rPr>
          <w:rFonts w:hint="eastAsia" w:ascii="宋体" w:hAnsi="宋体" w:eastAsia="宋体" w:cs="Times New Roman"/>
          <w:sz w:val="21"/>
          <w:szCs w:val="21"/>
          <w14:ligatures w14:val="none"/>
        </w:rPr>
      </w:pPr>
      <w:r>
        <w:rPr>
          <w:rFonts w:ascii="Wingdings" w:hAnsi="Wingdings" w:eastAsia="Wingdings" w:cs="Wingdings"/>
          <w:sz w:val="21"/>
          <w:szCs w:val="21"/>
          <w14:ligatures w14:val="none"/>
        </w:rPr>
        <w:t xml:space="preserve">¨</w:t>
      </w:r>
      <w:r>
        <w:rPr>
          <w:rFonts w:hint="eastAsia" w:ascii="宋体" w:hAnsi="宋体" w:eastAsia="宋体" w:cs="Times New Roman"/>
          <w:sz w:val="21"/>
          <w:szCs w:val="21"/>
          <w14:ligatures w14:val="none"/>
        </w:rPr>
        <w:t xml:space="preserve">绩效激励：</w:t>
      </w:r>
      <w:r>
        <w:rPr>
          <w:rFonts w:hint="eastAsia" w:ascii="宋体" w:hAnsi="宋体" w:eastAsia="宋体" w:cs="Times New Roman"/>
          <w:sz w:val="21"/>
          <w:szCs w:val="21"/>
          <w:u w:val="single"/>
          <w14:ligatures w14:val="none"/>
        </w:rPr>
        <w:t xml:space="preserve">      （应明确按照绩效激励方式的支付方式和支付条件）   </w:t>
      </w:r>
      <w:r/>
    </w:p>
    <w:p>
      <w:pPr>
        <w:numPr>
          <w:ilvl w:val="0"/>
          <w:numId w:val="1"/>
        </w:numPr>
        <w:ind w:firstLine="422"/>
        <w:jc w:val="both"/>
        <w:spacing w:after="0" w:line="400" w:lineRule="exact"/>
        <w:rPr>
          <w:rFonts w:hint="eastAsia" w:ascii="宋体" w:hAnsi="宋体" w:eastAsia="宋体" w:cs="Times New Roman"/>
          <w:b/>
          <w:sz w:val="21"/>
          <w:szCs w:val="21"/>
          <w:u w:val="single"/>
          <w14:ligatures w14:val="none"/>
        </w:rPr>
      </w:pPr>
      <w:r>
        <w:rPr>
          <w:rFonts w:hint="eastAsia" w:ascii="宋体" w:hAnsi="宋体" w:eastAsia="宋体" w:cs="Times New Roman"/>
          <w:b/>
          <w:sz w:val="21"/>
          <w:szCs w:val="21"/>
          <w14:ligatures w14:val="none"/>
        </w:rPr>
        <w:t xml:space="preserve">合同履行</w:t>
      </w:r>
      <w:r/>
    </w:p>
    <w:p>
      <w:pPr>
        <w:jc w:val="both"/>
        <w:spacing w:line="400" w:lineRule="exac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（1）起始日期：</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年</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月</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日，完成日期：</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年</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月</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日。</w:t>
      </w:r>
      <w:r/>
    </w:p>
    <w:p>
      <w:pPr>
        <w:jc w:val="both"/>
        <w:spacing w:line="400" w:lineRule="exact"/>
        <w:rPr>
          <w:rFonts w:hint="eastAsia" w:ascii="宋体" w:hAnsi="宋体" w:eastAsia="宋体" w:cs="宋体"/>
          <w:sz w:val="21"/>
          <w:szCs w:val="21"/>
          <w:u w:val="single"/>
          <w14:ligatures w14:val="none"/>
        </w:rPr>
      </w:pPr>
      <w:r>
        <w:rPr>
          <w:rFonts w:hint="eastAsia" w:ascii="宋体" w:hAnsi="宋体" w:eastAsia="宋体" w:cs="宋体"/>
          <w:sz w:val="21"/>
          <w:szCs w:val="21"/>
          <w14:ligatures w14:val="none"/>
        </w:rPr>
        <w:t xml:space="preserve">（2）履约地点</w:t>
      </w:r>
      <w:r>
        <w:rPr>
          <w:rFonts w:hint="eastAsia" w:ascii="宋体" w:hAnsi="宋体" w:eastAsia="宋体" w:cs="宋体"/>
          <w:bCs/>
          <w:sz w:val="21"/>
          <w:szCs w:val="21"/>
          <w14:ligatures w14:val="none"/>
        </w:rPr>
        <w:t xml:space="preserve">：</w:t>
      </w:r>
      <w:r>
        <w:rPr>
          <w:rFonts w:hint="eastAsia" w:ascii="宋体" w:hAnsi="宋体" w:eastAsia="宋体" w:cs="宋体"/>
          <w:sz w:val="21"/>
          <w:szCs w:val="21"/>
          <w:u w:val="single"/>
          <w14:ligatures w14:val="none"/>
        </w:rPr>
        <w:t xml:space="preserve">                             </w:t>
      </w:r>
      <w:r/>
    </w:p>
    <w:p>
      <w:pPr>
        <w:jc w:val="both"/>
        <w:spacing w:line="400" w:lineRule="exact"/>
        <w:rPr>
          <w:rFonts w:hint="eastAsia" w:ascii="宋体" w:hAnsi="宋体" w:eastAsia="宋体" w:cs="宋体"/>
          <w:sz w:val="21"/>
          <w:szCs w:val="21"/>
          <w14:ligatures w14:val="none"/>
        </w:rPr>
      </w:pPr>
      <w:r>
        <w:rPr>
          <w:rFonts w:hint="eastAsia" w:ascii="宋体" w:hAnsi="宋体" w:eastAsia="宋体" w:cs="宋体"/>
          <w:bCs/>
          <w:sz w:val="21"/>
          <w:szCs w:val="21"/>
          <w14:ligatures w14:val="none"/>
        </w:rPr>
        <w:t xml:space="preserve">（3）履约担保：</w:t>
      </w:r>
      <w:r>
        <w:rPr>
          <w:rFonts w:hint="eastAsia" w:ascii="宋体" w:hAnsi="宋体" w:eastAsia="宋体" w:cs="宋体"/>
          <w:sz w:val="21"/>
          <w14:ligatures w14:val="none"/>
        </w:rPr>
        <w:t xml:space="preserve">是否收取履约保证金：</w:t>
      </w:r>
      <w:r>
        <w:rPr>
          <w:rFonts w:ascii="Wingdings" w:hAnsi="Wingdings" w:eastAsia="Wingdings" w:cs="Wingdings"/>
          <w:sz w:val="21"/>
          <w:szCs w:val="21"/>
          <w14:ligatures w14:val="none"/>
        </w:rPr>
        <w:t xml:space="preserve">¨</w:t>
      </w:r>
      <w:r>
        <w:rPr>
          <w:rFonts w:hint="eastAsia" w:ascii="宋体" w:hAnsi="宋体" w:eastAsia="宋体" w:cs="宋体"/>
          <w:sz w:val="21"/>
          <w:szCs w:val="21"/>
          <w14:ligatures w14:val="none"/>
        </w:rPr>
        <w:t xml:space="preserve">是    </w:t>
      </w:r>
      <w:r>
        <w:rPr>
          <w:rFonts w:ascii="Wingdings" w:hAnsi="Wingdings" w:eastAsia="Wingdings" w:cs="Wingdings"/>
          <w:sz w:val="21"/>
          <w:szCs w:val="21"/>
          <w14:ligatures w14:val="none"/>
        </w:rPr>
        <w:t xml:space="preserve">¨</w:t>
      </w:r>
      <w:r>
        <w:rPr>
          <w:rFonts w:hint="eastAsia" w:ascii="宋体" w:hAnsi="宋体" w:eastAsia="宋体" w:cs="宋体"/>
          <w:sz w:val="21"/>
          <w:szCs w:val="21"/>
          <w14:ligatures w14:val="none"/>
        </w:rPr>
        <w:t xml:space="preserve">否</w:t>
      </w:r>
      <w:r/>
    </w:p>
    <w:p>
      <w:pPr>
        <w:spacing w:line="400" w:lineRule="exact"/>
        <w:widowControl/>
        <w:rPr>
          <w:rFonts w:hint="eastAsia" w:ascii="宋体" w:hAnsi="宋体" w:eastAsia="宋体" w:cs="宋体"/>
          <w:sz w:val="21"/>
          <w:szCs w:val="21"/>
          <w14:ligatures w14:val="none"/>
        </w:rPr>
      </w:pPr>
      <w:r>
        <w:rPr>
          <w:rFonts w:hint="eastAsia" w:ascii="宋体" w:hAnsi="宋体" w:eastAsia="华文楷体" w:cs="宋体"/>
          <w:bCs/>
          <w:szCs w:val="21"/>
          <w14:ligatures w14:val="none"/>
        </w:rPr>
        <w:t xml:space="preserve">  </w:t>
      </w:r>
      <w:r>
        <w:rPr>
          <w:rFonts w:hint="eastAsia" w:ascii="宋体" w:hAnsi="宋体" w:eastAsia="宋体" w:cs="宋体"/>
          <w:sz w:val="21"/>
          <w:szCs w:val="21"/>
          <w14:ligatures w14:val="none"/>
        </w:rPr>
        <w:t xml:space="preserve">  收取履约保证金形式：</w:t>
      </w:r>
      <w:r>
        <w:rPr>
          <w:rFonts w:hint="eastAsia" w:ascii="宋体" w:hAnsi="宋体" w:eastAsia="宋体" w:cs="宋体"/>
          <w:bCs/>
          <w:sz w:val="21"/>
          <w:szCs w:val="21"/>
          <w:u w:val="single"/>
          <w14:ligatures w14:val="none"/>
        </w:rPr>
        <w:t xml:space="preserve">                            </w:t>
      </w:r>
      <w:r/>
    </w:p>
    <w:p>
      <w:pPr>
        <w:spacing w:line="400" w:lineRule="exact"/>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    收取履约保证金金额：</w:t>
      </w:r>
      <w:r>
        <w:rPr>
          <w:rFonts w:hint="eastAsia" w:ascii="宋体" w:hAnsi="宋体" w:eastAsia="宋体" w:cs="宋体"/>
          <w:bCs/>
          <w:sz w:val="21"/>
          <w:szCs w:val="21"/>
          <w:u w:val="single"/>
          <w14:ligatures w14:val="none"/>
        </w:rPr>
        <w:t xml:space="preserve">                            </w:t>
      </w:r>
      <w:r/>
    </w:p>
    <w:p>
      <w:pPr>
        <w:jc w:val="both"/>
        <w:spacing w:line="400" w:lineRule="exact"/>
        <w:rPr>
          <w:rFonts w:hint="eastAsia" w:ascii="宋体" w:hAnsi="宋体" w:eastAsia="宋体" w:cs="宋体"/>
          <w:sz w:val="21"/>
          <w14:ligatures w14:val="none"/>
        </w:rPr>
      </w:pPr>
      <w:r>
        <w:rPr>
          <w:rFonts w:hint="eastAsia" w:ascii="宋体" w:hAnsi="宋体" w:eastAsia="宋体" w:cs="宋体"/>
          <w:bCs/>
          <w:sz w:val="21"/>
          <w:szCs w:val="21"/>
          <w14:ligatures w14:val="none"/>
        </w:rPr>
        <w:t xml:space="preserve">    履约担保期限：</w:t>
      </w:r>
      <w:r>
        <w:rPr>
          <w:rFonts w:hint="eastAsia" w:ascii="宋体" w:hAnsi="宋体" w:eastAsia="宋体" w:cs="宋体"/>
          <w:bCs/>
          <w:sz w:val="21"/>
          <w:szCs w:val="21"/>
          <w:u w:val="single"/>
          <w14:ligatures w14:val="none"/>
        </w:rPr>
        <w:t xml:space="preserve">                                  </w:t>
      </w:r>
      <w:r/>
    </w:p>
    <w:p>
      <w:pPr>
        <w:jc w:val="both"/>
        <w:spacing w:line="400" w:lineRule="exact"/>
        <w:rPr>
          <w:rFonts w:hint="eastAsia" w:ascii="宋体" w:hAnsi="宋体" w:eastAsia="宋体" w:cs="宋体"/>
          <w:bCs/>
          <w:sz w:val="21"/>
          <w:szCs w:val="21"/>
          <w14:ligatures w14:val="none"/>
        </w:rPr>
      </w:pPr>
      <w:r>
        <w:rPr>
          <w:rFonts w:hint="eastAsia" w:ascii="宋体" w:hAnsi="宋体" w:eastAsia="宋体" w:cs="宋体"/>
          <w:bCs/>
          <w:sz w:val="21"/>
          <w:szCs w:val="21"/>
          <w14:ligatures w14:val="none"/>
        </w:rPr>
        <w:t xml:space="preserve">（4）分期履行要求：</w:t>
      </w:r>
      <w:r>
        <w:rPr>
          <w:rFonts w:hint="eastAsia" w:ascii="宋体" w:hAnsi="宋体" w:eastAsia="宋体" w:cs="宋体"/>
          <w:bCs/>
          <w:sz w:val="21"/>
          <w:szCs w:val="21"/>
          <w:u w:val="single"/>
          <w14:ligatures w14:val="none"/>
        </w:rPr>
        <w:t xml:space="preserve">                                                        </w:t>
      </w:r>
      <w:r/>
    </w:p>
    <w:p>
      <w:pPr>
        <w:jc w:val="both"/>
        <w:spacing w:line="400" w:lineRule="exact"/>
        <w:rPr>
          <w:rFonts w:hint="eastAsia" w:ascii="宋体" w:hAnsi="宋体" w:eastAsia="宋体" w:cs="宋体"/>
          <w:sz w:val="21"/>
          <w:szCs w:val="21"/>
          <w:u w:val="single"/>
          <w14:ligatures w14:val="none"/>
        </w:rPr>
      </w:pPr>
      <w:r>
        <w:rPr>
          <w:rFonts w:hint="eastAsia" w:ascii="宋体" w:hAnsi="宋体" w:eastAsia="宋体" w:cs="宋体"/>
          <w:bCs/>
          <w:sz w:val="21"/>
          <w:szCs w:val="21"/>
          <w14:ligatures w14:val="none"/>
        </w:rPr>
        <w:t xml:space="preserve">（5）风险处置措施和替代方案：</w:t>
      </w:r>
      <w:r>
        <w:rPr>
          <w:rFonts w:hint="eastAsia" w:ascii="宋体" w:hAnsi="宋体" w:eastAsia="宋体" w:cs="宋体"/>
          <w:color w:val="0000ff"/>
          <w:sz w:val="21"/>
          <w:szCs w:val="21"/>
          <w:u w:val="single"/>
          <w14:ligatures w14:val="none"/>
        </w:rPr>
        <w:t xml:space="preserve"> </w:t>
      </w:r>
      <w:r>
        <w:rPr>
          <w:rFonts w:hint="eastAsia" w:ascii="宋体" w:hAnsi="宋体" w:eastAsia="宋体" w:cs="宋体"/>
          <w:color w:val="000000"/>
          <w:sz w:val="21"/>
          <w:szCs w:val="21"/>
          <w:u w:val="single"/>
          <w14:ligatures w14:val="none"/>
        </w:rPr>
        <w:t xml:space="preserve">              </w:t>
      </w:r>
      <w:r>
        <w:rPr>
          <w:rFonts w:hint="eastAsia" w:ascii="宋体" w:hAnsi="宋体" w:eastAsia="宋体" w:cs="宋体"/>
          <w:sz w:val="21"/>
          <w:szCs w:val="21"/>
          <w:u w:val="single"/>
          <w14:ligatures w14:val="none"/>
        </w:rPr>
        <w:t xml:space="preserve">                                                </w:t>
      </w:r>
      <w:r/>
    </w:p>
    <w:p>
      <w:pPr>
        <w:numPr>
          <w:ilvl w:val="0"/>
          <w:numId w:val="1"/>
        </w:numPr>
        <w:ind w:firstLine="422"/>
        <w:jc w:val="both"/>
        <w:spacing w:after="0" w:line="400" w:lineRule="exact"/>
        <w:rPr>
          <w:rFonts w:hint="eastAsia" w:ascii="宋体" w:hAnsi="宋体" w:eastAsia="宋体" w:cs="Times New Roman"/>
          <w:b/>
          <w:sz w:val="21"/>
          <w:szCs w:val="21"/>
          <w14:ligatures w14:val="none"/>
        </w:rPr>
      </w:pPr>
      <w:r>
        <w:rPr>
          <w:rFonts w:hint="eastAsia" w:ascii="宋体" w:hAnsi="宋体" w:eastAsia="宋体" w:cs="Times New Roman"/>
          <w:b/>
          <w:sz w:val="21"/>
          <w:szCs w:val="21"/>
          <w14:ligatures w14:val="none"/>
        </w:rPr>
        <w:t xml:space="preserve">合同验收</w:t>
      </w:r>
      <w:r/>
    </w:p>
    <w:p>
      <w:pPr>
        <w:numPr>
          <w:ilvl w:val="0"/>
          <w:numId w:val="3"/>
        </w:numPr>
        <w:ind w:firstLine="420"/>
        <w:jc w:val="both"/>
        <w:spacing w:after="0" w:line="400" w:lineRule="exact"/>
        <w:rPr>
          <w:rFonts w:hint="eastAsia" w:ascii="宋体" w:hAnsi="宋体" w:eastAsia="宋体" w:cs="Times New Roman"/>
          <w:bCs/>
          <w:sz w:val="21"/>
          <w:szCs w:val="21"/>
          <w14:ligatures w14:val="none"/>
        </w:rPr>
      </w:pPr>
      <w:r>
        <w:rPr>
          <w:rFonts w:hint="eastAsia" w:ascii="宋体" w:hAnsi="宋体" w:eastAsia="宋体" w:cs="Times New Roman"/>
          <w:bCs/>
          <w:sz w:val="21"/>
          <w:szCs w:val="21"/>
          <w14:ligatures w14:val="none"/>
        </w:rPr>
        <w:t xml:space="preserve">验收组织方式：</w:t>
      </w:r>
      <w:r>
        <w:rPr>
          <w:rFonts w:ascii="Wingdings" w:hAnsi="Wingdings" w:eastAsia="Wingdings" w:cs="Wingdings"/>
          <w:sz w:val="21"/>
          <w:szCs w:val="21"/>
          <w14:ligatures w14:val="none"/>
        </w:rPr>
        <w:t xml:space="preserve">¨</w:t>
      </w:r>
      <w:r>
        <w:rPr>
          <w:rFonts w:hint="eastAsia" w:ascii="宋体" w:hAnsi="宋体" w:eastAsia="宋体" w:cs="Times New Roman"/>
          <w:bCs/>
          <w:sz w:val="21"/>
          <w:szCs w:val="21"/>
          <w14:ligatures w14:val="none"/>
        </w:rPr>
        <w:t xml:space="preserve">自行组织 </w:t>
      </w:r>
      <w:r>
        <w:rPr>
          <w:rFonts w:ascii="Wingdings" w:hAnsi="Wingdings" w:eastAsia="Wingdings" w:cs="Wingdings"/>
          <w:sz w:val="21"/>
          <w:szCs w:val="21"/>
          <w14:ligatures w14:val="none"/>
        </w:rPr>
        <w:t xml:space="preserve">¨</w:t>
      </w:r>
      <w:r>
        <w:rPr>
          <w:rFonts w:hint="eastAsia" w:ascii="宋体" w:hAnsi="宋体" w:eastAsia="宋体" w:cs="Times New Roman"/>
          <w:bCs/>
          <w:sz w:val="21"/>
          <w:szCs w:val="21"/>
          <w14:ligatures w14:val="none"/>
        </w:rPr>
        <w:t xml:space="preserve">委托第三方组织</w:t>
      </w:r>
      <w:r/>
    </w:p>
    <w:p>
      <w:pPr>
        <w:jc w:val="both"/>
        <w:spacing w:line="400" w:lineRule="exact"/>
        <w:rPr>
          <w:rFonts w:hint="eastAsia" w:ascii="宋体" w:hAnsi="宋体" w:eastAsia="宋体" w:cs="Times New Roman"/>
          <w:bCs/>
          <w:sz w:val="21"/>
          <w:szCs w:val="21"/>
          <w14:ligatures w14:val="none"/>
        </w:rPr>
      </w:pPr>
      <w:r>
        <w:rPr>
          <w:rFonts w:hint="eastAsia" w:ascii="宋体" w:hAnsi="宋体" w:eastAsia="宋体" w:cs="Times New Roman"/>
          <w:bCs/>
          <w:sz w:val="21"/>
          <w:szCs w:val="21"/>
          <w14:ligatures w14:val="none"/>
        </w:rPr>
        <w:t xml:space="preserve">         验收主体：</w:t>
      </w:r>
      <w:r>
        <w:rPr>
          <w:rFonts w:hint="eastAsia" w:ascii="宋体" w:hAnsi="宋体" w:eastAsia="宋体" w:cs="Times New Roman"/>
          <w:bCs/>
          <w:sz w:val="21"/>
          <w:szCs w:val="21"/>
          <w:u w:val="single"/>
          <w14:ligatures w14:val="none"/>
        </w:rPr>
        <w:t xml:space="preserve">                  </w:t>
      </w:r>
      <w:r/>
    </w:p>
    <w:p>
      <w:pPr>
        <w:jc w:val="both"/>
        <w:spacing w:line="400" w:lineRule="exact"/>
        <w:rPr>
          <w:rFonts w:hint="eastAsia" w:ascii="宋体" w:hAnsi="宋体" w:eastAsia="宋体" w:cs="Times New Roman"/>
          <w:bCs/>
          <w:sz w:val="21"/>
          <w:szCs w:val="21"/>
          <w14:ligatures w14:val="none"/>
        </w:rPr>
      </w:pPr>
      <w:r>
        <w:rPr>
          <w:rFonts w:hint="eastAsia" w:ascii="宋体" w:hAnsi="宋体" w:eastAsia="宋体" w:cs="Times New Roman"/>
          <w:bCs/>
          <w:sz w:val="21"/>
          <w:szCs w:val="21"/>
          <w14:ligatures w14:val="none"/>
        </w:rPr>
        <w:t xml:space="preserve">        是否邀请本项目的其他供应商参加验收：</w:t>
      </w:r>
      <w:r>
        <w:rPr>
          <w:rFonts w:ascii="Wingdings" w:hAnsi="Wingdings" w:eastAsia="Wingdings" w:cs="Wingdings"/>
          <w:sz w:val="21"/>
          <w:szCs w:val="21"/>
          <w14:ligatures w14:val="none"/>
        </w:rPr>
        <w:t xml:space="preserve">¨</w:t>
      </w:r>
      <w:r>
        <w:rPr>
          <w:rFonts w:hint="eastAsia" w:ascii="宋体" w:hAnsi="宋体" w:eastAsia="宋体" w:cs="Times New Roman"/>
          <w:bCs/>
          <w:sz w:val="21"/>
          <w:szCs w:val="21"/>
          <w14:ligatures w14:val="none"/>
        </w:rPr>
        <w:t xml:space="preserve">是  </w:t>
      </w:r>
      <w:r>
        <w:rPr>
          <w:rFonts w:ascii="Wingdings" w:hAnsi="Wingdings" w:eastAsia="Wingdings" w:cs="Wingdings"/>
          <w:sz w:val="21"/>
          <w:szCs w:val="21"/>
          <w14:ligatures w14:val="none"/>
        </w:rPr>
        <w:t xml:space="preserve">¨</w:t>
      </w:r>
      <w:r>
        <w:rPr>
          <w:rFonts w:hint="eastAsia" w:ascii="宋体" w:hAnsi="宋体" w:eastAsia="宋体" w:cs="Times New Roman"/>
          <w:bCs/>
          <w:sz w:val="21"/>
          <w:szCs w:val="21"/>
          <w14:ligatures w14:val="none"/>
        </w:rPr>
        <w:t xml:space="preserve">否</w:t>
      </w:r>
      <w:r/>
    </w:p>
    <w:p>
      <w:pPr>
        <w:jc w:val="both"/>
        <w:spacing w:line="400" w:lineRule="exact"/>
        <w:rPr>
          <w:rFonts w:hint="eastAsia" w:ascii="宋体" w:hAnsi="宋体" w:eastAsia="宋体" w:cs="Times New Roman"/>
          <w:bCs/>
          <w:sz w:val="21"/>
          <w:szCs w:val="21"/>
          <w14:ligatures w14:val="none"/>
        </w:rPr>
      </w:pPr>
      <w:r>
        <w:rPr>
          <w:rFonts w:hint="eastAsia" w:ascii="宋体" w:hAnsi="宋体" w:eastAsia="宋体" w:cs="Times New Roman"/>
          <w:bCs/>
          <w:sz w:val="21"/>
          <w:szCs w:val="21"/>
          <w14:ligatures w14:val="none"/>
        </w:rPr>
        <w:t xml:space="preserve">是否邀请专家参加验收：</w:t>
      </w:r>
      <w:r>
        <w:rPr>
          <w:rFonts w:ascii="Wingdings" w:hAnsi="Wingdings" w:eastAsia="Wingdings" w:cs="Wingdings"/>
          <w:sz w:val="21"/>
          <w:szCs w:val="21"/>
          <w14:ligatures w14:val="none"/>
        </w:rPr>
        <w:t xml:space="preserve">¨</w:t>
      </w:r>
      <w:r>
        <w:rPr>
          <w:rFonts w:hint="eastAsia" w:ascii="宋体" w:hAnsi="宋体" w:eastAsia="宋体" w:cs="Times New Roman"/>
          <w:bCs/>
          <w:sz w:val="21"/>
          <w:szCs w:val="21"/>
          <w14:ligatures w14:val="none"/>
        </w:rPr>
        <w:t xml:space="preserve">是  </w:t>
      </w:r>
      <w:r>
        <w:rPr>
          <w:rFonts w:ascii="Wingdings" w:hAnsi="Wingdings" w:eastAsia="Wingdings" w:cs="Wingdings"/>
          <w:sz w:val="21"/>
          <w:szCs w:val="21"/>
          <w14:ligatures w14:val="none"/>
        </w:rPr>
        <w:t xml:space="preserve">¨</w:t>
      </w:r>
      <w:r>
        <w:rPr>
          <w:rFonts w:hint="eastAsia" w:ascii="宋体" w:hAnsi="宋体" w:eastAsia="宋体" w:cs="Times New Roman"/>
          <w:bCs/>
          <w:sz w:val="21"/>
          <w:szCs w:val="21"/>
          <w14:ligatures w14:val="none"/>
        </w:rPr>
        <w:t xml:space="preserve">否</w:t>
      </w:r>
      <w:r/>
    </w:p>
    <w:p>
      <w:pPr>
        <w:jc w:val="both"/>
        <w:spacing w:line="400" w:lineRule="exact"/>
        <w:rPr>
          <w:rFonts w:hint="eastAsia" w:ascii="宋体" w:hAnsi="宋体" w:eastAsia="宋体" w:cs="Times New Roman"/>
          <w:bCs/>
          <w:sz w:val="21"/>
          <w:szCs w:val="21"/>
          <w14:ligatures w14:val="none"/>
        </w:rPr>
      </w:pPr>
      <w:r>
        <w:rPr>
          <w:rFonts w:hint="eastAsia" w:ascii="宋体" w:hAnsi="宋体" w:eastAsia="宋体" w:cs="Times New Roman"/>
          <w:bCs/>
          <w:sz w:val="21"/>
          <w:szCs w:val="21"/>
          <w14:ligatures w14:val="none"/>
        </w:rPr>
        <w:t xml:space="preserve">是否邀请服务对象参加验收：</w:t>
      </w:r>
      <w:r>
        <w:rPr>
          <w:rFonts w:ascii="Wingdings" w:hAnsi="Wingdings" w:eastAsia="Wingdings" w:cs="Wingdings"/>
          <w:sz w:val="21"/>
          <w:szCs w:val="21"/>
          <w14:ligatures w14:val="none"/>
        </w:rPr>
        <w:t xml:space="preserve">¨</w:t>
      </w:r>
      <w:r>
        <w:rPr>
          <w:rFonts w:hint="eastAsia" w:ascii="宋体" w:hAnsi="宋体" w:eastAsia="宋体" w:cs="Times New Roman"/>
          <w:bCs/>
          <w:sz w:val="21"/>
          <w:szCs w:val="21"/>
          <w14:ligatures w14:val="none"/>
        </w:rPr>
        <w:t xml:space="preserve">是  </w:t>
      </w:r>
      <w:r>
        <w:rPr>
          <w:rFonts w:ascii="Wingdings" w:hAnsi="Wingdings" w:eastAsia="Wingdings" w:cs="Wingdings"/>
          <w:sz w:val="21"/>
          <w:szCs w:val="21"/>
          <w14:ligatures w14:val="none"/>
        </w:rPr>
        <w:t xml:space="preserve">¨</w:t>
      </w:r>
      <w:r>
        <w:rPr>
          <w:rFonts w:hint="eastAsia" w:ascii="宋体" w:hAnsi="宋体" w:eastAsia="宋体" w:cs="Times New Roman"/>
          <w:bCs/>
          <w:sz w:val="21"/>
          <w:szCs w:val="21"/>
          <w14:ligatures w14:val="none"/>
        </w:rPr>
        <w:t xml:space="preserve">否</w:t>
      </w:r>
      <w:r/>
    </w:p>
    <w:p>
      <w:pPr>
        <w:jc w:val="both"/>
        <w:spacing w:line="400" w:lineRule="exact"/>
        <w:rPr>
          <w:rFonts w:hint="eastAsia" w:ascii="宋体" w:hAnsi="宋体" w:eastAsia="宋体" w:cs="Times New Roman"/>
          <w:bCs/>
          <w:sz w:val="21"/>
          <w:szCs w:val="21"/>
          <w14:ligatures w14:val="none"/>
        </w:rPr>
      </w:pPr>
      <w:r>
        <w:rPr>
          <w:rFonts w:hint="eastAsia" w:ascii="宋体" w:hAnsi="宋体" w:eastAsia="宋体" w:cs="Times New Roman"/>
          <w:bCs/>
          <w:sz w:val="21"/>
          <w:szCs w:val="21"/>
          <w14:ligatures w14:val="none"/>
        </w:rPr>
        <w:t xml:space="preserve">是否邀请第三方检测机构参加验收：</w:t>
      </w:r>
      <w:r>
        <w:rPr>
          <w:rFonts w:ascii="Wingdings" w:hAnsi="Wingdings" w:eastAsia="Wingdings" w:cs="Wingdings"/>
          <w:sz w:val="21"/>
          <w:szCs w:val="21"/>
          <w14:ligatures w14:val="none"/>
        </w:rPr>
        <w:t xml:space="preserve">¨</w:t>
      </w:r>
      <w:r>
        <w:rPr>
          <w:rFonts w:hint="eastAsia" w:ascii="宋体" w:hAnsi="宋体" w:eastAsia="宋体" w:cs="Times New Roman"/>
          <w:bCs/>
          <w:sz w:val="21"/>
          <w:szCs w:val="21"/>
          <w14:ligatures w14:val="none"/>
        </w:rPr>
        <w:t xml:space="preserve">是  </w:t>
      </w:r>
      <w:r>
        <w:rPr>
          <w:rFonts w:ascii="Wingdings" w:hAnsi="Wingdings" w:eastAsia="Wingdings" w:cs="Wingdings"/>
          <w:sz w:val="21"/>
          <w:szCs w:val="21"/>
          <w14:ligatures w14:val="none"/>
        </w:rPr>
        <w:t xml:space="preserve">¨</w:t>
      </w:r>
      <w:r>
        <w:rPr>
          <w:rFonts w:hint="eastAsia" w:ascii="宋体" w:hAnsi="宋体" w:eastAsia="宋体" w:cs="Times New Roman"/>
          <w:bCs/>
          <w:sz w:val="21"/>
          <w:szCs w:val="21"/>
          <w14:ligatures w14:val="none"/>
        </w:rPr>
        <w:t xml:space="preserve">否</w:t>
      </w:r>
      <w:r/>
    </w:p>
    <w:p>
      <w:pPr>
        <w:jc w:val="both"/>
        <w:spacing w:line="400" w:lineRule="exact"/>
        <w:rPr>
          <w:rFonts w:hint="eastAsia" w:ascii="宋体" w:hAnsi="宋体" w:eastAsia="宋体" w:cs="Times New Roman"/>
          <w:bCs/>
          <w:sz w:val="21"/>
          <w:szCs w:val="21"/>
          <w14:ligatures w14:val="none"/>
        </w:rPr>
      </w:pPr>
      <w:r>
        <w:rPr>
          <w:rFonts w:hint="eastAsia" w:ascii="宋体" w:hAnsi="宋体" w:eastAsia="宋体" w:cs="Times New Roman"/>
          <w:bCs/>
          <w:sz w:val="21"/>
          <w:szCs w:val="21"/>
          <w14:ligatures w14:val="none"/>
        </w:rPr>
        <w:t xml:space="preserve">是否进行抽查检测：</w:t>
      </w:r>
      <w:r>
        <w:rPr>
          <w:rFonts w:ascii="Wingdings" w:hAnsi="Wingdings" w:eastAsia="Wingdings" w:cs="Wingdings"/>
          <w:sz w:val="21"/>
          <w:szCs w:val="21"/>
          <w14:ligatures w14:val="none"/>
        </w:rPr>
        <w:t xml:space="preserve">¨</w:t>
      </w:r>
      <w:r>
        <w:rPr>
          <w:rFonts w:hint="eastAsia" w:ascii="宋体" w:hAnsi="宋体" w:eastAsia="宋体" w:cs="Times New Roman"/>
          <w:bCs/>
          <w:sz w:val="21"/>
          <w:szCs w:val="21"/>
          <w14:ligatures w14:val="none"/>
        </w:rPr>
        <w:t xml:space="preserve">是，抽查比例：</w:t>
      </w:r>
      <w:r>
        <w:rPr>
          <w:rFonts w:hint="eastAsia" w:ascii="宋体" w:hAnsi="宋体" w:eastAsia="宋体" w:cs="Times New Roman"/>
          <w:bCs/>
          <w:sz w:val="21"/>
          <w:szCs w:val="21"/>
          <w:u w:val="single"/>
          <w14:ligatures w14:val="none"/>
        </w:rPr>
        <w:t xml:space="preserve">        </w:t>
      </w:r>
      <w:r>
        <w:rPr>
          <w:rFonts w:hint="eastAsia" w:ascii="宋体" w:hAnsi="宋体" w:eastAsia="宋体" w:cs="Times New Roman"/>
          <w:bCs/>
          <w:sz w:val="21"/>
          <w:szCs w:val="21"/>
          <w14:ligatures w14:val="none"/>
        </w:rPr>
        <w:t xml:space="preserve"> </w:t>
      </w:r>
      <w:r>
        <w:rPr>
          <w:rFonts w:ascii="Wingdings" w:hAnsi="Wingdings" w:eastAsia="Wingdings" w:cs="Wingdings"/>
          <w:sz w:val="21"/>
          <w:szCs w:val="21"/>
          <w14:ligatures w14:val="none"/>
        </w:rPr>
        <w:t xml:space="preserve">¨</w:t>
      </w:r>
      <w:r>
        <w:rPr>
          <w:rFonts w:hint="eastAsia" w:ascii="宋体" w:hAnsi="宋体" w:eastAsia="宋体" w:cs="Times New Roman"/>
          <w:bCs/>
          <w:sz w:val="21"/>
          <w:szCs w:val="21"/>
          <w14:ligatures w14:val="none"/>
        </w:rPr>
        <w:t xml:space="preserve">否</w:t>
      </w:r>
      <w:r/>
    </w:p>
    <w:p>
      <w:pPr>
        <w:jc w:val="both"/>
        <w:spacing w:line="400" w:lineRule="exact"/>
        <w:rPr>
          <w:rFonts w:hint="eastAsia" w:ascii="宋体" w:hAnsi="宋体" w:eastAsia="宋体" w:cs="Times New Roman"/>
          <w:bCs/>
          <w:sz w:val="21"/>
          <w:szCs w:val="21"/>
          <w:u w:val="single"/>
          <w14:ligatures w14:val="none"/>
        </w:rPr>
      </w:pPr>
      <w:r>
        <w:rPr>
          <w:rFonts w:hint="eastAsia" w:ascii="宋体" w:hAnsi="宋体" w:eastAsia="宋体" w:cs="Times New Roman"/>
          <w:bCs/>
          <w:sz w:val="21"/>
          <w:szCs w:val="21"/>
          <w14:ligatures w14:val="none"/>
        </w:rPr>
        <w:t xml:space="preserve">是否存在破坏性检测：</w:t>
      </w:r>
      <w:r>
        <w:rPr>
          <w:rFonts w:ascii="Wingdings" w:hAnsi="Wingdings" w:eastAsia="Wingdings" w:cs="Wingdings"/>
          <w:sz w:val="21"/>
          <w:szCs w:val="21"/>
          <w14:ligatures w14:val="none"/>
        </w:rPr>
        <w:t xml:space="preserve">¨</w:t>
      </w:r>
      <w:r>
        <w:rPr>
          <w:rFonts w:hint="eastAsia" w:ascii="宋体" w:hAnsi="宋体" w:eastAsia="宋体" w:cs="Times New Roman"/>
          <w:bCs/>
          <w:sz w:val="21"/>
          <w:szCs w:val="21"/>
          <w14:ligatures w14:val="none"/>
        </w:rPr>
        <w:t xml:space="preserve">是，</w:t>
      </w:r>
      <w:r>
        <w:rPr>
          <w:rFonts w:hint="eastAsia" w:ascii="宋体" w:hAnsi="宋体" w:eastAsia="宋体" w:cs="Times New Roman"/>
          <w:bCs/>
          <w:sz w:val="21"/>
          <w:szCs w:val="21"/>
          <w:u w:val="single"/>
          <w14:ligatures w14:val="none"/>
        </w:rPr>
        <w:t xml:space="preserve">（应明确对被破坏的检测产品的处理方式）</w:t>
      </w:r>
      <w:r/>
    </w:p>
    <w:p>
      <w:pPr>
        <w:jc w:val="both"/>
        <w:spacing w:line="400" w:lineRule="exact"/>
        <w:rPr>
          <w:rFonts w:hint="eastAsia" w:ascii="宋体" w:hAnsi="宋体" w:eastAsia="宋体" w:cs="Times New Roman"/>
          <w:bCs/>
          <w:sz w:val="21"/>
          <w:szCs w:val="21"/>
          <w14:ligatures w14:val="none"/>
        </w:rPr>
      </w:pPr>
      <w:r>
        <w:rPr>
          <w:rFonts w:hint="eastAsia" w:ascii="宋体" w:hAnsi="宋体" w:eastAsia="宋体" w:cs="Times New Roman"/>
          <w:bCs/>
          <w:sz w:val="21"/>
          <w:szCs w:val="21"/>
          <w14:ligatures w14:val="none"/>
        </w:rPr>
        <w:t xml:space="preserve">                    </w:t>
      </w:r>
      <w:r>
        <w:rPr>
          <w:rFonts w:ascii="Wingdings" w:hAnsi="Wingdings" w:eastAsia="Wingdings" w:cs="Wingdings"/>
          <w:sz w:val="21"/>
          <w:szCs w:val="21"/>
          <w14:ligatures w14:val="none"/>
        </w:rPr>
        <w:t xml:space="preserve">¨</w:t>
      </w:r>
      <w:r>
        <w:rPr>
          <w:rFonts w:hint="eastAsia" w:ascii="宋体" w:hAnsi="宋体" w:eastAsia="宋体" w:cs="Times New Roman"/>
          <w:bCs/>
          <w:sz w:val="21"/>
          <w:szCs w:val="21"/>
          <w14:ligatures w14:val="none"/>
        </w:rPr>
        <w:t xml:space="preserve">否</w:t>
      </w:r>
      <w:r/>
    </w:p>
    <w:p>
      <w:pPr>
        <w:jc w:val="both"/>
        <w:spacing w:line="400" w:lineRule="exact"/>
        <w:rPr>
          <w:rFonts w:hint="eastAsia" w:ascii="宋体" w:hAnsi="宋体" w:eastAsia="宋体" w:cs="Times New Roman"/>
          <w:bCs/>
          <w:sz w:val="21"/>
          <w:szCs w:val="21"/>
          <w:u w:val="single"/>
          <w14:ligatures w14:val="none"/>
        </w:rPr>
      </w:pPr>
      <w:r>
        <w:rPr>
          <w:rFonts w:hint="eastAsia" w:ascii="宋体" w:hAnsi="宋体" w:eastAsia="宋体" w:cs="Times New Roman"/>
          <w:bCs/>
          <w:sz w:val="21"/>
          <w:szCs w:val="21"/>
          <w14:ligatures w14:val="none"/>
        </w:rPr>
        <w:t xml:space="preserve">验收组织的其他事项：</w:t>
      </w:r>
      <w:r>
        <w:rPr>
          <w:rFonts w:hint="eastAsia" w:ascii="宋体" w:hAnsi="宋体" w:eastAsia="宋体" w:cs="Times New Roman"/>
          <w:bCs/>
          <w:sz w:val="21"/>
          <w:szCs w:val="21"/>
          <w:u w:val="single"/>
          <w14:ligatures w14:val="none"/>
        </w:rPr>
        <w:t xml:space="preserve">                </w:t>
      </w:r>
      <w:r/>
    </w:p>
    <w:p>
      <w:pPr>
        <w:jc w:val="both"/>
        <w:spacing w:line="400" w:lineRule="exact"/>
        <w:rPr>
          <w:rFonts w:hint="eastAsia" w:ascii="宋体" w:hAnsi="宋体" w:eastAsia="宋体" w:cs="Times New Roman"/>
          <w:bCs/>
          <w:sz w:val="21"/>
          <w:szCs w:val="21"/>
          <w:u w:val="single"/>
          <w14:ligatures w14:val="none"/>
        </w:rPr>
      </w:pPr>
      <w:r>
        <w:rPr>
          <w:rFonts w:hint="eastAsia" w:ascii="宋体" w:hAnsi="宋体" w:eastAsia="宋体" w:cs="Times New Roman"/>
          <w:bCs/>
          <w:sz w:val="21"/>
          <w:szCs w:val="21"/>
          <w14:ligatures w14:val="none"/>
        </w:rPr>
        <w:t xml:space="preserve">（2）履约验收时间：</w:t>
      </w:r>
      <w:r>
        <w:rPr>
          <w:rFonts w:hint="eastAsia" w:ascii="宋体" w:hAnsi="宋体" w:eastAsia="宋体" w:cs="Times New Roman"/>
          <w:bCs/>
          <w:sz w:val="21"/>
          <w:szCs w:val="21"/>
          <w:u w:val="single"/>
          <w14:ligatures w14:val="none"/>
        </w:rPr>
        <w:t xml:space="preserve">（计划于何时验收/供应商提出验收申请之日起   日内组织验收） </w:t>
      </w:r>
      <w:r/>
    </w:p>
    <w:p>
      <w:pPr>
        <w:jc w:val="both"/>
        <w:spacing w:line="400" w:lineRule="exact"/>
        <w:rPr>
          <w:rFonts w:hint="eastAsia" w:ascii="宋体" w:hAnsi="宋体" w:eastAsia="宋体" w:cs="Times New Roman"/>
          <w:bCs/>
          <w:sz w:val="21"/>
          <w:szCs w:val="21"/>
          <w14:ligatures w14:val="none"/>
        </w:rPr>
      </w:pPr>
      <w:r>
        <w:rPr>
          <w:rFonts w:hint="eastAsia" w:ascii="宋体" w:hAnsi="宋体" w:eastAsia="宋体" w:cs="Times New Roman"/>
          <w:bCs/>
          <w:sz w:val="21"/>
          <w:szCs w:val="21"/>
          <w14:ligatures w14:val="none"/>
        </w:rPr>
        <w:t xml:space="preserve">（3）履约验收方式：</w:t>
      </w:r>
      <w:r>
        <w:rPr>
          <w:rFonts w:ascii="Wingdings" w:hAnsi="Wingdings" w:eastAsia="Wingdings" w:cs="Wingdings"/>
          <w:sz w:val="21"/>
          <w:szCs w:val="21"/>
          <w14:ligatures w14:val="none"/>
        </w:rPr>
        <w:t xml:space="preserve">¨</w:t>
      </w:r>
      <w:r>
        <w:rPr>
          <w:rFonts w:hint="eastAsia" w:ascii="宋体" w:hAnsi="宋体" w:eastAsia="宋体" w:cs="Times New Roman"/>
          <w:bCs/>
          <w:sz w:val="21"/>
          <w:szCs w:val="21"/>
          <w14:ligatures w14:val="none"/>
        </w:rPr>
        <w:t xml:space="preserve">一次性验收         </w:t>
      </w:r>
      <w:r/>
    </w:p>
    <w:p>
      <w:pPr>
        <w:jc w:val="both"/>
        <w:spacing w:line="400" w:lineRule="exact"/>
        <w:rPr>
          <w:rFonts w:hint="eastAsia" w:ascii="宋体" w:hAnsi="宋体" w:eastAsia="宋体" w:cs="Times New Roman"/>
          <w:bCs/>
          <w:sz w:val="21"/>
          <w:szCs w:val="21"/>
          <w14:ligatures w14:val="none"/>
        </w:rPr>
      </w:pPr>
      <w:r>
        <w:rPr>
          <w:rFonts w:hint="eastAsia" w:ascii="宋体" w:hAnsi="宋体" w:eastAsia="宋体" w:cs="Times New Roman"/>
          <w:bCs/>
          <w:sz w:val="21"/>
          <w:szCs w:val="21"/>
          <w14:ligatures w14:val="none"/>
        </w:rPr>
        <w:t xml:space="preserve">                       </w:t>
      </w:r>
      <w:r>
        <w:rPr>
          <w:rFonts w:ascii="Wingdings" w:hAnsi="Wingdings" w:eastAsia="Wingdings" w:cs="Wingdings"/>
          <w:sz w:val="21"/>
          <w:szCs w:val="21"/>
          <w14:ligatures w14:val="none"/>
        </w:rPr>
        <w:t xml:space="preserve">¨</w:t>
      </w:r>
      <w:r>
        <w:rPr>
          <w:rFonts w:hint="eastAsia" w:ascii="宋体" w:hAnsi="宋体" w:eastAsia="宋体" w:cs="Times New Roman"/>
          <w:bCs/>
          <w:sz w:val="21"/>
          <w:szCs w:val="21"/>
          <w14:ligatures w14:val="none"/>
        </w:rPr>
        <w:t xml:space="preserve">分期/分项验收：</w:t>
      </w:r>
      <w:r>
        <w:rPr>
          <w:rFonts w:hint="eastAsia" w:ascii="宋体" w:hAnsi="宋体" w:eastAsia="宋体" w:cs="Times New Roman"/>
          <w:bCs/>
          <w:sz w:val="21"/>
          <w:szCs w:val="21"/>
          <w:u w:val="single"/>
          <w14:ligatures w14:val="none"/>
        </w:rPr>
        <w:t xml:space="preserve"> （应明确分期</w:t>
      </w:r>
      <w:r>
        <w:rPr>
          <w:rFonts w:ascii="宋体" w:hAnsi="宋体" w:eastAsia="宋体" w:cs="Times New Roman"/>
          <w:bCs/>
          <w:sz w:val="21"/>
          <w:szCs w:val="21"/>
          <w:u w:val="single"/>
          <w:lang w:val="en"/>
          <w14:ligatures w14:val="none"/>
        </w:rPr>
        <w:t xml:space="preserve">/</w:t>
      </w:r>
      <w:r>
        <w:rPr>
          <w:rFonts w:hint="eastAsia" w:ascii="宋体" w:hAnsi="宋体" w:eastAsia="宋体" w:cs="Times New Roman"/>
          <w:bCs/>
          <w:sz w:val="21"/>
          <w:szCs w:val="21"/>
          <w:u w:val="single"/>
          <w:lang w:val="en"/>
          <w14:ligatures w14:val="none"/>
        </w:rPr>
        <w:t xml:space="preserve">分项验收的工作安排</w:t>
      </w:r>
      <w:r>
        <w:rPr>
          <w:rFonts w:hint="eastAsia" w:ascii="宋体" w:hAnsi="宋体" w:eastAsia="宋体" w:cs="Times New Roman"/>
          <w:bCs/>
          <w:sz w:val="21"/>
          <w:szCs w:val="21"/>
          <w:u w:val="single"/>
          <w14:ligatures w14:val="none"/>
        </w:rPr>
        <w:t xml:space="preserve">）  </w:t>
      </w:r>
      <w:r/>
    </w:p>
    <w:p>
      <w:pPr>
        <w:jc w:val="both"/>
        <w:spacing w:line="400" w:lineRule="exact"/>
        <w:rPr>
          <w:rFonts w:hint="eastAsia" w:ascii="宋体" w:hAnsi="宋体" w:eastAsia="宋体" w:cs="Times New Roman"/>
          <w:bCs/>
          <w:sz w:val="21"/>
          <w:szCs w:val="21"/>
          <w14:ligatures w14:val="none"/>
        </w:rPr>
      </w:pPr>
      <w:r>
        <w:rPr>
          <w:rFonts w:hint="eastAsia" w:ascii="宋体" w:hAnsi="宋体" w:eastAsia="宋体" w:cs="Times New Roman"/>
          <w:bCs/>
          <w:sz w:val="21"/>
          <w:szCs w:val="21"/>
          <w14:ligatures w14:val="none"/>
        </w:rPr>
        <w:t xml:space="preserve">（4）履约验收程序：</w:t>
      </w:r>
      <w:r>
        <w:rPr>
          <w:rFonts w:hint="eastAsia" w:ascii="宋体" w:hAnsi="宋体" w:eastAsia="宋体" w:cs="Times New Roman"/>
          <w:bCs/>
          <w:sz w:val="21"/>
          <w:szCs w:val="21"/>
          <w:u w:val="single"/>
          <w14:ligatures w14:val="none"/>
        </w:rPr>
        <w:t xml:space="preserve">                                         </w:t>
      </w:r>
      <w:r/>
    </w:p>
    <w:p>
      <w:pPr>
        <w:jc w:val="both"/>
        <w:spacing w:line="400" w:lineRule="exact"/>
        <w:rPr>
          <w:rFonts w:hint="eastAsia" w:ascii="宋体" w:hAnsi="宋体" w:eastAsia="宋体" w:cs="Times New Roman"/>
          <w:bCs/>
          <w:sz w:val="21"/>
          <w:szCs w:val="21"/>
          <w:u w:val="single"/>
          <w14:ligatures w14:val="none"/>
        </w:rPr>
      </w:pPr>
      <w:r>
        <w:rPr>
          <w:rFonts w:hint="eastAsia" w:ascii="宋体" w:hAnsi="宋体" w:eastAsia="宋体" w:cs="Times New Roman"/>
          <w:bCs/>
          <w:sz w:val="21"/>
          <w:szCs w:val="21"/>
          <w14:ligatures w14:val="none"/>
        </w:rPr>
        <w:t xml:space="preserve">（5）履约验收的内容：</w:t>
      </w:r>
      <w:r>
        <w:rPr>
          <w:rFonts w:hint="eastAsia" w:ascii="宋体" w:hAnsi="宋体" w:eastAsia="宋体" w:cs="Times New Roman"/>
          <w:bCs/>
          <w:sz w:val="21"/>
          <w:szCs w:val="21"/>
          <w:u w:val="single"/>
          <w14:ligatures w14:val="none"/>
        </w:rPr>
        <w:t xml:space="preserve"> （应当包括每一项技术和商务要求的履约情况，特别是落实政府采购扶持中小企业，支持绿色发展和乡村振兴等政策情况）                                      </w:t>
      </w:r>
      <w:r/>
    </w:p>
    <w:p>
      <w:pPr>
        <w:jc w:val="both"/>
        <w:spacing w:line="400" w:lineRule="exact"/>
        <w:rPr>
          <w:rFonts w:hint="eastAsia" w:ascii="宋体" w:hAnsi="宋体" w:eastAsia="宋体" w:cs="Times New Roman"/>
          <w:bCs/>
          <w:sz w:val="21"/>
          <w:szCs w:val="21"/>
          <w:u w:val="single"/>
          <w14:ligatures w14:val="none"/>
        </w:rPr>
      </w:pPr>
      <w:r>
        <w:rPr>
          <w:rFonts w:hint="eastAsia" w:ascii="宋体" w:hAnsi="宋体" w:eastAsia="宋体" w:cs="Times New Roman"/>
          <w:bCs/>
          <w:sz w:val="21"/>
          <w:szCs w:val="21"/>
          <w14:ligatures w14:val="none"/>
        </w:rPr>
        <w:t xml:space="preserve">（6）履约验收标准：</w:t>
      </w:r>
      <w:r>
        <w:rPr>
          <w:rFonts w:hint="eastAsia" w:ascii="宋体" w:hAnsi="宋体" w:eastAsia="宋体" w:cs="Times New Roman"/>
          <w:bCs/>
          <w:sz w:val="21"/>
          <w:szCs w:val="21"/>
          <w:u w:val="single"/>
          <w14:ligatures w14:val="none"/>
        </w:rPr>
        <w:t xml:space="preserve">                                         </w:t>
      </w:r>
      <w:r/>
    </w:p>
    <w:p>
      <w:pPr>
        <w:spacing w:line="400" w:lineRule="exact"/>
        <w:widowControl/>
        <w:rPr>
          <w:rFonts w:hint="eastAsia" w:ascii="宋体" w:hAnsi="宋体" w:eastAsia="宋体" w:cs="宋体"/>
          <w:sz w:val="21"/>
          <w:szCs w:val="21"/>
          <w14:ligatures w14:val="none"/>
        </w:rPr>
      </w:pPr>
      <w:r>
        <w:rPr>
          <w:rFonts w:hint="eastAsia" w:ascii="宋体" w:hAnsi="宋体" w:eastAsia="宋体" w:cs="宋体"/>
          <w:bCs/>
          <w:sz w:val="21"/>
          <w:szCs w:val="21"/>
          <w14:ligatures w14:val="none"/>
        </w:rPr>
        <w:t xml:space="preserve">（7）是否以采购活动中供应商提供的样品作为参考：</w:t>
      </w:r>
      <w:r>
        <w:rPr>
          <w:rFonts w:ascii="Wingdings" w:hAnsi="Wingdings" w:eastAsia="Wingdings" w:cs="Wingdings"/>
          <w:sz w:val="21"/>
          <w:szCs w:val="21"/>
          <w14:ligatures w14:val="none"/>
        </w:rPr>
        <w:t xml:space="preserve">¨</w:t>
      </w:r>
      <w:r>
        <w:rPr>
          <w:rFonts w:hint="eastAsia" w:ascii="宋体" w:hAnsi="宋体" w:eastAsia="宋体" w:cs="宋体"/>
          <w:bCs/>
          <w:sz w:val="21"/>
          <w:szCs w:val="21"/>
          <w14:ligatures w14:val="none"/>
        </w:rPr>
        <w:t xml:space="preserve">是  </w:t>
      </w:r>
      <w:r>
        <w:rPr>
          <w:rFonts w:ascii="Wingdings" w:hAnsi="Wingdings" w:eastAsia="Wingdings" w:cs="Wingdings"/>
          <w:sz w:val="21"/>
          <w:szCs w:val="21"/>
          <w14:ligatures w14:val="none"/>
        </w:rPr>
        <w:t xml:space="preserve">¨</w:t>
      </w:r>
      <w:r>
        <w:rPr>
          <w:rFonts w:hint="eastAsia" w:ascii="宋体" w:hAnsi="宋体" w:eastAsia="宋体" w:cs="宋体"/>
          <w:bCs/>
          <w:sz w:val="21"/>
          <w:szCs w:val="21"/>
          <w14:ligatures w14:val="none"/>
        </w:rPr>
        <w:t xml:space="preserve">否</w:t>
      </w:r>
      <w:r/>
    </w:p>
    <w:p>
      <w:pPr>
        <w:jc w:val="both"/>
        <w:spacing w:line="400" w:lineRule="exact"/>
        <w:rPr>
          <w:rFonts w:hint="eastAsia" w:ascii="宋体" w:hAnsi="宋体" w:eastAsia="宋体" w:cs="宋体"/>
          <w:bCs/>
          <w:sz w:val="21"/>
          <w:szCs w:val="21"/>
          <w:u w:val="single"/>
          <w14:ligatures w14:val="none"/>
        </w:rPr>
      </w:pPr>
      <w:r>
        <w:rPr>
          <w:rFonts w:hint="eastAsia" w:ascii="宋体" w:hAnsi="宋体" w:eastAsia="宋体" w:cs="宋体"/>
          <w:bCs/>
          <w:sz w:val="21"/>
          <w:szCs w:val="21"/>
          <w14:ligatures w14:val="none"/>
        </w:rPr>
        <w:t xml:space="preserve">（8）履约验收其他事项：</w:t>
      </w:r>
      <w:r>
        <w:rPr>
          <w:rFonts w:hint="eastAsia" w:ascii="宋体" w:hAnsi="宋体" w:eastAsia="宋体" w:cs="宋体"/>
          <w:bCs/>
          <w:sz w:val="21"/>
          <w:szCs w:val="21"/>
          <w:u w:val="single"/>
          <w14:ligatures w14:val="none"/>
        </w:rPr>
        <w:t xml:space="preserve">      （产权过户登记等）          </w:t>
      </w:r>
      <w:r/>
    </w:p>
    <w:p>
      <w:pPr>
        <w:numPr>
          <w:ilvl w:val="0"/>
          <w:numId w:val="1"/>
        </w:numPr>
        <w:ind w:firstLine="422"/>
        <w:jc w:val="both"/>
        <w:spacing w:after="0" w:line="400" w:lineRule="exact"/>
        <w:rPr>
          <w:rFonts w:hint="eastAsia" w:ascii="宋体" w:hAnsi="宋体" w:eastAsia="宋体" w:cs="Times New Roman"/>
          <w:b/>
          <w:sz w:val="21"/>
          <w:szCs w:val="21"/>
          <w14:ligatures w14:val="none"/>
        </w:rPr>
      </w:pPr>
      <w:r>
        <w:rPr>
          <w:rFonts w:hint="eastAsia" w:ascii="宋体" w:hAnsi="宋体" w:eastAsia="宋体" w:cs="Times New Roman"/>
          <w:b/>
          <w:sz w:val="21"/>
          <w:szCs w:val="21"/>
          <w14:ligatures w14:val="none"/>
        </w:rPr>
        <w:t xml:space="preserve">组成合同的文件</w:t>
      </w:r>
      <w:r/>
    </w:p>
    <w:p>
      <w:pPr>
        <w:jc w:val="both"/>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本协议书与下列文件一起构成合同文件，如下述文件之间有任何抵触、矛盾或歧义，应按以下顺序解释：</w:t>
      </w:r>
      <w:r/>
    </w:p>
    <w:p>
      <w:pPr>
        <w:jc w:val="both"/>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（1）政府采购合同协议书及其变更、补充协议</w:t>
      </w:r>
      <w:r/>
    </w:p>
    <w:p>
      <w:pPr>
        <w:jc w:val="both"/>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（2）政府采购合同专用条款</w:t>
      </w:r>
      <w:r/>
    </w:p>
    <w:p>
      <w:pPr>
        <w:jc w:val="both"/>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（3）政府采购合同通用条款</w:t>
      </w:r>
      <w:r/>
    </w:p>
    <w:p>
      <w:pPr>
        <w:jc w:val="both"/>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（4）中标（成交）通知书</w:t>
      </w:r>
      <w:r/>
    </w:p>
    <w:p>
      <w:pPr>
        <w:jc w:val="both"/>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（5）投标（响应）文件</w:t>
      </w:r>
      <w:r/>
    </w:p>
    <w:p>
      <w:pPr>
        <w:jc w:val="both"/>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（6）采购文件</w:t>
      </w:r>
      <w:r/>
    </w:p>
    <w:p>
      <w:pPr>
        <w:jc w:val="both"/>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（7）有关技术文件，图纸</w:t>
      </w:r>
      <w:r/>
    </w:p>
    <w:p>
      <w:pPr>
        <w:spacing w:line="400" w:lineRule="exact"/>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（8）</w:t>
      </w:r>
      <w:r>
        <w:rPr>
          <w:rFonts w:hint="eastAsia" w:ascii="宋体" w:hAnsi="宋体" w:eastAsia="宋体" w:cs="宋体"/>
          <w:color w:val="000000"/>
          <w:sz w:val="21"/>
          <w:szCs w:val="21"/>
          <w14:ligatures w14:val="none"/>
        </w:rPr>
        <w:t xml:space="preserve">国家法律、行政法规和规章制度规定或合同约定的作为合同组成部分的其他文件</w:t>
      </w:r>
      <w:r/>
    </w:p>
    <w:p>
      <w:pPr>
        <w:numPr>
          <w:ilvl w:val="0"/>
          <w:numId w:val="1"/>
        </w:numPr>
        <w:ind w:firstLine="422"/>
        <w:jc w:val="both"/>
        <w:spacing w:after="0" w:line="400" w:lineRule="exact"/>
        <w:rPr>
          <w:rFonts w:hint="eastAsia" w:ascii="宋体" w:hAnsi="宋体" w:eastAsia="宋体" w:cs="Times New Roman"/>
          <w:b/>
          <w:sz w:val="21"/>
          <w:szCs w:val="21"/>
          <w14:ligatures w14:val="none"/>
        </w:rPr>
      </w:pPr>
      <w:r>
        <w:rPr>
          <w:rFonts w:hint="eastAsia" w:ascii="宋体" w:hAnsi="宋体" w:eastAsia="宋体" w:cs="Times New Roman"/>
          <w:b/>
          <w:sz w:val="21"/>
          <w:szCs w:val="21"/>
          <w14:ligatures w14:val="none"/>
        </w:rPr>
        <w:t xml:space="preserve">合同生效</w:t>
      </w:r>
      <w:r/>
    </w:p>
    <w:p>
      <w:pPr>
        <w:jc w:val="both"/>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本合同自</w:t>
      </w:r>
      <w:r>
        <w:rPr>
          <w:rFonts w:hint="eastAsia" w:ascii="宋体" w:hAnsi="宋体" w:eastAsia="宋体" w:cs="Times New Roman"/>
          <w:sz w:val="21"/>
          <w:szCs w:val="21"/>
          <w:u w:val="single"/>
          <w14:ligatures w14:val="none"/>
        </w:rPr>
        <w:t xml:space="preserve">                             </w:t>
      </w:r>
      <w:r>
        <w:rPr>
          <w:rFonts w:hint="eastAsia" w:ascii="宋体" w:hAnsi="宋体" w:eastAsia="宋体" w:cs="Times New Roman"/>
          <w:sz w:val="21"/>
          <w:szCs w:val="21"/>
          <w14:ligatures w14:val="none"/>
        </w:rPr>
        <w:t xml:space="preserve">生效。</w:t>
      </w:r>
      <w:r/>
    </w:p>
    <w:p>
      <w:pPr>
        <w:numPr>
          <w:ilvl w:val="0"/>
          <w:numId w:val="1"/>
        </w:numPr>
        <w:ind w:firstLine="422"/>
        <w:jc w:val="both"/>
        <w:spacing w:after="0" w:line="400" w:lineRule="exact"/>
        <w:rPr>
          <w:rFonts w:hint="eastAsia" w:ascii="宋体" w:hAnsi="宋体" w:eastAsia="宋体" w:cs="Times New Roman"/>
          <w:b/>
          <w:sz w:val="21"/>
          <w:szCs w:val="21"/>
          <w14:ligatures w14:val="none"/>
        </w:rPr>
      </w:pPr>
      <w:r>
        <w:rPr>
          <w:rFonts w:hint="eastAsia" w:ascii="宋体" w:hAnsi="宋体" w:eastAsia="宋体" w:cs="Times New Roman"/>
          <w:b/>
          <w:sz w:val="21"/>
          <w:szCs w:val="21"/>
          <w14:ligatures w14:val="none"/>
        </w:rPr>
        <w:t xml:space="preserve">合同份数</w:t>
      </w:r>
      <w:r/>
    </w:p>
    <w:p>
      <w:pPr>
        <w:jc w:val="both"/>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本合同一式</w:t>
      </w:r>
      <w:r>
        <w:rPr>
          <w:rFonts w:hint="eastAsia" w:ascii="宋体" w:hAnsi="宋体" w:eastAsia="宋体" w:cs="Times New Roman"/>
          <w:sz w:val="21"/>
          <w:szCs w:val="21"/>
          <w:u w:val="single"/>
          <w14:ligatures w14:val="none"/>
        </w:rPr>
        <w:t xml:space="preserve">    </w:t>
      </w:r>
      <w:r>
        <w:rPr>
          <w:rFonts w:hint="eastAsia" w:ascii="宋体" w:hAnsi="宋体" w:eastAsia="宋体" w:cs="Times New Roman"/>
          <w:sz w:val="21"/>
          <w:szCs w:val="21"/>
          <w14:ligatures w14:val="none"/>
        </w:rPr>
        <w:t xml:space="preserve">份，甲方执</w:t>
      </w:r>
      <w:r>
        <w:rPr>
          <w:rFonts w:hint="eastAsia" w:ascii="宋体" w:hAnsi="宋体" w:eastAsia="宋体" w:cs="Times New Roman"/>
          <w:sz w:val="21"/>
          <w:szCs w:val="21"/>
          <w:u w:val="single"/>
          <w14:ligatures w14:val="none"/>
        </w:rPr>
        <w:t xml:space="preserve">    </w:t>
      </w:r>
      <w:r>
        <w:rPr>
          <w:rFonts w:hint="eastAsia" w:ascii="宋体" w:hAnsi="宋体" w:eastAsia="宋体" w:cs="Times New Roman"/>
          <w:sz w:val="21"/>
          <w:szCs w:val="21"/>
          <w14:ligatures w14:val="none"/>
        </w:rPr>
        <w:t xml:space="preserve">份，乙方执</w:t>
      </w:r>
      <w:r>
        <w:rPr>
          <w:rFonts w:hint="eastAsia" w:ascii="宋体" w:hAnsi="宋体" w:eastAsia="宋体" w:cs="Times New Roman"/>
          <w:sz w:val="21"/>
          <w:szCs w:val="21"/>
          <w:u w:val="single"/>
          <w14:ligatures w14:val="none"/>
        </w:rPr>
        <w:t xml:space="preserve">    </w:t>
      </w:r>
      <w:r>
        <w:rPr>
          <w:rFonts w:hint="eastAsia" w:ascii="宋体" w:hAnsi="宋体" w:eastAsia="宋体" w:cs="Times New Roman"/>
          <w:sz w:val="21"/>
          <w:szCs w:val="21"/>
          <w14:ligatures w14:val="none"/>
        </w:rPr>
        <w:t xml:space="preserve">份，均具有同等法律效力。</w:t>
      </w:r>
      <w:r/>
    </w:p>
    <w:p>
      <w:pPr>
        <w:jc w:val="both"/>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合同订立时间：</w:t>
      </w:r>
      <w:r>
        <w:rPr>
          <w:rFonts w:hint="eastAsia" w:ascii="宋体" w:hAnsi="宋体" w:eastAsia="宋体" w:cs="Times New Roman"/>
          <w:sz w:val="21"/>
          <w:szCs w:val="21"/>
          <w:u w:val="single"/>
          <w14:ligatures w14:val="none"/>
        </w:rPr>
        <w:t xml:space="preserve">         </w:t>
      </w:r>
      <w:r>
        <w:rPr>
          <w:rFonts w:hint="eastAsia" w:ascii="宋体" w:hAnsi="宋体" w:eastAsia="宋体" w:cs="Times New Roman"/>
          <w:sz w:val="21"/>
          <w:szCs w:val="21"/>
          <w14:ligatures w14:val="none"/>
        </w:rPr>
        <w:t xml:space="preserve">年</w:t>
      </w:r>
      <w:r>
        <w:rPr>
          <w:rFonts w:hint="eastAsia" w:ascii="宋体" w:hAnsi="宋体" w:eastAsia="宋体" w:cs="Times New Roman"/>
          <w:sz w:val="21"/>
          <w:szCs w:val="21"/>
          <w:u w:val="single"/>
          <w14:ligatures w14:val="none"/>
        </w:rPr>
        <w:t xml:space="preserve">      </w:t>
      </w:r>
      <w:r>
        <w:rPr>
          <w:rFonts w:hint="eastAsia" w:ascii="宋体" w:hAnsi="宋体" w:eastAsia="宋体" w:cs="Times New Roman"/>
          <w:sz w:val="21"/>
          <w:szCs w:val="21"/>
          <w14:ligatures w14:val="none"/>
        </w:rPr>
        <w:t xml:space="preserve">月</w:t>
      </w:r>
      <w:r>
        <w:rPr>
          <w:rFonts w:hint="eastAsia" w:ascii="宋体" w:hAnsi="宋体" w:eastAsia="宋体" w:cs="Times New Roman"/>
          <w:sz w:val="21"/>
          <w:szCs w:val="21"/>
          <w:u w:val="single"/>
          <w14:ligatures w14:val="none"/>
        </w:rPr>
        <w:t xml:space="preserve">      </w:t>
      </w:r>
      <w:r>
        <w:rPr>
          <w:rFonts w:hint="eastAsia" w:ascii="宋体" w:hAnsi="宋体" w:eastAsia="宋体" w:cs="Times New Roman"/>
          <w:sz w:val="21"/>
          <w:szCs w:val="21"/>
          <w14:ligatures w14:val="none"/>
        </w:rPr>
        <w:t xml:space="preserve">日</w:t>
      </w:r>
      <w:r/>
    </w:p>
    <w:p>
      <w:pPr>
        <w:jc w:val="both"/>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合同订立地点：</w:t>
      </w:r>
      <w:r>
        <w:rPr>
          <w:rFonts w:hint="eastAsia" w:ascii="宋体" w:hAnsi="宋体" w:eastAsia="宋体" w:cs="Times New Roman"/>
          <w:sz w:val="21"/>
          <w:szCs w:val="21"/>
          <w:u w:val="single"/>
          <w14:ligatures w14:val="none"/>
        </w:rPr>
        <w:t xml:space="preserve">                           </w:t>
      </w:r>
      <w:r/>
    </w:p>
    <w:p>
      <w:pPr>
        <w:jc w:val="both"/>
        <w:spacing w:line="400" w:lineRule="exact"/>
        <w:rPr>
          <w:rFonts w:ascii="Times New Roman" w:hAnsi="Times New Roman" w:eastAsia="宋体" w:cs="Times New Roman"/>
          <w:sz w:val="21"/>
          <w14:ligatures w14:val="none"/>
        </w:rPr>
      </w:pPr>
      <w:r>
        <w:rPr>
          <w:rFonts w:hint="eastAsia" w:ascii="宋体" w:hAnsi="宋体" w:eastAsia="宋体" w:cs="Times New Roman"/>
          <w:sz w:val="21"/>
          <w:szCs w:val="21"/>
          <w14:ligatures w14:val="none"/>
        </w:rPr>
        <w:t xml:space="preserve">附件：具体标的及其技术要求和商务要求、联合协议、分包意向协议等。</w:t>
      </w:r>
      <w:r/>
    </w:p>
    <w:p>
      <w:pPr>
        <w:jc w:val="both"/>
        <w:rPr>
          <w:rFonts w:ascii="Times New Roman" w:hAnsi="Times New Roman" w:eastAsia="宋体" w:cs="Times New Roman"/>
          <w:sz w:val="21"/>
          <w14:ligatures w14:val="none"/>
        </w:rPr>
      </w:pPr>
      <w:r>
        <w:rPr>
          <w:rFonts w:hint="eastAsia" w:ascii="Times New Roman" w:hAnsi="Times New Roman" w:eastAsia="宋体" w:cs="Times New Roman"/>
          <w:sz w:val="21"/>
          <w14:ligatures w14:val="none"/>
        </w:rPr>
        <w:br w:type="page" w:clear="all"/>
      </w:r>
      <w:r/>
    </w:p>
    <w:p>
      <w:pPr>
        <w:jc w:val="both"/>
        <w:rPr>
          <w:rFonts w:ascii="Times New Roman" w:hAnsi="Times New Roman" w:eastAsia="宋体" w:cs="Times New Roman"/>
          <w:sz w:val="21"/>
          <w:szCs w:val="21"/>
          <w14:ligatures w14:val="none"/>
        </w:rPr>
      </w:pPr>
      <w:r>
        <w:rPr>
          <w:rFonts w:ascii="Times New Roman" w:hAnsi="Times New Roman" w:eastAsia="宋体" w:cs="Times New Roman"/>
          <w:sz w:val="21"/>
          <w:szCs w:val="21"/>
          <w14:ligatures w14:val="none"/>
        </w:rPr>
      </w:r>
      <w:r/>
    </w:p>
    <w:tbl>
      <w:tblPr>
        <w:tblW w:w="4927" w:type="pct"/>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087"/>
        <w:gridCol w:w="2661"/>
        <w:gridCol w:w="2183"/>
        <w:gridCol w:w="2335"/>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ascii="Times New Roman" w:hAnsi="Times New Roman" w:eastAsia="宋体" w:cs="Times New Roman"/>
                <w:sz w:val="21"/>
                <w14:ligatures w14:val="none"/>
              </w:rPr>
            </w:pPr>
            <w:r>
              <w:rPr>
                <w:rFonts w:ascii="Times New Roman" w:hAnsi="Times New Roman" w:eastAsia="宋体" w:cs="Times New Roman"/>
                <w:sz w:val="21"/>
                <w:szCs w:val="21"/>
                <w14:ligatures w14:val="none"/>
              </w:rPr>
              <w:t xml:space="preserve">甲方</w:t>
            </w:r>
            <w:r>
              <w:rPr>
                <w:rFonts w:hint="eastAsia" w:ascii="Times New Roman" w:hAnsi="Times New Roman" w:eastAsia="宋体" w:cs="Times New Roman"/>
                <w:sz w:val="21"/>
                <w:szCs w:val="21"/>
                <w14:ligatures w14:val="none"/>
              </w:rPr>
              <w:t xml:space="preserve">（采购人</w:t>
            </w:r>
            <w:r>
              <w:rPr>
                <w:rFonts w:hint="eastAsia" w:ascii="宋体" w:hAnsi="宋体" w:eastAsia="宋体" w:cs="Times New Roman"/>
                <w:sz w:val="21"/>
                <w:szCs w:val="21"/>
                <w14:ligatures w14:val="none"/>
              </w:rPr>
              <w:t xml:space="preserve">、受采购人委托签订合同的单位或</w:t>
            </w:r>
            <w:r>
              <w:rPr>
                <w:rFonts w:hint="eastAsia" w:ascii="Times New Roman" w:hAnsi="Times New Roman" w:eastAsia="宋体" w:cs="Times New Roman"/>
                <w:sz w:val="21"/>
                <w:szCs w:val="21"/>
                <w14:ligatures w14:val="none"/>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ascii="Times New Roman" w:hAnsi="Times New Roman" w:eastAsia="宋体" w:cs="Times New Roman"/>
                <w:sz w:val="21"/>
                <w14:ligatures w14:val="none"/>
              </w:rPr>
            </w:pPr>
            <w:r>
              <w:rPr>
                <w:rFonts w:ascii="Times New Roman" w:hAnsi="Times New Roman" w:eastAsia="宋体" w:cs="Times New Roman"/>
                <w:sz w:val="21"/>
                <w:szCs w:val="21"/>
                <w14:ligatures w14:val="none"/>
              </w:rPr>
              <w:t xml:space="preserve">乙方</w:t>
            </w:r>
            <w:r>
              <w:rPr>
                <w:rFonts w:hint="eastAsia" w:ascii="Times New Roman" w:hAnsi="Times New Roman" w:eastAsia="宋体" w:cs="Times New Roman"/>
                <w:sz w:val="21"/>
                <w:szCs w:val="21"/>
                <w14:ligatures w14:val="none"/>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ascii="Times New Roman" w:hAnsi="Times New Roman" w:eastAsia="宋体" w:cs="Times New Roman"/>
                <w:sz w:val="21"/>
                <w:szCs w:val="21"/>
                <w14:ligatures w14:val="none"/>
              </w:rPr>
              <w:t xml:space="preserve">单位名称</w:t>
            </w:r>
            <w:r>
              <w:rPr>
                <w:rFonts w:hint="eastAsia" w:ascii="Times New Roman" w:hAnsi="Times New Roman" w:eastAsia="宋体" w:cs="Times New Roman"/>
                <w:sz w:val="21"/>
                <w:szCs w:val="21"/>
                <w14:ligatures w14:val="none"/>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ascii="Times New Roman" w:hAnsi="Times New Roman" w:eastAsia="宋体" w:cs="Times New Roman"/>
                <w:sz w:val="21"/>
                <w:szCs w:val="21"/>
                <w14:ligatures w14: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ascii="Times New Roman" w:hAnsi="Times New Roman" w:eastAsia="宋体" w:cs="Times New Roman"/>
                <w:sz w:val="21"/>
                <w:szCs w:val="21"/>
                <w14:ligatures w14:val="none"/>
              </w:rPr>
              <w:t xml:space="preserve">单位名称</w:t>
            </w:r>
            <w:r>
              <w:rPr>
                <w:rFonts w:hint="eastAsia" w:ascii="Times New Roman" w:hAnsi="Times New Roman" w:eastAsia="宋体" w:cs="Times New Roman"/>
                <w:sz w:val="21"/>
                <w:szCs w:val="21"/>
                <w14:ligatures w14:val="none"/>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s="Times New Roman"/>
                <w:spacing w:val="20"/>
                <w:sz w:val="21"/>
                <w:szCs w:val="21"/>
                <w14:ligatures w14:val="none"/>
              </w:rPr>
            </w:pPr>
            <w:r>
              <w:rPr>
                <w:rFonts w:ascii="Times New Roman" w:hAnsi="Times New Roman" w:eastAsia="宋体" w:cs="Times New Roman"/>
                <w:spacing w:val="20"/>
                <w:sz w:val="21"/>
                <w:szCs w:val="21"/>
                <w14:ligatures w14:val="none"/>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ascii="Times New Roman" w:hAnsi="Times New Roman" w:eastAsia="宋体" w:cs="Times New Roman"/>
                <w:sz w:val="21"/>
                <w:szCs w:val="21"/>
                <w14:ligatures w14:val="none"/>
              </w:rPr>
            </w:pPr>
            <w:r>
              <w:rPr>
                <w:rFonts w:ascii="Times New Roman" w:hAnsi="Times New Roman" w:eastAsia="宋体" w:cs="Times New Roman"/>
                <w:sz w:val="21"/>
                <w:szCs w:val="21"/>
                <w14:ligatures w14:val="none"/>
              </w:rPr>
              <w:t xml:space="preserve">法定代表人</w:t>
            </w:r>
            <w:r/>
          </w:p>
          <w:p>
            <w:pPr>
              <w:jc w:val="center"/>
              <w:spacing w:line="300" w:lineRule="exact"/>
              <w:rPr>
                <w:rFonts w:ascii="Times New Roman" w:hAnsi="Times New Roman" w:eastAsia="宋体" w:cs="Times New Roman"/>
                <w:sz w:val="21"/>
                <w:szCs w:val="21"/>
                <w14:ligatures w14:val="none"/>
              </w:rPr>
            </w:pPr>
            <w:r>
              <w:rPr>
                <w:rFonts w:hint="eastAsia" w:ascii="Times New Roman" w:hAnsi="Times New Roman" w:eastAsia="宋体" w:cs="Times New Roman"/>
                <w:sz w:val="21"/>
                <w:szCs w:val="21"/>
                <w14:ligatures w14:val="none"/>
              </w:rPr>
              <w:t xml:space="preserve">或其</w:t>
            </w:r>
            <w:r>
              <w:rPr>
                <w:rFonts w:ascii="Times New Roman" w:hAnsi="Times New Roman" w:eastAsia="宋体" w:cs="Times New Roman"/>
                <w:sz w:val="21"/>
                <w:szCs w:val="21"/>
                <w14:ligatures w14:val="none"/>
              </w:rPr>
              <w:t xml:space="preserve">委托代理人</w:t>
            </w:r>
            <w:r>
              <w:rPr>
                <w:rFonts w:hint="eastAsia" w:ascii="Times New Roman" w:hAnsi="Times New Roman" w:eastAsia="宋体" w:cs="Times New Roman"/>
                <w:sz w:val="21"/>
                <w:szCs w:val="21"/>
                <w14:ligatures w14:val="none"/>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ascii="Times New Roman" w:hAnsi="Times New Roman" w:eastAsia="宋体" w:cs="Times New Roman"/>
                <w:sz w:val="21"/>
                <w:szCs w:val="21"/>
                <w14:ligatures w14:val="none"/>
              </w:rPr>
            </w:pPr>
            <w:r>
              <w:rPr>
                <w:rFonts w:ascii="Times New Roman" w:hAnsi="Times New Roman" w:eastAsia="宋体" w:cs="Times New Roman"/>
                <w:sz w:val="21"/>
                <w:szCs w:val="21"/>
                <w14:ligatures w14: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ascii="Times New Roman" w:hAnsi="Times New Roman" w:eastAsia="宋体" w:cs="Times New Roman"/>
                <w:sz w:val="21"/>
                <w:szCs w:val="21"/>
                <w14:ligatures w14:val="none"/>
              </w:rPr>
              <w:t xml:space="preserve">法定代表人</w:t>
            </w:r>
            <w:r/>
          </w:p>
          <w:p>
            <w:pPr>
              <w:jc w:val="center"/>
              <w:spacing w:line="300" w:lineRule="exact"/>
              <w:rPr>
                <w:rFonts w:ascii="Times New Roman" w:hAnsi="Times New Roman" w:eastAsia="宋体" w:cs="Times New Roman"/>
                <w:sz w:val="21"/>
                <w:szCs w:val="21"/>
                <w14:ligatures w14:val="none"/>
              </w:rPr>
            </w:pPr>
            <w:r>
              <w:rPr>
                <w:rFonts w:hint="eastAsia" w:ascii="Times New Roman" w:hAnsi="Times New Roman" w:eastAsia="宋体" w:cs="Times New Roman"/>
                <w:sz w:val="21"/>
                <w:szCs w:val="21"/>
                <w14:ligatures w14:val="none"/>
              </w:rPr>
              <w:t xml:space="preserve">或其</w:t>
            </w:r>
            <w:r>
              <w:rPr>
                <w:rFonts w:ascii="Times New Roman" w:hAnsi="Times New Roman" w:eastAsia="宋体" w:cs="Times New Roman"/>
                <w:sz w:val="21"/>
                <w:szCs w:val="21"/>
                <w14:ligatures w14:val="none"/>
              </w:rPr>
              <w:t xml:space="preserve">委托代理人</w:t>
            </w:r>
            <w:r>
              <w:rPr>
                <w:rFonts w:hint="eastAsia" w:ascii="Times New Roman" w:hAnsi="Times New Roman" w:eastAsia="宋体" w:cs="Times New Roman"/>
                <w:sz w:val="21"/>
                <w:szCs w:val="21"/>
                <w14:ligatures w14:val="none"/>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ascii="Times New Roman" w:hAnsi="Times New Roman" w:eastAsia="宋体" w:cs="Times New Roman"/>
                <w:sz w:val="21"/>
                <w:szCs w:val="21"/>
                <w14:ligatures w14:val="none"/>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ascii="Times New Roman" w:hAnsi="Times New Roman" w:eastAsia="宋体" w:cs="Times New Roman"/>
                <w:sz w:val="21"/>
                <w:szCs w:val="21"/>
                <w14:ligatures w14:val="none"/>
              </w:rPr>
            </w:pPr>
            <w:r>
              <w:rPr>
                <w:rFonts w:ascii="Times New Roman" w:hAnsi="Times New Roman" w:eastAsia="宋体" w:cs="Times New Roman"/>
                <w:sz w:val="21"/>
                <w:szCs w:val="21"/>
                <w14:ligatures w14: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ascii="Times New Roman" w:hAnsi="Times New Roman" w:eastAsia="宋体" w:cs="Times New Roman"/>
                <w:sz w:val="21"/>
                <w:szCs w:val="21"/>
                <w14:ligatures w14:val="none"/>
              </w:rPr>
            </w:pPr>
            <w:r>
              <w:rPr>
                <w:rFonts w:ascii="Times New Roman" w:hAnsi="Times New Roman" w:eastAsia="宋体" w:cs="Times New Roman"/>
                <w:sz w:val="21"/>
                <w:szCs w:val="21"/>
                <w14:ligatures w14: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hint="eastAsia" w:ascii="Times New Roman" w:hAnsi="Times New Roman" w:eastAsia="宋体" w:cs="Times New Roman"/>
                <w:sz w:val="21"/>
                <w:szCs w:val="21"/>
                <w14:ligatures w14:val="none"/>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s="Times New Roman"/>
                <w:spacing w:val="20"/>
                <w:sz w:val="21"/>
                <w:szCs w:val="21"/>
                <w14:ligatures w14:val="none"/>
              </w:rPr>
            </w:pPr>
            <w:r>
              <w:rPr>
                <w:rFonts w:ascii="Times New Roman" w:hAnsi="Times New Roman" w:eastAsia="宋体" w:cs="Times New Roman"/>
                <w:spacing w:val="20"/>
                <w:sz w:val="21"/>
                <w:szCs w:val="21"/>
                <w14:ligatures w14: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hint="eastAsia" w:ascii="Times New Roman" w:hAnsi="Times New Roman" w:eastAsia="宋体" w:cs="Times New Roman"/>
                <w:sz w:val="21"/>
                <w:szCs w:val="21"/>
                <w14:ligatures w14:val="none"/>
              </w:rPr>
              <w:t xml:space="preserve">住</w:t>
            </w:r>
            <w:r>
              <w:rPr>
                <w:rFonts w:hint="eastAsia" w:ascii="Times New Roman" w:hAnsi="Times New Roman" w:eastAsia="宋体" w:cs="Times New Roman"/>
                <w:sz w:val="21"/>
                <w:szCs w:val="21"/>
                <w14:ligatures w14:val="none"/>
              </w:rPr>
              <w:t xml:space="preserve">  </w:t>
            </w:r>
            <w:r>
              <w:rPr>
                <w:rFonts w:hint="eastAsia" w:ascii="Times New Roman" w:hAnsi="Times New Roman" w:eastAsia="宋体" w:cs="Times New Roman"/>
                <w:sz w:val="21"/>
                <w:szCs w:val="21"/>
                <w14:ligatures w14:val="none"/>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ascii="Times New Roman" w:hAnsi="Times New Roman" w:eastAsia="宋体" w:cs="Times New Roman"/>
                <w:sz w:val="21"/>
                <w:szCs w:val="21"/>
                <w14:ligatures w14: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hint="eastAsia" w:ascii="Times New Roman" w:hAnsi="Times New Roman" w:eastAsia="宋体" w:cs="Times New Roman"/>
                <w:sz w:val="21"/>
                <w:szCs w:val="21"/>
                <w14:ligatures w14:val="none"/>
              </w:rPr>
              <w:t xml:space="preserve">住</w:t>
            </w:r>
            <w:r>
              <w:rPr>
                <w:rFonts w:hint="eastAsia" w:ascii="Times New Roman" w:hAnsi="Times New Roman" w:eastAsia="宋体" w:cs="Times New Roman"/>
                <w:sz w:val="21"/>
                <w:szCs w:val="21"/>
                <w14:ligatures w14:val="none"/>
              </w:rPr>
              <w:t xml:space="preserve">  </w:t>
            </w:r>
            <w:r>
              <w:rPr>
                <w:rFonts w:hint="eastAsia" w:ascii="Times New Roman" w:hAnsi="Times New Roman" w:eastAsia="宋体" w:cs="Times New Roman"/>
                <w:sz w:val="21"/>
                <w:szCs w:val="21"/>
                <w14:ligatures w14:val="none"/>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s="Times New Roman"/>
                <w:spacing w:val="20"/>
                <w:sz w:val="21"/>
                <w:szCs w:val="21"/>
                <w14:ligatures w14:val="none"/>
              </w:rPr>
            </w:pPr>
            <w:r>
              <w:rPr>
                <w:rFonts w:ascii="Times New Roman" w:hAnsi="Times New Roman" w:eastAsia="宋体" w:cs="Times New Roman"/>
                <w:spacing w:val="20"/>
                <w:sz w:val="21"/>
                <w:szCs w:val="21"/>
                <w14:ligatures w14: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ascii="Times New Roman" w:hAnsi="Times New Roman" w:eastAsia="宋体" w:cs="Times New Roman"/>
                <w:sz w:val="21"/>
                <w:szCs w:val="21"/>
                <w14:ligatures w14:val="none"/>
              </w:rPr>
              <w:t xml:space="preserve">联</w:t>
            </w:r>
            <w:r>
              <w:rPr>
                <w:rFonts w:ascii="Times New Roman" w:hAnsi="Times New Roman" w:eastAsia="宋体" w:cs="Times New Roman"/>
                <w:sz w:val="21"/>
                <w:szCs w:val="21"/>
                <w14:ligatures w14:val="none"/>
              </w:rPr>
              <w:t xml:space="preserve"> </w:t>
            </w:r>
            <w:r>
              <w:rPr>
                <w:rFonts w:ascii="Times New Roman" w:hAnsi="Times New Roman" w:eastAsia="宋体" w:cs="Times New Roman"/>
                <w:sz w:val="21"/>
                <w:szCs w:val="21"/>
                <w14:ligatures w14:val="none"/>
              </w:rPr>
              <w:t xml:space="preserve">系</w:t>
            </w:r>
            <w:r>
              <w:rPr>
                <w:rFonts w:ascii="Times New Roman" w:hAnsi="Times New Roman" w:eastAsia="宋体" w:cs="Times New Roman"/>
                <w:sz w:val="21"/>
                <w:szCs w:val="21"/>
                <w14:ligatures w14:val="none"/>
              </w:rPr>
              <w:t xml:space="preserve"> </w:t>
            </w:r>
            <w:r>
              <w:rPr>
                <w:rFonts w:ascii="Times New Roman" w:hAnsi="Times New Roman" w:eastAsia="宋体" w:cs="Times New Roman"/>
                <w:sz w:val="21"/>
                <w:szCs w:val="21"/>
                <w14:ligatures w14:val="none"/>
              </w:rPr>
              <w:t xml:space="preserve">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ascii="Times New Roman" w:hAnsi="Times New Roman" w:eastAsia="宋体" w:cs="Times New Roman"/>
                <w:sz w:val="21"/>
                <w:szCs w:val="21"/>
                <w14:ligatures w14: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ascii="Times New Roman" w:hAnsi="Times New Roman" w:eastAsia="宋体" w:cs="Times New Roman"/>
                <w:sz w:val="21"/>
                <w:szCs w:val="21"/>
                <w14:ligatures w14:val="none"/>
              </w:rPr>
              <w:t xml:space="preserve">联</w:t>
            </w:r>
            <w:r>
              <w:rPr>
                <w:rFonts w:ascii="Times New Roman" w:hAnsi="Times New Roman" w:eastAsia="宋体" w:cs="Times New Roman"/>
                <w:sz w:val="21"/>
                <w:szCs w:val="21"/>
                <w14:ligatures w14:val="none"/>
              </w:rPr>
              <w:t xml:space="preserve"> </w:t>
            </w:r>
            <w:r>
              <w:rPr>
                <w:rFonts w:ascii="Times New Roman" w:hAnsi="Times New Roman" w:eastAsia="宋体" w:cs="Times New Roman"/>
                <w:sz w:val="21"/>
                <w:szCs w:val="21"/>
                <w14:ligatures w14:val="none"/>
              </w:rPr>
              <w:t xml:space="preserve">系</w:t>
            </w:r>
            <w:r>
              <w:rPr>
                <w:rFonts w:ascii="Times New Roman" w:hAnsi="Times New Roman" w:eastAsia="宋体" w:cs="Times New Roman"/>
                <w:sz w:val="21"/>
                <w:szCs w:val="21"/>
                <w14:ligatures w14:val="none"/>
              </w:rPr>
              <w:t xml:space="preserve"> </w:t>
            </w:r>
            <w:r>
              <w:rPr>
                <w:rFonts w:ascii="Times New Roman" w:hAnsi="Times New Roman" w:eastAsia="宋体" w:cs="Times New Roman"/>
                <w:sz w:val="21"/>
                <w:szCs w:val="21"/>
                <w14:ligatures w14:val="none"/>
              </w:rPr>
              <w:t xml:space="preserve">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s="Times New Roman"/>
                <w:spacing w:val="20"/>
                <w:sz w:val="21"/>
                <w:szCs w:val="21"/>
                <w14:ligatures w14:val="none"/>
              </w:rPr>
            </w:pPr>
            <w:r>
              <w:rPr>
                <w:rFonts w:ascii="Times New Roman" w:hAnsi="Times New Roman" w:eastAsia="宋体" w:cs="Times New Roman"/>
                <w:spacing w:val="20"/>
                <w:sz w:val="21"/>
                <w:szCs w:val="21"/>
                <w14:ligatures w14: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ascii="Times New Roman" w:hAnsi="Times New Roman" w:eastAsia="宋体" w:cs="Times New Roman"/>
                <w:sz w:val="21"/>
                <w:szCs w:val="21"/>
                <w14:ligatures w14: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ascii="Times New Roman" w:hAnsi="Times New Roman" w:eastAsia="宋体" w:cs="Times New Roman"/>
                <w:sz w:val="21"/>
                <w:szCs w:val="21"/>
                <w14:ligatures w14: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ascii="Times New Roman" w:hAnsi="Times New Roman" w:eastAsia="宋体" w:cs="Times New Roman"/>
                <w:sz w:val="21"/>
                <w:szCs w:val="21"/>
                <w14:ligatures w14: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s="Times New Roman"/>
                <w:spacing w:val="20"/>
                <w:sz w:val="21"/>
                <w:szCs w:val="21"/>
                <w14:ligatures w14:val="none"/>
              </w:rPr>
            </w:pPr>
            <w:r>
              <w:rPr>
                <w:rFonts w:ascii="Times New Roman" w:hAnsi="Times New Roman" w:eastAsia="宋体" w:cs="Times New Roman"/>
                <w:spacing w:val="20"/>
                <w:sz w:val="21"/>
                <w:szCs w:val="21"/>
                <w14:ligatures w14: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hint="eastAsia" w:ascii="Times New Roman" w:hAnsi="Times New Roman" w:eastAsia="宋体" w:cs="Times New Roman"/>
                <w:sz w:val="21"/>
                <w:szCs w:val="21"/>
                <w14:ligatures w14: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ascii="Times New Roman" w:hAnsi="Times New Roman" w:eastAsia="宋体" w:cs="Times New Roman"/>
                <w:sz w:val="21"/>
                <w:szCs w:val="21"/>
                <w14:ligatures w14: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hint="eastAsia" w:ascii="Times New Roman" w:hAnsi="Times New Roman" w:eastAsia="宋体" w:cs="Times New Roman"/>
                <w:sz w:val="21"/>
                <w:szCs w:val="21"/>
                <w14:ligatures w14:val="none"/>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s="Times New Roman"/>
                <w:spacing w:val="20"/>
                <w:sz w:val="21"/>
                <w:szCs w:val="21"/>
                <w14:ligatures w14:val="none"/>
              </w:rPr>
            </w:pPr>
            <w:r>
              <w:rPr>
                <w:rFonts w:ascii="Times New Roman" w:hAnsi="Times New Roman" w:eastAsia="宋体" w:cs="Times New Roman"/>
                <w:spacing w:val="20"/>
                <w:sz w:val="21"/>
                <w:szCs w:val="21"/>
                <w14:ligatures w14: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ascii="Times New Roman" w:hAnsi="Times New Roman" w:eastAsia="宋体" w:cs="Times New Roman"/>
                <w:sz w:val="21"/>
                <w:szCs w:val="21"/>
                <w14:ligatures w14: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ascii="Times New Roman" w:hAnsi="Times New Roman" w:eastAsia="宋体" w:cs="Times New Roman"/>
                <w:sz w:val="21"/>
                <w:szCs w:val="21"/>
                <w14:ligatures w14: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ascii="Times New Roman" w:hAnsi="Times New Roman" w:eastAsia="宋体" w:cs="Times New Roman"/>
                <w:sz w:val="21"/>
                <w:szCs w:val="21"/>
                <w14:ligatures w14: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s="Times New Roman"/>
                <w:spacing w:val="20"/>
                <w:sz w:val="21"/>
                <w:szCs w:val="21"/>
                <w14:ligatures w14:val="none"/>
              </w:rPr>
            </w:pPr>
            <w:r>
              <w:rPr>
                <w:rFonts w:ascii="Times New Roman" w:hAnsi="Times New Roman" w:eastAsia="宋体" w:cs="Times New Roman"/>
                <w:spacing w:val="20"/>
                <w:sz w:val="21"/>
                <w:szCs w:val="21"/>
                <w14:ligatures w14: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hint="eastAsia" w:ascii="Times New Roman" w:hAnsi="Times New Roman" w:eastAsia="宋体" w:cs="Times New Roman"/>
                <w:sz w:val="21"/>
                <w:szCs w:val="21"/>
                <w14:ligatures w14: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ascii="Times New Roman" w:hAnsi="Times New Roman" w:eastAsia="宋体" w:cs="Times New Roman"/>
                <w:sz w:val="21"/>
                <w:szCs w:val="21"/>
                <w14:ligatures w14: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hint="eastAsia" w:ascii="Times New Roman" w:hAnsi="Times New Roman" w:eastAsia="宋体" w:cs="Times New Roman"/>
                <w:sz w:val="21"/>
                <w:szCs w:val="21"/>
                <w14:ligatures w14: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s="Times New Roman"/>
                <w:spacing w:val="20"/>
                <w:sz w:val="21"/>
                <w:szCs w:val="21"/>
                <w14:ligatures w14:val="none"/>
              </w:rPr>
            </w:pPr>
            <w:r>
              <w:rPr>
                <w:rFonts w:ascii="Times New Roman" w:hAnsi="Times New Roman" w:eastAsia="宋体" w:cs="Times New Roman"/>
                <w:spacing w:val="20"/>
                <w:sz w:val="21"/>
                <w:szCs w:val="21"/>
                <w14:ligatures w14: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hint="eastAsia" w:ascii="Times New Roman" w:hAnsi="Times New Roman" w:eastAsia="宋体" w:cs="Times New Roman"/>
                <w:sz w:val="21"/>
                <w:szCs w:val="21"/>
                <w14:ligatures w14: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ascii="Times New Roman" w:hAnsi="Times New Roman" w:eastAsia="宋体" w:cs="Times New Roman"/>
                <w:sz w:val="21"/>
                <w:szCs w:val="21"/>
                <w14:ligatures w14: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hint="eastAsia" w:ascii="Times New Roman" w:hAnsi="Times New Roman" w:eastAsia="宋体" w:cs="Times New Roman"/>
                <w:sz w:val="21"/>
                <w:szCs w:val="21"/>
                <w14:ligatures w14: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s="Times New Roman"/>
                <w:spacing w:val="20"/>
                <w:sz w:val="21"/>
                <w:szCs w:val="21"/>
                <w14:ligatures w14:val="none"/>
              </w:rPr>
            </w:pPr>
            <w:r>
              <w:rPr>
                <w:rFonts w:ascii="Times New Roman" w:hAnsi="Times New Roman" w:eastAsia="宋体" w:cs="Times New Roman"/>
                <w:spacing w:val="20"/>
                <w:sz w:val="21"/>
                <w:szCs w:val="21"/>
                <w14:ligatures w14: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ascii="Times New Roman" w:hAnsi="Times New Roman" w:eastAsia="宋体" w:cs="Times New Roman"/>
                <w:sz w:val="21"/>
                <w:szCs w:val="21"/>
                <w14:ligatures w14: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ascii="Times New Roman" w:hAnsi="Times New Roman" w:eastAsia="宋体" w:cs="Times New Roman"/>
                <w:sz w:val="21"/>
                <w:szCs w:val="21"/>
                <w14:ligatures w14: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ascii="Times New Roman" w:hAnsi="Times New Roman" w:eastAsia="宋体" w:cs="Times New Roman"/>
                <w:sz w:val="21"/>
                <w:szCs w:val="21"/>
                <w14:ligatures w14: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s="Times New Roman"/>
                <w:spacing w:val="20"/>
                <w:sz w:val="21"/>
                <w:szCs w:val="21"/>
                <w14:ligatures w14:val="none"/>
              </w:rPr>
            </w:pPr>
            <w:r>
              <w:rPr>
                <w:rFonts w:ascii="Times New Roman" w:hAnsi="Times New Roman" w:eastAsia="宋体" w:cs="Times New Roman"/>
                <w:spacing w:val="20"/>
                <w:sz w:val="21"/>
                <w:szCs w:val="21"/>
                <w14:ligatures w14: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ascii="Times New Roman" w:hAnsi="Times New Roman" w:eastAsia="宋体" w:cs="Times New Roman"/>
                <w:sz w:val="21"/>
                <w:szCs w:val="21"/>
                <w14:ligatures w14: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ascii="Times New Roman" w:hAnsi="Times New Roman" w:eastAsia="宋体" w:cs="Times New Roman"/>
                <w:sz w:val="21"/>
                <w:szCs w:val="21"/>
                <w14:ligatures w14: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ascii="Times New Roman" w:hAnsi="Times New Roman" w:eastAsia="宋体" w:cs="Times New Roman"/>
                <w:sz w:val="21"/>
                <w:szCs w:val="21"/>
                <w14:ligatures w14: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s="Times New Roman"/>
                <w:spacing w:val="20"/>
                <w:sz w:val="21"/>
                <w:szCs w:val="21"/>
                <w14:ligatures w14:val="none"/>
              </w:rPr>
            </w:pPr>
            <w:r>
              <w:rPr>
                <w:rFonts w:ascii="Times New Roman" w:hAnsi="Times New Roman" w:eastAsia="宋体" w:cs="Times New Roman"/>
                <w:spacing w:val="20"/>
                <w:sz w:val="21"/>
                <w:szCs w:val="21"/>
                <w14:ligatures w14: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ascii="Times New Roman" w:hAnsi="Times New Roman" w:eastAsia="宋体" w:cs="Times New Roman"/>
                <w:sz w:val="21"/>
                <w:szCs w:val="21"/>
                <w14:ligatures w14: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ascii="Times New Roman" w:hAnsi="Times New Roman" w:eastAsia="宋体" w:cs="Times New Roman"/>
                <w:sz w:val="21"/>
                <w:szCs w:val="21"/>
                <w14:ligatures w14: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eastAsia="宋体" w:cs="Times New Roman"/>
                <w:sz w:val="21"/>
                <w:szCs w:val="21"/>
                <w14:ligatures w14:val="none"/>
              </w:rPr>
            </w:pPr>
            <w:r>
              <w:rPr>
                <w:rFonts w:ascii="Times New Roman" w:hAnsi="Times New Roman" w:eastAsia="宋体" w:cs="Times New Roman"/>
                <w:sz w:val="21"/>
                <w:szCs w:val="21"/>
                <w14:ligatures w14: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Times New Roman" w:hAnsi="Times New Roman" w:eastAsia="宋体" w:cs="Times New Roman"/>
                <w:spacing w:val="20"/>
                <w:sz w:val="21"/>
                <w:szCs w:val="21"/>
                <w14:ligatures w14:val="none"/>
              </w:rPr>
            </w:pPr>
            <w:r>
              <w:rPr>
                <w:rFonts w:ascii="Times New Roman" w:hAnsi="Times New Roman" w:eastAsia="宋体" w:cs="Times New Roman"/>
                <w:spacing w:val="20"/>
                <w:sz w:val="21"/>
                <w:szCs w:val="21"/>
                <w14:ligatures w14:val="none"/>
              </w:rPr>
            </w:r>
            <w:r/>
          </w:p>
        </w:tc>
      </w:tr>
      <w:tr>
        <w:trPr>
          <w:trHeight w:val="586"/>
        </w:trPr>
        <w:tc>
          <w:tcPr>
            <w:gridSpan w:val="4"/>
            <w:tcBorders>
              <w:top w:val="single" w:color="auto" w:sz="2" w:space="0"/>
            </w:tcBorders>
            <w:tcW w:w="5000" w:type="pct"/>
            <w:vAlign w:val="center"/>
            <w:textDirection w:val="lrTb"/>
            <w:noWrap w:val="false"/>
          </w:tcPr>
          <w:p>
            <w:pPr>
              <w:spacing w:before="120" w:after="0" w:line="360" w:lineRule="auto"/>
              <w:rPr>
                <w:rFonts w:ascii="Times New Roman" w:hAnsi="Times New Roman" w:eastAsia="宋体" w:cs="Times New Roman"/>
                <w:spacing w:val="20"/>
                <w:sz w:val="21"/>
                <w:szCs w:val="21"/>
                <w14:ligatures w14:val="none"/>
              </w:rPr>
            </w:pPr>
            <w:r>
              <w:rPr>
                <w:rFonts w:hint="eastAsia" w:ascii="宋体" w:hAnsi="宋体" w:eastAsia="宋体" w:cs="Times New Roman"/>
                <w:sz w:val="21"/>
                <w:szCs w:val="21"/>
                <w14:ligatures w14:val="none"/>
              </w:rPr>
              <w:t xml:space="preserve">注：涉及联合体或其他合同主体的信息应按上表格式加列。</w:t>
            </w:r>
            <w:r/>
          </w:p>
        </w:tc>
      </w:tr>
    </w:tbl>
    <w:p>
      <w:pPr>
        <w:jc w:val="center"/>
        <w:keepLines/>
        <w:keepNext/>
        <w:spacing w:before="120" w:line="360" w:lineRule="auto"/>
        <w:rPr>
          <w:rFonts w:hint="eastAsia" w:ascii="黑体" w:hAnsi="黑体" w:eastAsia="黑体" w:cs="Times New Roman"/>
          <w:b/>
          <w:bCs/>
          <w:sz w:val="28"/>
          <w:szCs w:val="28"/>
          <w14:ligatures w14:val="none"/>
        </w:rPr>
        <w:outlineLvl w:val="1"/>
      </w:pPr>
      <w:r>
        <w:rPr>
          <w:rFonts w:ascii="宋体" w:hAnsi="宋体" w:eastAsia="宋体" w:cs="Times New Roman"/>
          <w:b/>
          <w:bCs/>
          <w:sz w:val="21"/>
          <w:szCs w:val="21"/>
          <w:u w:val="single"/>
          <w14:ligatures w14:val="none"/>
        </w:rPr>
        <w:br w:type="page" w:clear="all"/>
      </w:r>
      <w:bookmarkStart w:id="73" w:name="_Toc27624"/>
      <w:r>
        <w:rPr>
          <w:rFonts w:hint="eastAsia" w:ascii="黑体" w:hAnsi="黑体" w:eastAsia="黑体" w:cs="Times New Roman"/>
          <w:sz w:val="28"/>
          <w:szCs w:val="28"/>
          <w14:ligatures w14:val="none"/>
        </w:rPr>
        <w:t xml:space="preserve">第二节 政府采购合同通用条款</w:t>
      </w:r>
      <w:bookmarkEnd w:id="73"/>
      <w:r/>
      <w:r/>
    </w:p>
    <w:p>
      <w:pPr>
        <w:spacing w:line="400" w:lineRule="exact"/>
        <w:tabs>
          <w:tab w:val="left" w:pos="8820" w:leader="none"/>
          <w:tab w:val="left" w:pos="9345" w:leader="none"/>
          <w:tab w:val="left" w:pos="9765" w:leader="none"/>
        </w:tabs>
        <w:rPr>
          <w:rFonts w:hint="eastAsia" w:ascii="宋体" w:hAnsi="宋体" w:eastAsia="宋体" w:cs="Times New Roman"/>
          <w:b/>
          <w:bCs/>
          <w:sz w:val="24"/>
          <w14:ligatures w14:val="none"/>
        </w:rPr>
      </w:pPr>
      <w:r>
        <w:rPr>
          <w:rFonts w:hint="eastAsia" w:ascii="宋体" w:hAnsi="宋体" w:eastAsia="宋体" w:cs="Times New Roman"/>
          <w:b/>
          <w:sz w:val="24"/>
          <w14:ligatures w14:val="none"/>
        </w:rPr>
        <w:t xml:space="preserve">1. </w:t>
      </w:r>
      <w:r>
        <w:rPr>
          <w:rFonts w:hint="eastAsia" w:ascii="宋体" w:hAnsi="宋体" w:eastAsia="宋体" w:cs="Times New Roman"/>
          <w:b/>
          <w:bCs/>
          <w:sz w:val="24"/>
          <w14:ligatures w14:val="none"/>
        </w:rPr>
        <w:t xml:space="preserve">定义</w:t>
      </w:r>
      <w:r/>
    </w:p>
    <w:p>
      <w:pPr>
        <w:spacing w:line="400" w:lineRule="exact"/>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1.1合同当事人</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（1）采购人（以下称甲方）是指使用财政性资金，通过政府采购方式向供应商购买货物及其相关服务的国家机关、事业单位、团体组织。</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（2）供应商（以下称乙方）是指参加政府采购活动并且中标（成交），向采购人提供合同约定的货物及其相关服务的法人、非法人组织或者自然人。</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（3）其他合同主体是指除采购人和供应商以外，</w:t>
      </w:r>
      <w:r>
        <w:rPr>
          <w:rFonts w:hint="eastAsia" w:ascii="宋体" w:hAnsi="宋体" w:eastAsia="宋体" w:cs="宋体"/>
          <w:bCs/>
          <w:color w:val="000000"/>
          <w:sz w:val="21"/>
          <w:szCs w:val="21"/>
          <w14:ligatures w14:val="none"/>
        </w:rPr>
        <w:t xml:space="preserve">依法参与合同缔结或履行，享有权利、承担义务的合同当事人</w:t>
      </w:r>
      <w:r>
        <w:rPr>
          <w:rFonts w:hint="eastAsia" w:ascii="宋体" w:hAnsi="宋体" w:eastAsia="宋体" w:cs="Times New Roman"/>
          <w:sz w:val="21"/>
          <w:szCs w:val="21"/>
          <w14:ligatures w14:val="none"/>
        </w:rPr>
        <w:t xml:space="preserve">。</w:t>
      </w:r>
      <w:r/>
    </w:p>
    <w:p>
      <w:pPr>
        <w:spacing w:line="400" w:lineRule="exact"/>
        <w:tabs>
          <w:tab w:val="left" w:pos="570" w:leader="none"/>
          <w:tab w:val="left" w:pos="9240" w:leader="none"/>
          <w:tab w:val="left" w:pos="9555" w:leader="none"/>
        </w:tabs>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1.2本合同下列术语应解释为：</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（1）“合同”系指</w:t>
      </w:r>
      <w:r>
        <w:rPr>
          <w:rFonts w:hint="eastAsia" w:ascii="宋体" w:hAnsi="宋体" w:eastAsia="宋体" w:cs="宋体"/>
          <w:bCs/>
          <w:color w:val="000000"/>
          <w:sz w:val="21"/>
          <w:szCs w:val="21"/>
          <w14:ligatures w14:val="none"/>
        </w:rPr>
        <w:t xml:space="preserve">合同当事人意思表示达成一致的任何协议，包括签署的</w:t>
      </w:r>
      <w:r>
        <w:rPr>
          <w:rFonts w:hint="eastAsia" w:ascii="宋体" w:hAnsi="宋体" w:eastAsia="宋体" w:cs="Times New Roman"/>
          <w:sz w:val="21"/>
          <w:szCs w:val="21"/>
          <w14:ligatures w14: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sz w:val="21"/>
          <w:szCs w:val="21"/>
          <w14:ligatures w14:val="none"/>
        </w:rPr>
        <w:t xml:space="preserve">国家法律、行政法规和规章制度规定或合同约定的作为合同组成部分的其他文件</w:t>
      </w:r>
      <w:r>
        <w:rPr>
          <w:rFonts w:hint="eastAsia" w:ascii="宋体" w:hAnsi="宋体" w:eastAsia="宋体" w:cs="Times New Roman"/>
          <w:sz w:val="21"/>
          <w:szCs w:val="21"/>
          <w14:ligatures w14:val="none"/>
        </w:rPr>
        <w:t xml:space="preserve">。</w:t>
      </w:r>
      <w:r/>
    </w:p>
    <w:p>
      <w:pPr>
        <w:spacing w:line="400" w:lineRule="exact"/>
        <w:tabs>
          <w:tab w:val="left" w:pos="570" w:leader="none"/>
          <w:tab w:val="left" w:pos="9240" w:leader="none"/>
          <w:tab w:val="left" w:pos="9555" w:leader="none"/>
        </w:tabs>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（2）“合同价款”系指根据本合同规定乙方在全面履行合同义务后甲方应支付给乙方的价款。</w:t>
      </w:r>
      <w:r/>
    </w:p>
    <w:p>
      <w:pPr>
        <w:spacing w:line="400" w:lineRule="exact"/>
        <w:tabs>
          <w:tab w:val="left" w:pos="570" w:leader="none"/>
          <w:tab w:val="left" w:pos="9240" w:leader="none"/>
          <w:tab w:val="left" w:pos="9555" w:leader="none"/>
        </w:tabs>
        <w:rPr>
          <w:rFonts w:hint="eastAsia" w:ascii="宋体" w:hAnsi="宋体" w:eastAsia="宋体" w:cs="Times New Roman"/>
          <w:color w:val="000000"/>
          <w:sz w:val="21"/>
          <w:szCs w:val="21"/>
          <w14:ligatures w14:val="none"/>
        </w:rPr>
      </w:pPr>
      <w:r>
        <w:rPr>
          <w:rFonts w:hint="eastAsia" w:ascii="宋体" w:hAnsi="宋体" w:eastAsia="宋体" w:cs="Times New Roman"/>
          <w:sz w:val="21"/>
          <w:szCs w:val="21"/>
          <w14:ligatures w14:val="none"/>
        </w:rPr>
        <w:t xml:space="preserve">（3）“货物”系指乙方根据本合同规定须向甲方提供的各种形态和种类的物品，包括原材料、设备、产品（</w:t>
      </w:r>
      <w:r>
        <w:rPr>
          <w:rFonts w:hint="eastAsia" w:ascii="宋体" w:hAnsi="宋体" w:eastAsia="宋体" w:cs="Times New Roman"/>
          <w:color w:val="000000"/>
          <w:sz w:val="21"/>
          <w:szCs w:val="21"/>
          <w14:ligatures w14:val="none"/>
        </w:rPr>
        <w:t xml:space="preserve">包括软件）及相关的其备品备件、工具、手册及</w:t>
      </w:r>
      <w:r>
        <w:rPr>
          <w:rFonts w:ascii="宋体" w:hAnsi="宋体" w:eastAsia="宋体" w:cs="Times New Roman"/>
          <w:color w:val="000000"/>
          <w:sz w:val="21"/>
          <w:szCs w:val="21"/>
          <w:lang w:val="en"/>
          <w14:ligatures w14:val="none"/>
        </w:rPr>
        <w:t xml:space="preserve">其他</w:t>
      </w:r>
      <w:r>
        <w:rPr>
          <w:rFonts w:hint="eastAsia" w:ascii="宋体" w:hAnsi="宋体" w:eastAsia="宋体" w:cs="Times New Roman"/>
          <w:color w:val="000000"/>
          <w:sz w:val="21"/>
          <w:szCs w:val="21"/>
          <w14:ligatures w14:val="none"/>
        </w:rPr>
        <w:t xml:space="preserve">技术资料和材料等。</w:t>
      </w:r>
      <w:r/>
    </w:p>
    <w:p>
      <w:pPr>
        <w:spacing w:line="400" w:lineRule="exact"/>
        <w:rPr>
          <w:rFonts w:hint="eastAsia" w:ascii="宋体" w:hAnsi="宋体" w:eastAsia="宋体" w:cs="Times New Roman"/>
          <w:color w:val="000000"/>
          <w:sz w:val="21"/>
          <w:szCs w:val="21"/>
          <w:highlight w:val="yellow"/>
          <w14:ligatures w14:val="none"/>
        </w:rPr>
      </w:pPr>
      <w:r>
        <w:rPr>
          <w:rFonts w:hint="eastAsia" w:ascii="宋体" w:hAnsi="宋体" w:eastAsia="宋体" w:cs="Times New Roman"/>
          <w:color w:val="000000"/>
          <w:sz w:val="21"/>
          <w:szCs w:val="21"/>
          <w14:ligatures w14:val="none"/>
        </w:rPr>
        <w:t xml:space="preserve">（4）“</w:t>
      </w:r>
      <w:r>
        <w:rPr>
          <w:rFonts w:hint="eastAsia" w:ascii="宋体" w:hAnsi="宋体" w:eastAsia="宋体" w:cs="Times New Roman"/>
          <w:sz w:val="21"/>
          <w:szCs w:val="21"/>
          <w14:ligatures w14:val="none"/>
        </w:rPr>
        <w:t xml:space="preserve">相关</w:t>
      </w:r>
      <w:r>
        <w:rPr>
          <w:rFonts w:hint="eastAsia" w:ascii="宋体" w:hAnsi="宋体" w:eastAsia="宋体" w:cs="Times New Roman"/>
          <w:color w:val="000000"/>
          <w:sz w:val="21"/>
          <w:szCs w:val="21"/>
          <w14:ligatures w14:val="none"/>
        </w:rPr>
        <w:t xml:space="preserve">服务”系指根据合同规定，乙方应提供的与货物有关的技术、管理和</w:t>
      </w:r>
      <w:r>
        <w:rPr>
          <w:rFonts w:ascii="宋体" w:hAnsi="宋体" w:eastAsia="宋体" w:cs="Times New Roman"/>
          <w:color w:val="000000"/>
          <w:sz w:val="21"/>
          <w:szCs w:val="21"/>
          <w:lang w:val="en"/>
          <w14:ligatures w14:val="none"/>
        </w:rPr>
        <w:t xml:space="preserve">其他</w:t>
      </w:r>
      <w:r>
        <w:rPr>
          <w:rFonts w:hint="eastAsia" w:ascii="宋体" w:hAnsi="宋体" w:eastAsia="宋体" w:cs="Times New Roman"/>
          <w:color w:val="000000"/>
          <w:sz w:val="21"/>
          <w:szCs w:val="21"/>
          <w14:ligatures w14:val="none"/>
        </w:rPr>
        <w:t xml:space="preserve">服务，包括但不限于：管理和质量保证、运输、保险、检验、现场准备、安装、集成、调试、培训、维修、废弃处置、技术支持等以及合同中规定乙方应承担的</w:t>
      </w:r>
      <w:r>
        <w:rPr>
          <w:rFonts w:ascii="宋体" w:hAnsi="宋体" w:eastAsia="宋体" w:cs="Times New Roman"/>
          <w:color w:val="000000"/>
          <w:sz w:val="21"/>
          <w:szCs w:val="21"/>
          <w:lang w:val="en"/>
          <w14:ligatures w14:val="none"/>
        </w:rPr>
        <w:t xml:space="preserve">其他</w:t>
      </w:r>
      <w:r>
        <w:rPr>
          <w:rFonts w:hint="eastAsia" w:ascii="宋体" w:hAnsi="宋体" w:eastAsia="宋体" w:cs="Times New Roman"/>
          <w:color w:val="000000"/>
          <w:sz w:val="21"/>
          <w:szCs w:val="21"/>
          <w14:ligatures w14:val="none"/>
        </w:rPr>
        <w:t xml:space="preserve">义务。</w:t>
      </w:r>
      <w:r/>
    </w:p>
    <w:p>
      <w:pPr>
        <w:spacing w:line="400" w:lineRule="exact"/>
        <w:rPr>
          <w:rFonts w:hint="eastAsia" w:ascii="宋体" w:hAnsi="宋体" w:eastAsia="宋体" w:cs="Times New Roman"/>
          <w:color w:val="000000"/>
          <w:sz w:val="21"/>
          <w:szCs w:val="21"/>
          <w:highlight w:val="yellow"/>
          <w14:ligatures w14:val="none"/>
        </w:rPr>
      </w:pPr>
      <w:r>
        <w:rPr>
          <w:rFonts w:hint="eastAsia" w:ascii="宋体" w:hAnsi="宋体" w:eastAsia="宋体" w:cs="Times New Roman"/>
          <w:color w:val="000000"/>
          <w:sz w:val="21"/>
          <w:szCs w:val="21"/>
          <w14:ligatures w14:val="none"/>
        </w:rPr>
        <w:t xml:space="preserve">（5）“分包”系指中标（成交）供应商按采购文件、投标（响应）文件的规定，根据分包意向协议，将中标（成交）项目中的部分履约内容，分给具有相应资质条件的供应</w:t>
      </w:r>
      <w:r>
        <w:rPr>
          <w:rFonts w:hint="eastAsia" w:ascii="宋体" w:hAnsi="宋体" w:eastAsia="宋体" w:cs="Times New Roman"/>
          <w:color w:val="000000"/>
          <w:sz w:val="21"/>
          <w:szCs w:val="21"/>
          <w14:ligatures w14:val="none"/>
        </w:rPr>
        <w:t xml:space="preserve">商履行</w:t>
      </w:r>
      <w:r>
        <w:rPr>
          <w:rFonts w:hint="eastAsia" w:ascii="宋体" w:hAnsi="宋体" w:eastAsia="宋体" w:cs="Times New Roman"/>
          <w:color w:val="000000"/>
          <w:sz w:val="21"/>
          <w:szCs w:val="21"/>
          <w14:ligatures w14:val="none"/>
        </w:rPr>
        <w:t xml:space="preserve">合同的行为。</w:t>
      </w:r>
      <w:r/>
    </w:p>
    <w:p>
      <w:pPr>
        <w:spacing w:line="400" w:lineRule="exact"/>
        <w:tabs>
          <w:tab w:val="left" w:pos="570" w:leader="none"/>
          <w:tab w:val="left" w:pos="9240" w:leader="none"/>
          <w:tab w:val="left" w:pos="9555" w:leader="none"/>
        </w:tabs>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（6）</w:t>
      </w:r>
      <w:r>
        <w:rPr>
          <w:rFonts w:hint="eastAsia" w:ascii="宋体" w:hAnsi="宋体" w:eastAsia="宋体" w:cs="Times New Roman"/>
          <w:sz w:val="21"/>
          <w:szCs w:val="21"/>
          <w14:ligatures w14:val="none"/>
        </w:rPr>
        <w:t xml:space="preserve">“联合体”系指由两个以上的自然人、法人或者非法人组织组成，以一个供应商的身份共同参加政府采购的主体</w:t>
      </w:r>
      <w:r>
        <w:rPr>
          <w:rFonts w:hint="eastAsia" w:ascii="宋体" w:hAnsi="宋体" w:eastAsia="宋体" w:cs="Times New Roman"/>
          <w:color w:val="000000"/>
          <w:sz w:val="21"/>
          <w:szCs w:val="21"/>
          <w14:ligatures w14: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Times New Roman"/>
          <w:b/>
          <w:bCs/>
          <w:color w:val="000000"/>
          <w:sz w:val="21"/>
          <w:szCs w:val="21"/>
          <w14:ligatures w14:val="none"/>
        </w:rPr>
        <w:t xml:space="preserve">政府采购合同专用条款</w:t>
      </w:r>
      <w:r>
        <w:rPr>
          <w:rFonts w:hint="eastAsia" w:ascii="宋体" w:hAnsi="宋体" w:eastAsia="宋体" w:cs="Times New Roman"/>
          <w:color w:val="000000"/>
          <w:sz w:val="21"/>
          <w:szCs w:val="21"/>
          <w14:ligatures w14:val="none"/>
        </w:rPr>
        <w:t xml:space="preserve">】。</w:t>
      </w:r>
      <w:r/>
    </w:p>
    <w:p>
      <w:pPr>
        <w:spacing w:line="400" w:lineRule="exact"/>
        <w:tabs>
          <w:tab w:val="left" w:pos="570" w:leader="none"/>
          <w:tab w:val="left" w:pos="9240" w:leader="none"/>
          <w:tab w:val="left" w:pos="9555" w:leader="none"/>
        </w:tabs>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（7）其他术语解释，见【</w:t>
      </w:r>
      <w:r>
        <w:rPr>
          <w:rFonts w:hint="eastAsia" w:ascii="宋体" w:hAnsi="宋体" w:eastAsia="宋体" w:cs="Times New Roman"/>
          <w:b/>
          <w:bCs/>
          <w:color w:val="000000"/>
          <w:sz w:val="21"/>
          <w:szCs w:val="21"/>
          <w14:ligatures w14:val="none"/>
        </w:rPr>
        <w:t xml:space="preserve">政府采购合同专用条款</w:t>
      </w:r>
      <w:r>
        <w:rPr>
          <w:rFonts w:hint="eastAsia" w:ascii="宋体" w:hAnsi="宋体" w:eastAsia="宋体" w:cs="Times New Roman"/>
          <w:color w:val="000000"/>
          <w:sz w:val="21"/>
          <w:szCs w:val="21"/>
          <w14:ligatures w14:val="none"/>
        </w:rPr>
        <w:t xml:space="preserve">】。</w:t>
      </w:r>
      <w:r/>
    </w:p>
    <w:p>
      <w:pPr>
        <w:numPr>
          <w:ilvl w:val="0"/>
          <w:numId w:val="4"/>
        </w:numPr>
        <w:jc w:val="both"/>
        <w:spacing w:after="0" w:line="400" w:lineRule="exact"/>
        <w:rPr>
          <w:rFonts w:hint="eastAsia" w:ascii="宋体" w:hAnsi="宋体" w:eastAsia="宋体" w:cs="Times New Roman"/>
          <w:b/>
          <w:bCs/>
          <w:color w:val="000000"/>
          <w:sz w:val="24"/>
          <w14:ligatures w14:val="none"/>
        </w:rPr>
      </w:pPr>
      <w:r>
        <w:rPr>
          <w:rFonts w:hint="eastAsia" w:ascii="宋体" w:hAnsi="宋体" w:eastAsia="宋体" w:cs="Times New Roman"/>
          <w:b/>
          <w:color w:val="000000"/>
          <w:sz w:val="24"/>
          <w14:ligatures w14:val="none"/>
        </w:rPr>
        <w:t xml:space="preserve">合同标的及金额</w:t>
      </w:r>
      <w:r/>
    </w:p>
    <w:p>
      <w:pPr>
        <w:spacing w:line="400" w:lineRule="exact"/>
        <w:rPr>
          <w:rFonts w:hint="eastAsia" w:ascii="宋体" w:hAnsi="宋体" w:eastAsia="宋体" w:cs="Times New Roman"/>
          <w:b/>
          <w:bCs/>
          <w:i/>
          <w:iCs/>
          <w:color w:val="000000"/>
          <w:sz w:val="21"/>
          <w:szCs w:val="21"/>
          <w14:ligatures w14:val="none"/>
        </w:rPr>
      </w:pPr>
      <w:r>
        <w:rPr>
          <w:rFonts w:hint="eastAsia" w:ascii="宋体" w:hAnsi="宋体" w:eastAsia="宋体" w:cs="Times New Roman"/>
          <w:color w:val="000000"/>
          <w:sz w:val="21"/>
          <w:szCs w:val="21"/>
          <w14:ligatures w14:val="none"/>
        </w:rPr>
        <w:t xml:space="preserve">2.1 合同标的及金额应与中标（成交）结果一致。乙方为履行本合同而发生的所有费用均应包含在合同价款中，甲方不再另行支付</w:t>
      </w:r>
      <w:r>
        <w:rPr>
          <w:rFonts w:ascii="宋体" w:hAnsi="宋体" w:eastAsia="宋体" w:cs="Times New Roman"/>
          <w:color w:val="000000"/>
          <w:sz w:val="21"/>
          <w:szCs w:val="21"/>
          <w:lang w:val="en"/>
          <w14:ligatures w14:val="none"/>
        </w:rPr>
        <w:t xml:space="preserve">其他</w:t>
      </w:r>
      <w:r>
        <w:rPr>
          <w:rFonts w:hint="eastAsia" w:ascii="宋体" w:hAnsi="宋体" w:eastAsia="宋体" w:cs="Times New Roman"/>
          <w:color w:val="000000"/>
          <w:sz w:val="21"/>
          <w:szCs w:val="21"/>
          <w14:ligatures w14:val="none"/>
        </w:rPr>
        <w:t xml:space="preserve">任何费用。</w:t>
      </w:r>
      <w:r/>
    </w:p>
    <w:p>
      <w:pPr>
        <w:spacing w:line="400" w:lineRule="exact"/>
        <w:rPr>
          <w:rFonts w:hint="eastAsia" w:ascii="宋体" w:hAnsi="宋体" w:eastAsia="宋体" w:cs="Times New Roman"/>
          <w:b/>
          <w:color w:val="000000"/>
          <w:sz w:val="24"/>
          <w14:ligatures w14:val="none"/>
        </w:rPr>
      </w:pPr>
      <w:r>
        <w:rPr>
          <w:rFonts w:hint="eastAsia" w:ascii="宋体" w:hAnsi="宋体" w:eastAsia="宋体" w:cs="Times New Roman"/>
          <w:b/>
          <w:color w:val="000000"/>
          <w:sz w:val="24"/>
          <w14:ligatures w14:val="none"/>
        </w:rPr>
        <w:t xml:space="preserve">3. 履行合同的时间、地点和方式</w:t>
      </w:r>
      <w:r/>
    </w:p>
    <w:p>
      <w:pPr>
        <w:spacing w:line="400" w:lineRule="exact"/>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3.1 </w:t>
      </w:r>
      <w:r>
        <w:rPr>
          <w:rFonts w:hint="eastAsia" w:ascii="宋体" w:hAnsi="宋体" w:eastAsia="宋体" w:cs="宋体"/>
          <w:sz w:val="21"/>
          <w:szCs w:val="21"/>
          <w14:ligatures w14:val="none"/>
        </w:rPr>
        <w:t xml:space="preserve">乙方应当在约定的时间、地点，按照约定方式履行合同。</w:t>
      </w:r>
      <w:r/>
    </w:p>
    <w:p>
      <w:pPr>
        <w:spacing w:line="400" w:lineRule="exact"/>
        <w:rPr>
          <w:rFonts w:hint="eastAsia" w:ascii="宋体" w:hAnsi="宋体" w:eastAsia="宋体" w:cs="Times New Roman"/>
          <w:b/>
          <w:bCs/>
          <w:color w:val="000000"/>
          <w:sz w:val="24"/>
          <w14:ligatures w14:val="none"/>
        </w:rPr>
      </w:pPr>
      <w:r>
        <w:rPr>
          <w:rFonts w:hint="eastAsia" w:ascii="宋体" w:hAnsi="宋体" w:eastAsia="宋体" w:cs="Times New Roman"/>
          <w:b/>
          <w:bCs/>
          <w:color w:val="000000"/>
          <w:sz w:val="24"/>
          <w14:ligatures w14:val="none"/>
        </w:rPr>
        <w:t xml:space="preserve">4. 甲方的权利和义务</w:t>
      </w:r>
      <w:r/>
    </w:p>
    <w:p>
      <w:pPr>
        <w:spacing w:line="400" w:lineRule="exact"/>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4.1</w:t>
      </w:r>
      <w:r>
        <w:rPr>
          <w:rFonts w:ascii="宋体" w:hAnsi="宋体" w:eastAsia="宋体" w:cs="Times New Roman"/>
          <w:color w:val="000000"/>
          <w:sz w:val="21"/>
          <w:szCs w:val="21"/>
          <w14:ligatures w14:val="none"/>
        </w:rPr>
        <w:t xml:space="preserve"> 签署合同后，甲方</w:t>
      </w:r>
      <w:r>
        <w:rPr>
          <w:rFonts w:hint="eastAsia" w:ascii="宋体" w:hAnsi="宋体" w:eastAsia="宋体" w:cs="Times New Roman"/>
          <w:color w:val="000000"/>
          <w:sz w:val="21"/>
          <w:szCs w:val="21"/>
          <w14:ligatures w14:val="none"/>
        </w:rPr>
        <w:t xml:space="preserve">应</w:t>
      </w:r>
      <w:r>
        <w:rPr>
          <w:rFonts w:ascii="宋体" w:hAnsi="宋体" w:eastAsia="宋体" w:cs="Times New Roman"/>
          <w:color w:val="000000"/>
          <w:sz w:val="21"/>
          <w:szCs w:val="21"/>
          <w14:ligatures w14:val="none"/>
        </w:rPr>
        <w:t xml:space="preserve">确定</w:t>
      </w:r>
      <w:r>
        <w:rPr>
          <w:rFonts w:hint="eastAsia" w:ascii="宋体" w:hAnsi="宋体" w:eastAsia="宋体" w:cs="Times New Roman"/>
          <w:color w:val="000000"/>
          <w:sz w:val="21"/>
          <w:szCs w:val="21"/>
          <w14:ligatures w14:val="none"/>
        </w:rPr>
        <w:t xml:space="preserve">项目负责人（或项目联系人）</w:t>
      </w:r>
      <w:r>
        <w:rPr>
          <w:rFonts w:ascii="宋体" w:hAnsi="宋体" w:eastAsia="宋体" w:cs="Times New Roman"/>
          <w:color w:val="000000"/>
          <w:sz w:val="21"/>
          <w:szCs w:val="21"/>
          <w14:ligatures w14:val="none"/>
        </w:rPr>
        <w:t xml:space="preserve">，负责与本合同有关的事务。</w:t>
      </w:r>
      <w:r>
        <w:rPr>
          <w:rFonts w:hint="eastAsia" w:ascii="宋体" w:hAnsi="宋体" w:eastAsia="宋体" w:cs="Times New Roman"/>
          <w:color w:val="000000"/>
          <w:sz w:val="21"/>
          <w:szCs w:val="21"/>
          <w14:ligatures w14:val="none"/>
        </w:rPr>
        <w:t xml:space="preserve">甲方有权对乙方的履约行为进行检查，并</w:t>
      </w:r>
      <w:r>
        <w:rPr>
          <w:rFonts w:ascii="宋体" w:hAnsi="宋体" w:eastAsia="宋体" w:cs="Times New Roman"/>
          <w:color w:val="000000"/>
          <w:sz w:val="21"/>
          <w:szCs w:val="21"/>
          <w14:ligatures w14:val="none"/>
        </w:rPr>
        <w:t xml:space="preserve">及时确认乙方提交的事项</w:t>
      </w:r>
      <w:r>
        <w:rPr>
          <w:rFonts w:hint="eastAsia" w:ascii="宋体" w:hAnsi="宋体" w:eastAsia="宋体" w:cs="Times New Roman"/>
          <w:color w:val="000000"/>
          <w:sz w:val="21"/>
          <w:szCs w:val="21"/>
          <w14:ligatures w14:val="none"/>
        </w:rPr>
        <w:t xml:space="preserve">。甲方应当</w:t>
      </w:r>
      <w:r>
        <w:rPr>
          <w:rFonts w:ascii="宋体" w:hAnsi="宋体" w:eastAsia="宋体" w:cs="Times New Roman"/>
          <w:color w:val="000000"/>
          <w:sz w:val="21"/>
          <w:szCs w:val="21"/>
          <w14:ligatures w14:val="none"/>
        </w:rPr>
        <w:t xml:space="preserve">配合乙方完成</w:t>
      </w:r>
      <w:r>
        <w:rPr>
          <w:rFonts w:hint="eastAsia" w:ascii="宋体" w:hAnsi="宋体" w:eastAsia="宋体" w:cs="Times New Roman"/>
          <w:color w:val="000000"/>
          <w:sz w:val="21"/>
          <w:szCs w:val="21"/>
          <w14:ligatures w14:val="none"/>
        </w:rPr>
        <w:t xml:space="preserve">相关项目</w:t>
      </w:r>
      <w:r>
        <w:rPr>
          <w:rFonts w:ascii="宋体" w:hAnsi="宋体" w:eastAsia="宋体" w:cs="Times New Roman"/>
          <w:color w:val="000000"/>
          <w:sz w:val="21"/>
          <w:szCs w:val="21"/>
          <w14:ligatures w14:val="none"/>
        </w:rPr>
        <w:t xml:space="preserve">实施工作。</w:t>
      </w:r>
      <w:r/>
    </w:p>
    <w:p>
      <w:pPr>
        <w:spacing w:line="400" w:lineRule="exact"/>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4.2 </w:t>
      </w:r>
      <w:r>
        <w:rPr>
          <w:rFonts w:ascii="宋体" w:hAnsi="宋体" w:eastAsia="宋体" w:cs="Times New Roman"/>
          <w:color w:val="000000"/>
          <w:sz w:val="21"/>
          <w:szCs w:val="21"/>
          <w14:ligatures w14:val="none"/>
        </w:rPr>
        <w:t xml:space="preserve">甲方有权要求乙方按时提交各阶段有关</w:t>
      </w:r>
      <w:r>
        <w:rPr>
          <w:rFonts w:hint="eastAsia" w:ascii="宋体" w:hAnsi="宋体" w:eastAsia="宋体" w:cs="Times New Roman"/>
          <w:color w:val="000000"/>
          <w:sz w:val="21"/>
          <w:szCs w:val="21"/>
          <w14:ligatures w14:val="none"/>
        </w:rPr>
        <w:t xml:space="preserve">安排计划</w:t>
      </w:r>
      <w:r>
        <w:rPr>
          <w:rFonts w:ascii="宋体" w:hAnsi="宋体" w:eastAsia="宋体" w:cs="Times New Roman"/>
          <w:color w:val="000000"/>
          <w:sz w:val="21"/>
          <w:szCs w:val="21"/>
          <w14:ligatures w14:val="none"/>
        </w:rPr>
        <w:t xml:space="preserve">，并有权</w:t>
      </w:r>
      <w:r>
        <w:rPr>
          <w:rFonts w:hint="eastAsia" w:ascii="宋体" w:hAnsi="宋体" w:eastAsia="宋体" w:cs="Times New Roman"/>
          <w:color w:val="000000"/>
          <w:sz w:val="21"/>
          <w:szCs w:val="21"/>
          <w14:ligatures w14:val="none"/>
        </w:rPr>
        <w:t xml:space="preserve">定期核对乙方提供货物数量、规格、质量等内容。甲方</w:t>
      </w:r>
      <w:r>
        <w:rPr>
          <w:rFonts w:ascii="宋体" w:hAnsi="宋体" w:eastAsia="宋体" w:cs="Times New Roman"/>
          <w:color w:val="000000"/>
          <w:sz w:val="21"/>
          <w:szCs w:val="21"/>
          <w14:ligatures w14:val="none"/>
        </w:rPr>
        <w:t xml:space="preserve">有权督促乙方工作并要求乙方</w:t>
      </w:r>
      <w:r>
        <w:rPr>
          <w:rFonts w:hint="eastAsia" w:ascii="宋体" w:hAnsi="宋体" w:eastAsia="宋体" w:cs="Times New Roman"/>
          <w:color w:val="000000"/>
          <w:sz w:val="21"/>
          <w:szCs w:val="21"/>
          <w14:ligatures w14:val="none"/>
        </w:rPr>
        <w:t xml:space="preserve">更</w:t>
      </w:r>
      <w:r>
        <w:rPr>
          <w:rFonts w:ascii="宋体" w:hAnsi="宋体" w:eastAsia="宋体" w:cs="Times New Roman"/>
          <w:color w:val="000000"/>
          <w:sz w:val="21"/>
          <w:szCs w:val="21"/>
          <w14:ligatures w14:val="none"/>
        </w:rPr>
        <w:t xml:space="preserve">换不符合要求的</w:t>
      </w:r>
      <w:r>
        <w:rPr>
          <w:rFonts w:hint="eastAsia" w:ascii="宋体" w:hAnsi="宋体" w:eastAsia="宋体" w:cs="Times New Roman"/>
          <w:color w:val="000000"/>
          <w:sz w:val="21"/>
          <w:szCs w:val="21"/>
          <w14:ligatures w14:val="none"/>
        </w:rPr>
        <w:t xml:space="preserve">货物</w:t>
      </w:r>
      <w:r>
        <w:rPr>
          <w:rFonts w:ascii="宋体" w:hAnsi="宋体" w:eastAsia="宋体" w:cs="Times New Roman"/>
          <w:color w:val="000000"/>
          <w:sz w:val="21"/>
          <w:szCs w:val="21"/>
          <w14:ligatures w14:val="none"/>
        </w:rPr>
        <w:t xml:space="preserve">。</w:t>
      </w:r>
      <w:r/>
    </w:p>
    <w:p>
      <w:pPr>
        <w:spacing w:line="400" w:lineRule="exact"/>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4.</w:t>
      </w:r>
      <w:r>
        <w:rPr>
          <w:rFonts w:ascii="宋体" w:hAnsi="宋体" w:eastAsia="宋体" w:cs="Times New Roman"/>
          <w:color w:val="000000"/>
          <w:sz w:val="21"/>
          <w:szCs w:val="21"/>
          <w14:ligatures w14:val="none"/>
        </w:rPr>
        <w:t xml:space="preserve">3</w:t>
      </w:r>
      <w:r>
        <w:rPr>
          <w:rFonts w:hint="eastAsia" w:ascii="宋体" w:hAnsi="宋体" w:eastAsia="宋体" w:cs="Times New Roman"/>
          <w:color w:val="000000"/>
          <w:sz w:val="21"/>
          <w:szCs w:val="21"/>
          <w14:ligatures w14:val="none"/>
        </w:rPr>
        <w:t xml:space="preserve"> </w:t>
      </w:r>
      <w:r>
        <w:rPr>
          <w:rFonts w:ascii="宋体" w:hAnsi="宋体" w:eastAsia="宋体" w:cs="Times New Roman"/>
          <w:color w:val="000000"/>
          <w:sz w:val="21"/>
          <w:szCs w:val="21"/>
          <w14:ligatures w14:val="none"/>
        </w:rPr>
        <w:t xml:space="preserve">甲方</w:t>
      </w:r>
      <w:r>
        <w:rPr>
          <w:rFonts w:hint="eastAsia" w:ascii="宋体" w:hAnsi="宋体" w:eastAsia="宋体" w:cs="Times New Roman"/>
          <w:color w:val="000000"/>
          <w:sz w:val="21"/>
          <w:szCs w:val="21"/>
          <w14:ligatures w14:val="none"/>
        </w:rPr>
        <w:t xml:space="preserve">有权要求乙方对缺陷部分予以修复，并按合同约定享有货物保修及其他合同约定的权利。</w:t>
      </w:r>
      <w:r/>
    </w:p>
    <w:p>
      <w:pPr>
        <w:jc w:val="both"/>
        <w:spacing w:line="400" w:lineRule="exact"/>
        <w:rPr>
          <w:rFonts w:ascii="Times New Roman" w:hAnsi="Times New Roman" w:eastAsia="华文楷体" w:cs="Times New Roman"/>
          <w:sz w:val="21"/>
          <w14:ligatures w14:val="none"/>
        </w:rPr>
      </w:pPr>
      <w:r>
        <w:rPr>
          <w:rFonts w:ascii="宋体" w:hAnsi="宋体" w:eastAsia="宋体" w:cs="Times New Roman"/>
          <w:color w:val="000000"/>
          <w:sz w:val="21"/>
          <w:szCs w:val="21"/>
          <w14:ligatures w14:val="none"/>
        </w:rPr>
        <w:t xml:space="preserve">4.4 甲方应当按照合同约定及时对交付的货物进行验收</w:t>
      </w:r>
      <w:r>
        <w:rPr>
          <w:rFonts w:hint="eastAsia" w:ascii="宋体" w:hAnsi="宋体" w:eastAsia="宋体" w:cs="Times New Roman"/>
          <w:color w:val="000000"/>
          <w:sz w:val="21"/>
          <w:szCs w:val="21"/>
          <w14:ligatures w14:val="none"/>
        </w:rPr>
        <w:t xml:space="preserve">，</w:t>
      </w:r>
      <w:r>
        <w:rPr>
          <w:rFonts w:hint="eastAsia" w:ascii="宋体" w:hAnsi="宋体" w:eastAsia="宋体" w:cs="宋体"/>
          <w:sz w:val="21"/>
          <w:szCs w:val="21"/>
          <w14:ligatures w14:val="none"/>
        </w:rPr>
        <w:t xml:space="preserve">未</w:t>
      </w:r>
      <w:r>
        <w:rPr>
          <w:rFonts w:hint="eastAsia" w:ascii="宋体" w:hAnsi="宋体" w:eastAsia="宋体" w:cs="Times New Roman"/>
          <w:color w:val="000000"/>
          <w:sz w:val="21"/>
          <w:szCs w:val="21"/>
          <w14:ligatures w14:val="none"/>
        </w:rPr>
        <w:t xml:space="preserve">在</w:t>
      </w:r>
      <w:r>
        <w:rPr>
          <w:rFonts w:hint="eastAsia" w:ascii="宋体" w:hAnsi="宋体" w:eastAsia="宋体" w:cs="宋体"/>
          <w:b/>
          <w:bCs/>
          <w:sz w:val="21"/>
          <w:szCs w:val="21"/>
          <w14:ligatures w14:val="none"/>
        </w:rPr>
        <w:t xml:space="preserve">【政府采购合同专用条款】</w:t>
      </w:r>
      <w:r>
        <w:rPr>
          <w:rFonts w:hint="eastAsia" w:ascii="宋体" w:hAnsi="宋体" w:eastAsia="宋体" w:cs="宋体"/>
          <w:sz w:val="21"/>
          <w:szCs w:val="21"/>
          <w14:ligatures w14:val="none"/>
        </w:rPr>
        <w:t xml:space="preserve">约定的期限内对乙方履约提出任何异议或者向乙方</w:t>
      </w:r>
      <w:r>
        <w:rPr>
          <w:rFonts w:hint="eastAsia" w:ascii="宋体" w:hAnsi="宋体" w:eastAsia="宋体" w:cs="宋体"/>
          <w:sz w:val="21"/>
          <w:szCs w:val="21"/>
          <w14:ligatures w14:val="none"/>
        </w:rPr>
        <w:t xml:space="preserve">作出</w:t>
      </w:r>
      <w:r>
        <w:rPr>
          <w:rFonts w:hint="eastAsia" w:ascii="宋体" w:hAnsi="宋体" w:eastAsia="宋体" w:cs="宋体"/>
          <w:sz w:val="21"/>
          <w:szCs w:val="21"/>
          <w14:ligatures w14:val="none"/>
        </w:rPr>
        <w:t xml:space="preserve">任何说明的，</w:t>
      </w:r>
      <w:r>
        <w:rPr>
          <w:rFonts w:hint="eastAsia" w:ascii="宋体" w:hAnsi="宋体" w:eastAsia="宋体" w:cs="Times New Roman"/>
          <w:color w:val="000000"/>
          <w:sz w:val="21"/>
          <w:szCs w:val="21"/>
          <w14:ligatures w14:val="none"/>
        </w:rPr>
        <w:t xml:space="preserve">视为验收通过。</w:t>
      </w:r>
      <w:r/>
    </w:p>
    <w:p>
      <w:pPr>
        <w:spacing w:line="400" w:lineRule="exact"/>
        <w:rPr>
          <w:rFonts w:hint="eastAsia" w:ascii="宋体" w:hAnsi="宋体" w:eastAsia="宋体" w:cs="Times New Roman"/>
          <w:color w:val="000000"/>
          <w:sz w:val="21"/>
          <w:szCs w:val="21"/>
          <w14:ligatures w14:val="none"/>
        </w:rPr>
      </w:pPr>
      <w:r>
        <w:rPr>
          <w:rFonts w:ascii="宋体" w:hAnsi="宋体" w:eastAsia="宋体" w:cs="Times New Roman"/>
          <w:color w:val="000000"/>
          <w:sz w:val="21"/>
          <w:szCs w:val="21"/>
          <w14:ligatures w14:val="none"/>
        </w:rPr>
        <w:t xml:space="preserve">4</w:t>
      </w:r>
      <w:r>
        <w:rPr>
          <w:rFonts w:hint="eastAsia" w:ascii="宋体" w:hAnsi="宋体" w:eastAsia="宋体" w:cs="Times New Roman"/>
          <w:color w:val="000000"/>
          <w:sz w:val="21"/>
          <w:szCs w:val="21"/>
          <w14:ligatures w14:val="none"/>
        </w:rPr>
        <w:t xml:space="preserve">.</w:t>
      </w:r>
      <w:r>
        <w:rPr>
          <w:rFonts w:ascii="宋体" w:hAnsi="宋体" w:eastAsia="宋体" w:cs="Times New Roman"/>
          <w:color w:val="000000"/>
          <w:sz w:val="21"/>
          <w:szCs w:val="21"/>
          <w14:ligatures w14:val="none"/>
        </w:rPr>
        <w:t xml:space="preserve">5 </w:t>
      </w:r>
      <w:r>
        <w:rPr>
          <w:rFonts w:hint="eastAsia" w:ascii="宋体" w:hAnsi="宋体" w:eastAsia="宋体" w:cs="Times New Roman"/>
          <w:color w:val="000000"/>
          <w:sz w:val="21"/>
          <w:szCs w:val="21"/>
          <w14:ligatures w14:val="none"/>
        </w:rPr>
        <w:t xml:space="preserve">甲方应当根据合同约定及时向乙方支付合同价款</w:t>
      </w:r>
      <w:r>
        <w:rPr>
          <w:rFonts w:ascii="宋体" w:hAnsi="宋体" w:eastAsia="宋体" w:cs="Times New Roman"/>
          <w:color w:val="000000"/>
          <w:sz w:val="21"/>
          <w:szCs w:val="21"/>
          <w14:ligatures w14:val="none"/>
        </w:rPr>
        <w:t xml:space="preserve">，不得以内部人员变更、履行内部付款流程等为由，拒绝或迟延支付。</w:t>
      </w:r>
      <w:r/>
    </w:p>
    <w:p>
      <w:pPr>
        <w:spacing w:line="400" w:lineRule="exact"/>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4.6</w:t>
      </w:r>
      <w:r>
        <w:rPr>
          <w:rFonts w:ascii="宋体" w:hAnsi="宋体" w:eastAsia="宋体" w:cs="Times New Roman"/>
          <w:color w:val="000000"/>
          <w:sz w:val="21"/>
          <w:szCs w:val="21"/>
          <w14:ligatures w14:val="none"/>
        </w:rPr>
        <w:t xml:space="preserve"> </w:t>
      </w:r>
      <w:r>
        <w:rPr>
          <w:rFonts w:hint="eastAsia" w:ascii="宋体" w:hAnsi="宋体" w:eastAsia="宋体" w:cs="Times New Roman"/>
          <w:color w:val="000000"/>
          <w:sz w:val="21"/>
          <w:szCs w:val="21"/>
          <w14:ligatures w14:val="none"/>
        </w:rPr>
        <w:t xml:space="preserve">国家法律法规规定及</w:t>
      </w:r>
      <w:r>
        <w:rPr>
          <w:rFonts w:hint="eastAsia" w:ascii="宋体" w:hAnsi="宋体" w:eastAsia="宋体" w:cs="宋体"/>
          <w:b/>
          <w:bCs/>
          <w:sz w:val="21"/>
          <w:szCs w:val="21"/>
          <w14:ligatures w14:val="none"/>
        </w:rPr>
        <w:t xml:space="preserve">【政府采购合同专用条款】</w:t>
      </w:r>
      <w:r>
        <w:rPr>
          <w:rFonts w:hint="eastAsia" w:ascii="宋体" w:hAnsi="宋体" w:eastAsia="宋体" w:cs="Times New Roman"/>
          <w:color w:val="000000"/>
          <w:sz w:val="21"/>
          <w:szCs w:val="21"/>
          <w14:ligatures w14:val="none"/>
        </w:rPr>
        <w:t xml:space="preserve">约定应由甲方承担的其他义务和责任。</w:t>
      </w:r>
      <w:r/>
    </w:p>
    <w:p>
      <w:pPr>
        <w:spacing w:line="400" w:lineRule="exact"/>
        <w:rPr>
          <w:rFonts w:hint="eastAsia" w:ascii="宋体" w:hAnsi="宋体" w:eastAsia="宋体" w:cs="Times New Roman"/>
          <w:b/>
          <w:bCs/>
          <w:color w:val="000000"/>
          <w:sz w:val="24"/>
          <w14:ligatures w14:val="none"/>
        </w:rPr>
      </w:pPr>
      <w:r>
        <w:rPr>
          <w:rFonts w:hint="eastAsia" w:ascii="宋体" w:hAnsi="宋体" w:eastAsia="宋体" w:cs="Times New Roman"/>
          <w:b/>
          <w:bCs/>
          <w:color w:val="000000"/>
          <w:sz w:val="24"/>
          <w14:ligatures w14:val="none"/>
        </w:rPr>
        <w:t xml:space="preserve">5. 乙方的权利和义务</w:t>
      </w:r>
      <w:r/>
    </w:p>
    <w:p>
      <w:pPr>
        <w:spacing w:line="400" w:lineRule="exact"/>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5.1 </w:t>
      </w:r>
      <w:r>
        <w:rPr>
          <w:rFonts w:ascii="宋体" w:hAnsi="宋体" w:eastAsia="宋体" w:cs="Times New Roman"/>
          <w:color w:val="000000"/>
          <w:sz w:val="21"/>
          <w:szCs w:val="21"/>
          <w14:ligatures w14:val="none"/>
        </w:rPr>
        <w:t xml:space="preserve">签署合同后，乙方</w:t>
      </w:r>
      <w:r>
        <w:rPr>
          <w:rFonts w:hint="eastAsia" w:ascii="宋体" w:hAnsi="宋体" w:eastAsia="宋体" w:cs="Times New Roman"/>
          <w:color w:val="000000"/>
          <w:sz w:val="21"/>
          <w:szCs w:val="21"/>
          <w14:ligatures w14:val="none"/>
        </w:rPr>
        <w:t xml:space="preserve">应</w:t>
      </w:r>
      <w:r>
        <w:rPr>
          <w:rFonts w:ascii="宋体" w:hAnsi="宋体" w:eastAsia="宋体" w:cs="Times New Roman"/>
          <w:color w:val="000000"/>
          <w:sz w:val="21"/>
          <w:szCs w:val="21"/>
          <w14:ligatures w14:val="none"/>
        </w:rPr>
        <w:t xml:space="preserve">确定</w:t>
      </w:r>
      <w:r>
        <w:rPr>
          <w:rFonts w:hint="eastAsia" w:ascii="宋体" w:hAnsi="宋体" w:eastAsia="宋体" w:cs="Times New Roman"/>
          <w:color w:val="000000"/>
          <w:sz w:val="21"/>
          <w:szCs w:val="21"/>
          <w14:ligatures w14:val="none"/>
        </w:rPr>
        <w:t xml:space="preserve">项目负责人（或项目联系人）</w:t>
      </w:r>
      <w:r>
        <w:rPr>
          <w:rFonts w:ascii="宋体" w:hAnsi="宋体" w:eastAsia="宋体" w:cs="Times New Roman"/>
          <w:color w:val="000000"/>
          <w:sz w:val="21"/>
          <w:szCs w:val="21"/>
          <w14:ligatures w14:val="none"/>
        </w:rPr>
        <w:t xml:space="preserve">，负责与本合同有关的事务。</w:t>
      </w:r>
      <w:r/>
    </w:p>
    <w:p>
      <w:pPr>
        <w:spacing w:line="400" w:lineRule="exact"/>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5.</w:t>
      </w:r>
      <w:r>
        <w:rPr>
          <w:rFonts w:ascii="宋体" w:hAnsi="宋体" w:eastAsia="宋体" w:cs="Times New Roman"/>
          <w:color w:val="000000"/>
          <w:sz w:val="21"/>
          <w:szCs w:val="21"/>
          <w14:ligatures w14:val="none"/>
        </w:rPr>
        <w:t xml:space="preserve">2 乙方应按照合同要求</w:t>
      </w:r>
      <w:r>
        <w:rPr>
          <w:rFonts w:hint="eastAsia" w:ascii="宋体" w:hAnsi="宋体" w:eastAsia="宋体" w:cs="Times New Roman"/>
          <w:color w:val="000000"/>
          <w:sz w:val="21"/>
          <w:szCs w:val="21"/>
          <w14:ligatures w14:val="none"/>
        </w:rPr>
        <w:t xml:space="preserve">履约</w:t>
      </w:r>
      <w:r>
        <w:rPr>
          <w:rFonts w:ascii="宋体" w:hAnsi="宋体" w:eastAsia="宋体" w:cs="Times New Roman"/>
          <w:color w:val="000000"/>
          <w:sz w:val="21"/>
          <w:szCs w:val="21"/>
          <w14:ligatures w14:val="none"/>
        </w:rPr>
        <w:t xml:space="preserve">，充分合理安排，确保</w:t>
      </w:r>
      <w:r>
        <w:rPr>
          <w:rFonts w:hint="eastAsia" w:ascii="宋体" w:hAnsi="宋体" w:eastAsia="宋体" w:cs="Times New Roman"/>
          <w:color w:val="000000"/>
          <w:sz w:val="21"/>
          <w:szCs w:val="21"/>
          <w14:ligatures w14:val="none"/>
        </w:rPr>
        <w:t xml:space="preserve">提供的货物及相关服务符合合同有关</w:t>
      </w:r>
      <w:r>
        <w:rPr>
          <w:rFonts w:ascii="宋体" w:hAnsi="宋体" w:eastAsia="宋体" w:cs="Times New Roman"/>
          <w:color w:val="000000"/>
          <w:sz w:val="21"/>
          <w:szCs w:val="21"/>
          <w14:ligatures w14:val="none"/>
        </w:rPr>
        <w:t xml:space="preserve">要求</w:t>
      </w:r>
      <w:r>
        <w:rPr>
          <w:rFonts w:hint="eastAsia" w:ascii="宋体" w:hAnsi="宋体" w:eastAsia="宋体" w:cs="Times New Roman"/>
          <w:color w:val="000000"/>
          <w:sz w:val="21"/>
          <w:szCs w:val="21"/>
          <w14:ligatures w14:val="none"/>
        </w:rPr>
        <w:t xml:space="preserve">。接受项目行业管理部门及政府有关部门的指导，配合甲方的履约检查及验收，并</w:t>
      </w:r>
      <w:r>
        <w:rPr>
          <w:rFonts w:ascii="宋体" w:hAnsi="宋体" w:eastAsia="宋体" w:cs="Times New Roman"/>
          <w:color w:val="000000"/>
          <w:sz w:val="21"/>
          <w:szCs w:val="21"/>
          <w14:ligatures w14:val="none"/>
        </w:rPr>
        <w:t xml:space="preserve">负责项目实施过程中的所有协调工作。</w:t>
      </w:r>
      <w:r/>
    </w:p>
    <w:p>
      <w:pPr>
        <w:jc w:val="both"/>
        <w:spacing w:after="0" w:line="400" w:lineRule="exact"/>
        <w:rPr>
          <w:rFonts w:hint="eastAsia" w:ascii="宋体" w:hAnsi="宋体" w:eastAsia="宋体" w:cs="宋体"/>
          <w:color w:val="000000"/>
          <w:sz w:val="21"/>
          <w:szCs w:val="21"/>
          <w14:ligatures w14:val="none"/>
        </w:rPr>
      </w:pPr>
      <w:r>
        <w:rPr>
          <w:rFonts w:hint="eastAsia" w:ascii="宋体" w:hAnsi="宋体" w:eastAsia="宋体" w:cs="Times New Roman"/>
          <w:color w:val="000000"/>
          <w:sz w:val="21"/>
          <w:szCs w:val="21"/>
          <w14:ligatures w14:val="none"/>
        </w:rPr>
        <w:t xml:space="preserve">5.</w:t>
      </w:r>
      <w:r>
        <w:rPr>
          <w:rFonts w:ascii="宋体" w:hAnsi="宋体" w:eastAsia="宋体" w:cs="Times New Roman"/>
          <w:color w:val="000000"/>
          <w:sz w:val="21"/>
          <w:szCs w:val="21"/>
          <w14:ligatures w14:val="none"/>
        </w:rPr>
        <w:t xml:space="preserve">3</w:t>
      </w:r>
      <w:r>
        <w:rPr>
          <w:rFonts w:hint="eastAsia" w:ascii="宋体" w:hAnsi="宋体" w:eastAsia="宋体" w:cs="Times New Roman"/>
          <w:color w:val="000000"/>
          <w:sz w:val="21"/>
          <w:szCs w:val="21"/>
          <w14:ligatures w14:val="none"/>
        </w:rPr>
        <w:t xml:space="preserve">乙方有权</w:t>
      </w:r>
      <w:r>
        <w:rPr>
          <w:rFonts w:hint="eastAsia" w:ascii="宋体" w:hAnsi="宋体" w:eastAsia="宋体" w:cs="宋体"/>
          <w:color w:val="000000"/>
          <w:sz w:val="21"/>
          <w:szCs w:val="21"/>
          <w14:ligatures w14:val="none"/>
        </w:rPr>
        <w:t xml:space="preserve">根据合同约定向甲方收取合同价款。</w:t>
      </w:r>
      <w:r/>
    </w:p>
    <w:p>
      <w:pPr>
        <w:jc w:val="both"/>
        <w:spacing w:after="0" w:line="400" w:lineRule="exact"/>
        <w:rPr>
          <w:rFonts w:hint="eastAsia" w:ascii="宋体" w:hAnsi="宋体" w:eastAsia="宋体" w:cs="宋体"/>
          <w:color w:val="000000"/>
          <w:sz w:val="21"/>
          <w:szCs w:val="21"/>
          <w14:ligatures w14:val="none"/>
        </w:rPr>
      </w:pPr>
      <w:r>
        <w:rPr>
          <w:rFonts w:hint="eastAsia" w:ascii="宋体" w:hAnsi="宋体" w:eastAsia="宋体" w:cs="Times New Roman"/>
          <w:color w:val="000000"/>
          <w:sz w:val="21"/>
          <w:szCs w:val="21"/>
          <w14:ligatures w14:val="none"/>
        </w:rPr>
        <w:t xml:space="preserve">5.</w:t>
      </w:r>
      <w:r>
        <w:rPr>
          <w:rFonts w:ascii="宋体" w:hAnsi="宋体" w:eastAsia="宋体" w:cs="Times New Roman"/>
          <w:color w:val="000000"/>
          <w:sz w:val="21"/>
          <w:szCs w:val="21"/>
          <w14:ligatures w14:val="none"/>
        </w:rPr>
        <w:t xml:space="preserve">4</w:t>
      </w:r>
      <w:r>
        <w:rPr>
          <w:rFonts w:hint="eastAsia" w:ascii="宋体" w:hAnsi="宋体" w:eastAsia="宋体" w:cs="宋体"/>
          <w:color w:val="000000"/>
          <w:sz w:val="21"/>
          <w:szCs w:val="21"/>
          <w14:ligatures w14:val="none"/>
        </w:rPr>
        <w:t xml:space="preserve">国家法律法规规定</w:t>
      </w:r>
      <w:r>
        <w:rPr>
          <w:rFonts w:hint="eastAsia" w:ascii="宋体" w:hAnsi="宋体" w:eastAsia="宋体" w:cs="Times New Roman"/>
          <w:color w:val="000000"/>
          <w:sz w:val="21"/>
          <w:szCs w:val="21"/>
          <w14:ligatures w14:val="none"/>
        </w:rPr>
        <w:t xml:space="preserve">及</w:t>
      </w:r>
      <w:r>
        <w:rPr>
          <w:rFonts w:hint="eastAsia" w:ascii="宋体" w:hAnsi="宋体" w:eastAsia="宋体" w:cs="宋体"/>
          <w:b/>
          <w:bCs/>
          <w:sz w:val="21"/>
          <w:szCs w:val="21"/>
          <w14:ligatures w14:val="none"/>
        </w:rPr>
        <w:t xml:space="preserve">【政府采购合同专用条款】</w:t>
      </w:r>
      <w:r>
        <w:rPr>
          <w:rFonts w:hint="eastAsia" w:ascii="宋体" w:hAnsi="宋体" w:eastAsia="宋体" w:cs="宋体"/>
          <w:sz w:val="21"/>
          <w:szCs w:val="21"/>
          <w14:ligatures w14:val="none"/>
        </w:rPr>
        <w:t xml:space="preserve">约定应</w:t>
      </w:r>
      <w:r>
        <w:rPr>
          <w:rFonts w:hint="eastAsia" w:ascii="宋体" w:hAnsi="宋体" w:eastAsia="宋体" w:cs="宋体"/>
          <w:color w:val="000000"/>
          <w:sz w:val="21"/>
          <w:szCs w:val="21"/>
          <w14:ligatures w14:val="none"/>
        </w:rPr>
        <w:t xml:space="preserve">由乙方承担的其他义务和责任。</w:t>
      </w:r>
      <w:r/>
    </w:p>
    <w:p>
      <w:pPr>
        <w:numPr>
          <w:ilvl w:val="0"/>
          <w:numId w:val="5"/>
        </w:numPr>
        <w:jc w:val="both"/>
        <w:spacing w:after="0" w:line="400" w:lineRule="exact"/>
        <w:rPr>
          <w:rFonts w:hint="eastAsia" w:ascii="宋体" w:hAnsi="宋体" w:eastAsia="宋体" w:cs="Times New Roman"/>
          <w:b/>
          <w:bCs/>
          <w:color w:val="000000"/>
          <w:sz w:val="24"/>
          <w14:ligatures w14:val="none"/>
        </w:rPr>
      </w:pPr>
      <w:r>
        <w:rPr>
          <w:rFonts w:hint="eastAsia" w:ascii="宋体" w:hAnsi="宋体" w:eastAsia="宋体" w:cs="Times New Roman"/>
          <w:b/>
          <w:bCs/>
          <w:color w:val="000000"/>
          <w:sz w:val="24"/>
          <w14:ligatures w14:val="none"/>
        </w:rPr>
        <w:t xml:space="preserve">合同履行</w:t>
      </w:r>
      <w:r/>
    </w:p>
    <w:p>
      <w:pPr>
        <w:spacing w:line="400" w:lineRule="exact"/>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6.1 甲乙双方应当按照</w:t>
      </w:r>
      <w:r>
        <w:rPr>
          <w:rFonts w:hint="eastAsia" w:ascii="宋体" w:hAnsi="宋体" w:eastAsia="宋体" w:cs="宋体"/>
          <w:b/>
          <w:bCs/>
          <w:sz w:val="21"/>
          <w:szCs w:val="21"/>
          <w14:ligatures w14:val="none"/>
        </w:rPr>
        <w:t xml:space="preserve">【政府采购合同专用条款】</w:t>
      </w:r>
      <w:r>
        <w:rPr>
          <w:rFonts w:hint="eastAsia" w:ascii="宋体" w:hAnsi="宋体" w:eastAsia="宋体" w:cs="Times New Roman"/>
          <w:color w:val="000000"/>
          <w:sz w:val="21"/>
          <w:szCs w:val="21"/>
          <w14:ligatures w14:val="none"/>
        </w:rPr>
        <w:t xml:space="preserve">约定顺序履行合同义务；如果没有先后顺序的，应当同时履行。</w:t>
      </w:r>
      <w:r/>
    </w:p>
    <w:p>
      <w:pPr>
        <w:spacing w:line="400" w:lineRule="exact"/>
        <w:rPr>
          <w:rFonts w:ascii="Times New Roman" w:hAnsi="Times New Roman" w:eastAsia="宋体" w:cs="Times New Roman"/>
          <w:sz w:val="21"/>
          <w14:ligatures w14:val="none"/>
        </w:rPr>
      </w:pPr>
      <w:r>
        <w:rPr>
          <w:rFonts w:hint="eastAsia" w:ascii="宋体" w:hAnsi="宋体" w:eastAsia="宋体" w:cs="Times New Roman"/>
          <w:color w:val="000000"/>
          <w:sz w:val="21"/>
          <w:szCs w:val="21"/>
          <w14:ligatures w14:val="none"/>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line="400" w:lineRule="exact"/>
        <w:rPr>
          <w:rFonts w:hint="eastAsia" w:ascii="宋体" w:hAnsi="宋体" w:eastAsia="宋体" w:cs="Times New Roman"/>
          <w:b/>
          <w:bCs/>
          <w:color w:val="000000"/>
          <w:sz w:val="24"/>
          <w14:ligatures w14:val="none"/>
        </w:rPr>
      </w:pPr>
      <w:r>
        <w:rPr>
          <w:rFonts w:hint="eastAsia" w:ascii="宋体" w:hAnsi="宋体" w:eastAsia="宋体" w:cs="Times New Roman"/>
          <w:b/>
          <w:bCs/>
          <w:color w:val="000000"/>
          <w:sz w:val="24"/>
          <w14:ligatures w14:val="none"/>
        </w:rPr>
        <w:t xml:space="preserve">7. 货物包装、运输、保险和交付要求</w:t>
      </w:r>
      <w:r/>
    </w:p>
    <w:p>
      <w:pPr>
        <w:spacing w:line="400" w:lineRule="exact"/>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7.1 本合同</w:t>
      </w:r>
      <w:r>
        <w:rPr>
          <w:rFonts w:hint="eastAsia" w:ascii="宋体" w:hAnsi="宋体" w:eastAsia="宋体" w:cs="Times New Roman"/>
          <w:bCs/>
          <w:color w:val="000000"/>
          <w:sz w:val="21"/>
          <w:szCs w:val="21"/>
          <w14:ligatures w14:val="none"/>
        </w:rPr>
        <w:t xml:space="preserve">涉及商品包装、快递包装的，</w:t>
      </w:r>
      <w:r>
        <w:rPr>
          <w:rFonts w:hint="eastAsia" w:ascii="宋体" w:hAnsi="宋体" w:eastAsia="宋体" w:cs="Times New Roman"/>
          <w:color w:val="000000"/>
          <w:sz w:val="21"/>
          <w:szCs w:val="21"/>
          <w14:ligatures w14:val="none"/>
        </w:rPr>
        <w:t xml:space="preserve">除</w:t>
      </w:r>
      <w:r>
        <w:rPr>
          <w:rFonts w:hint="eastAsia" w:ascii="宋体" w:hAnsi="宋体" w:eastAsia="宋体" w:cs="Times New Roman"/>
          <w:b/>
          <w:color w:val="000000"/>
          <w:sz w:val="21"/>
          <w:szCs w:val="21"/>
          <w14:ligatures w14:val="none"/>
        </w:rPr>
        <w:t xml:space="preserve">【政府采购合同专用条款】</w:t>
      </w:r>
      <w:r>
        <w:rPr>
          <w:rFonts w:hint="eastAsia" w:ascii="宋体" w:hAnsi="宋体" w:eastAsia="宋体" w:cs="Times New Roman"/>
          <w:bCs/>
          <w:color w:val="000000"/>
          <w:sz w:val="21"/>
          <w:szCs w:val="21"/>
          <w14:ligatures w14:val="none"/>
        </w:rPr>
        <w:t xml:space="preserve">另有约定外，</w:t>
      </w:r>
      <w:r>
        <w:rPr>
          <w:rFonts w:hint="eastAsia" w:ascii="宋体" w:hAnsi="宋体" w:eastAsia="宋体" w:cs="Times New Roman"/>
          <w:color w:val="000000"/>
          <w:sz w:val="21"/>
          <w:szCs w:val="21"/>
          <w14:ligatures w14:val="none"/>
        </w:rPr>
        <w:t xml:space="preserve">包装应适应远距离运输、防潮、防震、防锈和防野蛮装卸等要求，确保货物安全无损地运抵</w:t>
      </w:r>
      <w:r>
        <w:rPr>
          <w:rFonts w:hint="eastAsia" w:ascii="宋体" w:hAnsi="宋体" w:eastAsia="宋体" w:cs="Times New Roman"/>
          <w:b/>
          <w:color w:val="000000"/>
          <w:sz w:val="21"/>
          <w:szCs w:val="21"/>
          <w14:ligatures w14:val="none"/>
        </w:rPr>
        <w:t xml:space="preserve">【政府采购合同专用条款】</w:t>
      </w:r>
      <w:r>
        <w:rPr>
          <w:rFonts w:hint="eastAsia" w:ascii="宋体" w:hAnsi="宋体" w:eastAsia="宋体" w:cs="Times New Roman"/>
          <w:bCs/>
          <w:color w:val="000000"/>
          <w:sz w:val="21"/>
          <w:szCs w:val="21"/>
          <w14:ligatures w14:val="none"/>
        </w:rPr>
        <w:t xml:space="preserve">约定的</w:t>
      </w:r>
      <w:r>
        <w:rPr>
          <w:rFonts w:hint="eastAsia" w:ascii="宋体" w:hAnsi="宋体" w:eastAsia="宋体" w:cs="Times New Roman"/>
          <w:color w:val="000000"/>
          <w:sz w:val="21"/>
          <w:szCs w:val="21"/>
          <w14:ligatures w14:val="none"/>
        </w:rPr>
        <w:t xml:space="preserve">指定现场。</w:t>
      </w:r>
      <w:r/>
    </w:p>
    <w:p>
      <w:pPr>
        <w:spacing w:line="400" w:lineRule="exact"/>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7.2 除</w:t>
      </w:r>
      <w:r>
        <w:rPr>
          <w:rFonts w:hint="eastAsia" w:ascii="宋体" w:hAnsi="宋体" w:eastAsia="宋体" w:cs="Times New Roman"/>
          <w:b/>
          <w:color w:val="000000"/>
          <w:sz w:val="21"/>
          <w:szCs w:val="21"/>
          <w14:ligatures w14:val="none"/>
        </w:rPr>
        <w:t xml:space="preserve">【政府采购合同专用条款】</w:t>
      </w:r>
      <w:r>
        <w:rPr>
          <w:rFonts w:hint="eastAsia" w:ascii="宋体" w:hAnsi="宋体" w:eastAsia="宋体" w:cs="Times New Roman"/>
          <w:bCs/>
          <w:color w:val="000000"/>
          <w:sz w:val="21"/>
          <w:szCs w:val="21"/>
          <w14:ligatures w14:val="none"/>
        </w:rPr>
        <w:t xml:space="preserve">另有约定外，</w:t>
      </w:r>
      <w:r>
        <w:rPr>
          <w:rFonts w:hint="eastAsia" w:ascii="宋体" w:hAnsi="宋体" w:eastAsia="宋体" w:cs="Times New Roman"/>
          <w:color w:val="000000"/>
          <w:sz w:val="21"/>
          <w:szCs w:val="21"/>
          <w14:ligatures w14:val="none"/>
        </w:rPr>
        <w:t xml:space="preserve">乙方负责办理将货物运抵本合同规定的交货地点，并装卸、交付至甲方的一切运输事项，相关费用应包含在合同价款中。</w:t>
      </w:r>
      <w:r/>
    </w:p>
    <w:p>
      <w:pPr>
        <w:spacing w:line="400" w:lineRule="exact"/>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7.3 货物保险要求按</w:t>
      </w:r>
      <w:r>
        <w:rPr>
          <w:rFonts w:hint="eastAsia" w:ascii="宋体" w:hAnsi="宋体" w:eastAsia="宋体" w:cs="Times New Roman"/>
          <w:b/>
          <w:color w:val="000000"/>
          <w:sz w:val="21"/>
          <w:szCs w:val="21"/>
          <w14:ligatures w14:val="none"/>
        </w:rPr>
        <w:t xml:space="preserve">【政府采购合同专用条款】</w:t>
      </w:r>
      <w:r>
        <w:rPr>
          <w:rFonts w:hint="eastAsia" w:ascii="宋体" w:hAnsi="宋体" w:eastAsia="宋体" w:cs="Times New Roman"/>
          <w:bCs/>
          <w:color w:val="000000"/>
          <w:sz w:val="21"/>
          <w:szCs w:val="21"/>
          <w14:ligatures w14:val="none"/>
        </w:rPr>
        <w:t xml:space="preserve">规定执行</w:t>
      </w:r>
      <w:r>
        <w:rPr>
          <w:rFonts w:hint="eastAsia" w:ascii="宋体" w:hAnsi="宋体" w:eastAsia="宋体" w:cs="Times New Roman"/>
          <w:color w:val="000000"/>
          <w:sz w:val="21"/>
          <w:szCs w:val="21"/>
          <w14:ligatures w14:val="none"/>
        </w:rPr>
        <w:t xml:space="preserve">。</w:t>
      </w:r>
      <w:r/>
    </w:p>
    <w:p>
      <w:pPr>
        <w:spacing w:line="400" w:lineRule="exact"/>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spacing w:line="400" w:lineRule="exact"/>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7.5 </w:t>
      </w:r>
      <w:r>
        <w:rPr>
          <w:rFonts w:hint="eastAsia" w:ascii="宋体" w:hAnsi="宋体" w:eastAsia="宋体" w:cs="宋体"/>
          <w:color w:val="000000"/>
          <w:sz w:val="21"/>
          <w:szCs w:val="21"/>
          <w14:ligatures w14:val="none"/>
        </w:rPr>
        <w:t xml:space="preserve">乙方在运输到达之前应提前通知甲方，并提示货物运输装卸的注意事项，甲方配合乙方做好货物的接收工作。</w:t>
      </w:r>
      <w:r/>
    </w:p>
    <w:p>
      <w:pPr>
        <w:spacing w:line="400" w:lineRule="exact"/>
        <w:widowControl/>
        <w:rPr>
          <w:rFonts w:hint="eastAsia" w:ascii="华文楷体" w:hAnsi="华文楷体" w:eastAsia="华文楷体" w:cs="华文楷体"/>
          <w:sz w:val="21"/>
          <w:szCs w:val="21"/>
          <w14:ligatures w14:val="none"/>
        </w:rPr>
      </w:pPr>
      <w:r>
        <w:rPr>
          <w:rFonts w:hint="eastAsia" w:ascii="宋体" w:hAnsi="宋体" w:eastAsia="宋体" w:cs="Times New Roman"/>
          <w:color w:val="000000"/>
          <w:sz w:val="21"/>
          <w:szCs w:val="21"/>
          <w14:ligatures w14:val="none"/>
        </w:rPr>
        <w:t xml:space="preserve">7.6 如因包装、运输问题导致货物损毁、丢失或者品质下降，甲方有权要求降价、换货、拒收部分或整批货物，由此产生的费用和损失，均由乙方承担。</w:t>
      </w:r>
      <w:r/>
    </w:p>
    <w:p>
      <w:pPr>
        <w:spacing w:line="400" w:lineRule="exact"/>
        <w:rPr>
          <w:rFonts w:hint="eastAsia" w:ascii="宋体" w:hAnsi="宋体" w:eastAsia="宋体" w:cs="Times New Roman"/>
          <w:b/>
          <w:sz w:val="24"/>
          <w14:ligatures w14:val="none"/>
        </w:rPr>
      </w:pPr>
      <w:r>
        <w:rPr>
          <w:rFonts w:hint="eastAsia" w:ascii="宋体" w:hAnsi="宋体" w:eastAsia="宋体" w:cs="Times New Roman"/>
          <w:b/>
          <w:color w:val="000000"/>
          <w:sz w:val="24"/>
          <w14:ligatures w14:val="none"/>
        </w:rPr>
        <w:t xml:space="preserve">8. </w:t>
      </w:r>
      <w:r>
        <w:rPr>
          <w:rFonts w:hint="eastAsia" w:ascii="宋体" w:hAnsi="宋体" w:eastAsia="宋体" w:cs="Times New Roman"/>
          <w:b/>
          <w:sz w:val="24"/>
          <w14:ligatures w14:val="none"/>
        </w:rPr>
        <w:t xml:space="preserve">质量标准和保证</w:t>
      </w:r>
      <w:r/>
    </w:p>
    <w:p>
      <w:pPr>
        <w:spacing w:line="400" w:lineRule="exact"/>
        <w:rPr>
          <w:rFonts w:hint="eastAsia" w:ascii="宋体" w:hAnsi="宋体" w:eastAsia="宋体" w:cs="Courier New"/>
          <w:b/>
          <w:sz w:val="21"/>
          <w:szCs w:val="21"/>
          <w14:ligatures w14:val="none"/>
        </w:rPr>
      </w:pPr>
      <w:r>
        <w:rPr>
          <w:rFonts w:hint="eastAsia" w:ascii="宋体" w:hAnsi="宋体" w:eastAsia="宋体" w:cs="Courier New"/>
          <w:sz w:val="21"/>
          <w:szCs w:val="21"/>
          <w14:ligatures w14:val="none"/>
        </w:rPr>
        <w:t xml:space="preserve">8.1 质量标准</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（1）本合同下提供的货物应符合合同</w:t>
      </w:r>
      <w:r>
        <w:rPr>
          <w:rFonts w:hint="eastAsia" w:ascii="宋体" w:hAnsi="宋体" w:eastAsia="宋体" w:cs="宋体"/>
          <w:color w:val="000000"/>
          <w:sz w:val="21"/>
          <w:szCs w:val="21"/>
          <w14:ligatures w14:val="none"/>
        </w:rPr>
        <w:t xml:space="preserve">约定的</w:t>
      </w:r>
      <w:r>
        <w:rPr>
          <w:rFonts w:hint="eastAsia" w:ascii="宋体" w:hAnsi="宋体" w:eastAsia="宋体" w:cs="宋体"/>
          <w:sz w:val="21"/>
          <w:szCs w:val="21"/>
          <w14:ligatures w14:val="none"/>
        </w:rPr>
        <w:t xml:space="preserve">品牌、规格型号、技术性能、配置、质量、数量等要求。</w:t>
      </w:r>
      <w:r>
        <w:rPr>
          <w:rFonts w:hint="eastAsia" w:ascii="宋体" w:hAnsi="宋体" w:eastAsia="宋体" w:cs="Times New Roman"/>
          <w:sz w:val="21"/>
          <w:szCs w:val="21"/>
          <w14:ligatures w14: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spacing w:line="400" w:lineRule="exact"/>
        <w:rPr>
          <w:rFonts w:hint="eastAsia" w:ascii="宋体" w:hAnsi="宋体" w:eastAsia="宋体" w:cs="Courier New"/>
          <w:sz w:val="21"/>
          <w:szCs w:val="21"/>
          <w14:ligatures w14:val="none"/>
        </w:rPr>
      </w:pPr>
      <w:r>
        <w:rPr>
          <w:rFonts w:hint="eastAsia" w:ascii="宋体" w:hAnsi="宋体" w:eastAsia="宋体" w:cs="Courier New"/>
          <w:sz w:val="21"/>
          <w:szCs w:val="21"/>
          <w14:ligatures w14:val="none"/>
        </w:rPr>
        <w:t xml:space="preserve">（2）采用中华人民共和国法定计量单位。</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（3）乙方所提供的货物应符合国家有关安全、环保、卫生的规定。</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（4）乙方应向甲方提交所提供货物的技术文件，包括相应的中文技术文件，如：产品目录、图纸、操作手册、使用说明、维护手册或服务指南等。上述文件应</w:t>
      </w:r>
      <w:r>
        <w:rPr>
          <w:rFonts w:hint="eastAsia" w:ascii="宋体" w:hAnsi="宋体" w:eastAsia="宋体" w:cs="Times New Roman"/>
          <w:sz w:val="21"/>
          <w:szCs w:val="21"/>
          <w14:ligatures w14:val="none"/>
        </w:rPr>
        <w:t xml:space="preserve">包装好随货物</w:t>
      </w:r>
      <w:r>
        <w:rPr>
          <w:rFonts w:hint="eastAsia" w:ascii="宋体" w:hAnsi="宋体" w:eastAsia="宋体" w:cs="Times New Roman"/>
          <w:sz w:val="21"/>
          <w:szCs w:val="21"/>
          <w14:ligatures w14:val="none"/>
        </w:rPr>
        <w:t xml:space="preserve">一同发运。</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8.2 保证</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（1）乙方应保证提供的货物完全符合合同规定的质量、规格和性能要求。乙方应保证货物在正确安装、正常使用和保养条件下，</w:t>
      </w:r>
      <w:r>
        <w:rPr>
          <w:rFonts w:hint="eastAsia" w:ascii="宋体" w:hAnsi="宋体" w:eastAsia="宋体" w:cs="宋体"/>
          <w:sz w:val="21"/>
          <w:szCs w:val="21"/>
          <w14:ligatures w14:val="none"/>
        </w:rPr>
        <w:t xml:space="preserve">在其使用寿命期内具备合同约定的性能</w:t>
      </w:r>
      <w:r>
        <w:rPr>
          <w:rFonts w:hint="eastAsia" w:ascii="宋体" w:hAnsi="宋体" w:eastAsia="宋体" w:cs="Times New Roman"/>
          <w:sz w:val="21"/>
          <w:szCs w:val="21"/>
          <w14:ligatures w14:val="none"/>
        </w:rPr>
        <w:t xml:space="preserve">。存在质量保证期的，货物最终交付验收合格后在</w:t>
      </w:r>
      <w:r>
        <w:rPr>
          <w:rFonts w:hint="eastAsia" w:ascii="宋体" w:hAnsi="宋体" w:eastAsia="宋体" w:cs="Times New Roman"/>
          <w:b/>
          <w:sz w:val="21"/>
          <w:szCs w:val="21"/>
          <w14:ligatures w14:val="none"/>
        </w:rPr>
        <w:t xml:space="preserve">【政府采购合同专用条款】</w:t>
      </w:r>
      <w:r>
        <w:rPr>
          <w:rFonts w:hint="eastAsia" w:ascii="宋体" w:hAnsi="宋体" w:eastAsia="宋体" w:cs="Times New Roman"/>
          <w:sz w:val="21"/>
          <w:szCs w:val="21"/>
          <w14:ligatures w14:val="none"/>
        </w:rPr>
        <w:t xml:space="preserve">规定或乙方书面承诺（两者以较长的为准）的质量保证</w:t>
      </w:r>
      <w:r>
        <w:rPr>
          <w:rFonts w:hint="eastAsia" w:ascii="宋体" w:hAnsi="宋体" w:eastAsia="宋体" w:cs="Times New Roman"/>
          <w:sz w:val="21"/>
          <w:szCs w:val="21"/>
          <w14:ligatures w14:val="none"/>
        </w:rPr>
        <w:t xml:space="preserve">期内，</w:t>
      </w:r>
      <w:r>
        <w:rPr>
          <w:rFonts w:hint="eastAsia" w:ascii="宋体" w:hAnsi="宋体" w:eastAsia="宋体" w:cs="Times New Roman"/>
          <w:sz w:val="21"/>
          <w:szCs w:val="21"/>
          <w14:ligatures w14:val="none"/>
        </w:rPr>
        <w:t xml:space="preserve">本保证</w:t>
      </w:r>
      <w:r>
        <w:rPr>
          <w:rFonts w:hint="eastAsia" w:ascii="宋体" w:hAnsi="宋体" w:eastAsia="宋体" w:cs="Times New Roman"/>
          <w:sz w:val="21"/>
          <w:szCs w:val="21"/>
          <w14:ligatures w14:val="none"/>
        </w:rPr>
        <w:t xml:space="preserve">保持有效。</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（2）在质量保证期内所发现的缺陷，甲方应尽快以书面形式通知乙方。</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（3）乙方收到通知后，应在</w:t>
      </w:r>
      <w:r>
        <w:rPr>
          <w:rFonts w:hint="eastAsia" w:ascii="宋体" w:hAnsi="宋体" w:eastAsia="宋体" w:cs="Times New Roman"/>
          <w:b/>
          <w:sz w:val="21"/>
          <w:szCs w:val="21"/>
          <w14:ligatures w14:val="none"/>
        </w:rPr>
        <w:t xml:space="preserve">【政府采购合同专用条款】</w:t>
      </w:r>
      <w:r>
        <w:rPr>
          <w:rFonts w:hint="eastAsia" w:ascii="宋体" w:hAnsi="宋体" w:eastAsia="宋体" w:cs="Times New Roman"/>
          <w:sz w:val="21"/>
          <w:szCs w:val="21"/>
          <w14:ligatures w14:val="none"/>
        </w:rPr>
        <w:t xml:space="preserve">规定的响应时间内以合理的速度免费维修或更换有缺陷的货物或部件。</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Times New Roman"/>
          <w:color w:val="000000"/>
          <w:sz w:val="21"/>
          <w:szCs w:val="21"/>
          <w14:ligatures w14:val="none"/>
        </w:rPr>
        <w:t xml:space="preserve">5</w:t>
      </w:r>
      <w:r>
        <w:rPr>
          <w:rFonts w:hint="eastAsia" w:ascii="宋体" w:hAnsi="宋体" w:eastAsia="宋体" w:cs="Times New Roman"/>
          <w:sz w:val="21"/>
          <w:szCs w:val="21"/>
          <w14:ligatures w14:val="none"/>
        </w:rPr>
        <w:t xml:space="preserve">.1条规定以书面形式</w:t>
      </w:r>
      <w:r>
        <w:rPr>
          <w:rFonts w:hint="eastAsia" w:ascii="宋体" w:hAnsi="宋体" w:eastAsia="宋体" w:cs="Times New Roman"/>
          <w:color w:val="000000"/>
          <w:sz w:val="21"/>
          <w:szCs w:val="21"/>
          <w14:ligatures w14:val="none"/>
        </w:rPr>
        <w:t xml:space="preserve">追究</w:t>
      </w:r>
      <w:r>
        <w:rPr>
          <w:rFonts w:hint="eastAsia" w:ascii="宋体" w:hAnsi="宋体" w:eastAsia="宋体" w:cs="Times New Roman"/>
          <w:sz w:val="21"/>
          <w:szCs w:val="21"/>
          <w14:ligatures w14:val="none"/>
        </w:rPr>
        <w:t xml:space="preserve">乙方</w:t>
      </w:r>
      <w:r>
        <w:rPr>
          <w:rFonts w:hint="eastAsia" w:ascii="宋体" w:hAnsi="宋体" w:eastAsia="宋体" w:cs="Times New Roman"/>
          <w:color w:val="000000"/>
          <w:sz w:val="21"/>
          <w:szCs w:val="21"/>
          <w14:ligatures w14:val="none"/>
        </w:rPr>
        <w:t xml:space="preserve">的违约责任</w:t>
      </w:r>
      <w:r>
        <w:rPr>
          <w:rFonts w:hint="eastAsia" w:ascii="宋体" w:hAnsi="宋体" w:eastAsia="宋体" w:cs="Times New Roman"/>
          <w:sz w:val="21"/>
          <w:szCs w:val="21"/>
          <w14:ligatures w14:val="none"/>
        </w:rPr>
        <w:t xml:space="preserve">。</w:t>
      </w:r>
      <w:r/>
    </w:p>
    <w:p>
      <w:pPr>
        <w:spacing w:line="400" w:lineRule="exact"/>
        <w:rPr>
          <w:rFonts w:ascii="Times New Roman" w:hAnsi="Times New Roman" w:eastAsia="宋体" w:cs="Times New Roman"/>
          <w:sz w:val="21"/>
          <w14:ligatures w14:val="none"/>
        </w:rPr>
      </w:pPr>
      <w:r>
        <w:rPr>
          <w:rFonts w:hint="eastAsia" w:ascii="宋体" w:hAnsi="宋体" w:eastAsia="宋体" w:cs="Times New Roman"/>
          <w:sz w:val="21"/>
          <w:szCs w:val="21"/>
          <w14:ligatures w14:val="none"/>
        </w:rPr>
        <w:t xml:space="preserve">（5）乙方在约定的时间内未能弥补缺陷，甲方可采取必要的补救措施，但其风险和费用将由乙方承担，甲方根据合同约定对乙方行使的其他权利不受影响。</w:t>
      </w:r>
      <w:r/>
    </w:p>
    <w:p>
      <w:pPr>
        <w:spacing w:line="400" w:lineRule="exact"/>
        <w:rPr>
          <w:rFonts w:hint="eastAsia" w:ascii="宋体" w:hAnsi="宋体" w:eastAsia="宋体" w:cs="Times New Roman"/>
          <w:b/>
          <w:bCs/>
          <w:sz w:val="24"/>
          <w14:ligatures w14:val="none"/>
        </w:rPr>
      </w:pPr>
      <w:r>
        <w:rPr>
          <w:rFonts w:hint="eastAsia" w:ascii="宋体" w:hAnsi="宋体" w:eastAsia="宋体" w:cs="Times New Roman"/>
          <w:b/>
          <w:bCs/>
          <w:color w:val="000000"/>
          <w:sz w:val="24"/>
          <w14:ligatures w14:val="none"/>
        </w:rPr>
        <w:t xml:space="preserve">9</w:t>
      </w:r>
      <w:r>
        <w:rPr>
          <w:rFonts w:hint="eastAsia" w:ascii="宋体" w:hAnsi="宋体" w:eastAsia="宋体" w:cs="Times New Roman"/>
          <w:b/>
          <w:bCs/>
          <w:sz w:val="24"/>
          <w14:ligatures w14:val="none"/>
        </w:rPr>
        <w:t xml:space="preserve">.</w:t>
      </w:r>
      <w:r>
        <w:rPr>
          <w:rFonts w:hint="eastAsia" w:ascii="宋体" w:hAnsi="宋体" w:eastAsia="宋体" w:cs="Times New Roman"/>
          <w:b/>
          <w:bCs/>
          <w:color w:val="000000"/>
          <w:sz w:val="24"/>
          <w14:ligatures w14:val="none"/>
        </w:rPr>
        <w:t xml:space="preserve"> </w:t>
      </w:r>
      <w:r>
        <w:rPr>
          <w:rFonts w:hint="eastAsia" w:ascii="宋体" w:hAnsi="宋体" w:eastAsia="宋体" w:cs="Times New Roman"/>
          <w:b/>
          <w:bCs/>
          <w:sz w:val="24"/>
          <w14:ligatures w14:val="none"/>
        </w:rPr>
        <w:t xml:space="preserve">权利瑕疵担保</w:t>
      </w:r>
      <w:r/>
    </w:p>
    <w:p>
      <w:pPr>
        <w:spacing w:line="400" w:lineRule="exact"/>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9.1 乙方保证对其出售的货物享有合法的权利。</w:t>
      </w:r>
      <w:r/>
    </w:p>
    <w:p>
      <w:pPr>
        <w:spacing w:line="400" w:lineRule="exact"/>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9.2 </w:t>
      </w:r>
      <w:r>
        <w:rPr>
          <w:rFonts w:hint="eastAsia" w:ascii="宋体" w:hAnsi="宋体" w:eastAsia="宋体" w:cs="宋体"/>
          <w:sz w:val="21"/>
          <w:szCs w:val="15"/>
          <w14:ligatures w14:val="none"/>
        </w:rPr>
        <w:t xml:space="preserve">乙方保证在交付的货物上不存在抵押权等担保物权。</w:t>
      </w:r>
      <w:r/>
    </w:p>
    <w:p>
      <w:pPr>
        <w:spacing w:line="400" w:lineRule="exact"/>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9.3 如甲方使用上述货物构成对第三人侵权的，则由乙方承担全部责任。</w:t>
      </w:r>
      <w:r/>
    </w:p>
    <w:p>
      <w:pPr>
        <w:spacing w:line="400" w:lineRule="exact"/>
        <w:rPr>
          <w:rFonts w:hint="eastAsia" w:ascii="宋体" w:hAnsi="宋体" w:eastAsia="宋体" w:cs="Times New Roman"/>
          <w:b/>
          <w:bCs/>
          <w:color w:val="000000"/>
          <w:sz w:val="24"/>
          <w14:ligatures w14:val="none"/>
        </w:rPr>
      </w:pPr>
      <w:r>
        <w:rPr>
          <w:rFonts w:hint="eastAsia" w:ascii="宋体" w:hAnsi="宋体" w:eastAsia="宋体" w:cs="Times New Roman"/>
          <w:b/>
          <w:bCs/>
          <w:color w:val="000000"/>
          <w:sz w:val="24"/>
          <w14:ligatures w14:val="none"/>
        </w:rPr>
        <w:t xml:space="preserve">10. 知识产权保护</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color w:val="000000"/>
          <w:sz w:val="21"/>
          <w:szCs w:val="21"/>
          <w14:ligatures w14:val="none"/>
        </w:rPr>
        <w:t xml:space="preserve">10.1 乙方对其所销售的货物应当享有知识产权或经权利人合法授权，保证没有侵犯任</w:t>
      </w:r>
      <w:r>
        <w:rPr>
          <w:rFonts w:hint="eastAsia" w:ascii="宋体" w:hAnsi="宋体" w:eastAsia="宋体" w:cs="Times New Roman"/>
          <w:sz w:val="21"/>
          <w:szCs w:val="21"/>
          <w14:ligatures w14:val="none"/>
        </w:rPr>
        <w:t xml:space="preserve">何第三人的知识产权等权利。</w:t>
      </w:r>
      <w:bookmarkStart w:id="74" w:name="_Hlk163047038"/>
      <w:r>
        <w:rPr>
          <w:rFonts w:hint="eastAsia" w:ascii="宋体" w:hAnsi="宋体" w:eastAsia="宋体" w:cs="宋体"/>
          <w:sz w:val="21"/>
          <w:szCs w:val="15"/>
          <w14:ligatures w14:val="none"/>
        </w:rPr>
        <w:t xml:space="preserve">因违反前述约定对第三人构成侵权的，应当由乙方向第三人承担法律责任；甲方依法向第三人赔偿后，有权向乙方追偿。甲方有其他损失的，乙方应当赔偿</w:t>
      </w:r>
      <w:bookmarkEnd w:id="74"/>
      <w:r>
        <w:rPr>
          <w:rFonts w:hint="eastAsia" w:ascii="宋体" w:hAnsi="宋体" w:eastAsia="宋体" w:cs="Times New Roman"/>
          <w:sz w:val="21"/>
          <w:szCs w:val="21"/>
          <w14:ligatures w14:val="none"/>
        </w:rPr>
        <w:t xml:space="preserve">。</w:t>
      </w:r>
      <w:r/>
    </w:p>
    <w:p>
      <w:pPr>
        <w:spacing w:line="400" w:lineRule="exact"/>
        <w:rPr>
          <w:rFonts w:hint="eastAsia" w:ascii="宋体" w:hAnsi="宋体" w:eastAsia="宋体" w:cs="Times New Roman"/>
          <w:b/>
          <w:bCs/>
          <w:sz w:val="24"/>
          <w14:ligatures w14:val="none"/>
        </w:rPr>
      </w:pPr>
      <w:r>
        <w:rPr>
          <w:rFonts w:hint="eastAsia" w:ascii="宋体" w:hAnsi="宋体" w:eastAsia="宋体" w:cs="Times New Roman"/>
          <w:b/>
          <w:bCs/>
          <w:sz w:val="24"/>
          <w14:ligatures w14:val="none"/>
        </w:rPr>
        <w:t xml:space="preserve">11. 保密义务</w:t>
      </w:r>
      <w:r/>
    </w:p>
    <w:p>
      <w:pPr>
        <w:spacing w:line="400" w:lineRule="exact"/>
        <w:rPr>
          <w:rFonts w:hint="eastAsia" w:ascii="宋体" w:hAnsi="宋体" w:eastAsia="宋体" w:cs="宋体"/>
          <w:sz w:val="21"/>
          <w:szCs w:val="15"/>
          <w14:ligatures w14:val="none"/>
        </w:rPr>
      </w:pPr>
      <w:r>
        <w:rPr>
          <w:rFonts w:hint="eastAsia" w:ascii="宋体" w:hAnsi="宋体" w:eastAsia="宋体" w:cs="宋体"/>
          <w:sz w:val="21"/>
          <w:szCs w:val="15"/>
          <w14:ligatures w14: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 w:val="21"/>
          <w:szCs w:val="15"/>
          <w14:ligatures w14:val="none"/>
        </w:rPr>
        <w:t xml:space="preserve">【政府采购合同专用条款】</w:t>
      </w:r>
      <w:r>
        <w:rPr>
          <w:rFonts w:hint="eastAsia" w:ascii="宋体" w:hAnsi="宋体" w:eastAsia="宋体" w:cs="宋体"/>
          <w:sz w:val="21"/>
          <w:szCs w:val="15"/>
          <w14:ligatures w14:val="none"/>
        </w:rPr>
        <w:t xml:space="preserve">中约定。</w:t>
      </w:r>
      <w:r/>
    </w:p>
    <w:p>
      <w:pPr>
        <w:spacing w:line="400" w:lineRule="exact"/>
        <w:rPr>
          <w:rFonts w:hint="eastAsia" w:ascii="宋体" w:hAnsi="宋体" w:eastAsia="宋体" w:cs="Times New Roman"/>
          <w:b/>
          <w:bCs/>
          <w:sz w:val="24"/>
          <w14:ligatures w14:val="none"/>
        </w:rPr>
      </w:pPr>
      <w:r>
        <w:rPr>
          <w:rFonts w:hint="eastAsia" w:ascii="宋体" w:hAnsi="宋体" w:eastAsia="宋体" w:cs="Times New Roman"/>
          <w:b/>
          <w:bCs/>
          <w:sz w:val="24"/>
          <w14:ligatures w14:val="none"/>
        </w:rPr>
        <w:t xml:space="preserve">12. 合同价款支付</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12.1 合同价款支付按照国库集中支付制度及财政管理相关规定执行。</w:t>
      </w:r>
      <w:r/>
    </w:p>
    <w:p>
      <w:pPr>
        <w:jc w:val="both"/>
        <w:keepLines/>
        <w:keepNext/>
        <w:spacing w:line="400" w:lineRule="exact"/>
        <w:rPr>
          <w:rFonts w:ascii="Arial" w:hAnsi="Arial" w:eastAsia="宋体" w:cs="Times New Roman"/>
          <w:b/>
          <w:bCs/>
          <w:sz w:val="24"/>
          <w:szCs w:val="32"/>
          <w14:ligatures w14:val="none"/>
        </w:rPr>
        <w:outlineLvl w:val="1"/>
      </w:pPr>
      <w:r>
        <w:rPr>
          <w:rFonts w:hint="eastAsia" w:ascii="宋体" w:hAnsi="宋体" w:eastAsia="宋体" w:cs="Times New Roman"/>
          <w:sz w:val="21"/>
          <w:szCs w:val="21"/>
          <w14:ligatures w14: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Times New Roman"/>
          <w:b/>
          <w:bCs/>
          <w:sz w:val="21"/>
          <w:szCs w:val="21"/>
          <w14:ligatures w14:val="none"/>
        </w:rPr>
        <w:t xml:space="preserve">政府采购合同专用条款</w:t>
      </w:r>
      <w:r>
        <w:rPr>
          <w:rFonts w:hint="eastAsia" w:ascii="宋体" w:hAnsi="宋体" w:eastAsia="宋体" w:cs="Times New Roman"/>
          <w:sz w:val="21"/>
          <w:szCs w:val="21"/>
          <w14:ligatures w14:val="none"/>
        </w:rPr>
        <w:t xml:space="preserve">】中约定。</w:t>
      </w:r>
      <w:r/>
    </w:p>
    <w:p>
      <w:pPr>
        <w:jc w:val="both"/>
        <w:spacing w:after="0" w:line="400" w:lineRule="exact"/>
        <w:rPr>
          <w:rFonts w:hint="eastAsia" w:ascii="宋体" w:hAnsi="宋体" w:eastAsia="宋体" w:cs="Times New Roman"/>
          <w:b/>
          <w:bCs/>
          <w:sz w:val="24"/>
          <w14:ligatures w14:val="none"/>
        </w:rPr>
      </w:pPr>
      <w:r>
        <w:rPr>
          <w:rFonts w:hint="eastAsia" w:ascii="宋体" w:hAnsi="宋体" w:eastAsia="宋体" w:cs="Times New Roman"/>
          <w:b/>
          <w:bCs/>
          <w:sz w:val="24"/>
          <w14:ligatures w14:val="none"/>
        </w:rPr>
        <w:t xml:space="preserve">13. 履约保证金</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13.1 </w:t>
      </w:r>
      <w:r>
        <w:rPr>
          <w:rFonts w:hint="eastAsia" w:ascii="宋体" w:hAnsi="宋体" w:eastAsia="宋体" w:cs="宋体"/>
          <w:sz w:val="21"/>
          <w:szCs w:val="15"/>
          <w14:ligatures w14:val="none"/>
        </w:rPr>
        <w:t xml:space="preserve">乙方应当以支票、汇票、本票或者金融机构、担保机构出具的保函等非现金形式提交。</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13.2 如果乙方出现</w:t>
      </w:r>
      <w:r>
        <w:rPr>
          <w:rFonts w:hint="eastAsia" w:ascii="宋体" w:hAnsi="宋体" w:eastAsia="宋体" w:cs="宋体"/>
          <w:b/>
          <w:bCs/>
          <w:sz w:val="21"/>
          <w:szCs w:val="15"/>
          <w14:ligatures w14:val="none"/>
        </w:rPr>
        <w:t xml:space="preserve">【政府采购合同专用条款】</w:t>
      </w:r>
      <w:r>
        <w:rPr>
          <w:rFonts w:hint="eastAsia" w:ascii="宋体" w:hAnsi="宋体" w:eastAsia="宋体" w:cs="宋体"/>
          <w:sz w:val="21"/>
          <w:szCs w:val="15"/>
          <w14:ligatures w14:val="none"/>
        </w:rPr>
        <w:t xml:space="preserve">约定情形的</w:t>
      </w:r>
      <w:r>
        <w:rPr>
          <w:rFonts w:hint="eastAsia" w:ascii="宋体" w:hAnsi="宋体" w:eastAsia="宋体" w:cs="Times New Roman"/>
          <w:sz w:val="21"/>
          <w:szCs w:val="21"/>
          <w14:ligatures w14: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jc w:val="both"/>
        <w:spacing w:line="400" w:lineRule="exact"/>
        <w:rPr>
          <w:rFonts w:ascii="Times New Roman" w:hAnsi="Times New Roman" w:eastAsia="宋体" w:cs="Times New Roman"/>
          <w:sz w:val="21"/>
          <w14:ligatures w14:val="none"/>
        </w:rPr>
      </w:pPr>
      <w:r>
        <w:rPr>
          <w:rFonts w:hint="eastAsia" w:ascii="宋体" w:hAnsi="宋体" w:eastAsia="宋体" w:cs="Times New Roman"/>
          <w:sz w:val="21"/>
          <w:szCs w:val="21"/>
          <w14:ligatures w14:val="none"/>
        </w:rPr>
        <w:t xml:space="preserve">13.3 甲方在项目通过验收后按照</w:t>
      </w:r>
      <w:r>
        <w:rPr>
          <w:rFonts w:hint="eastAsia" w:ascii="宋体" w:hAnsi="宋体" w:eastAsia="宋体" w:cs="Times New Roman"/>
          <w:b/>
          <w:sz w:val="21"/>
          <w:szCs w:val="21"/>
          <w14:ligatures w14:val="none"/>
        </w:rPr>
        <w:t xml:space="preserve">【政府采购合同专用条款】</w:t>
      </w:r>
      <w:r>
        <w:rPr>
          <w:rFonts w:hint="eastAsia" w:ascii="宋体" w:hAnsi="宋体" w:eastAsia="宋体" w:cs="Times New Roman"/>
          <w:sz w:val="21"/>
          <w:szCs w:val="21"/>
          <w14:ligatures w14:val="none"/>
        </w:rPr>
        <w:t xml:space="preserve">规定的时间内将履约保证金退还乙方；逾期退还的，乙方可要求甲方支付违约金，违约金按照</w:t>
      </w:r>
      <w:r>
        <w:rPr>
          <w:rFonts w:hint="eastAsia" w:ascii="宋体" w:hAnsi="宋体" w:eastAsia="宋体" w:cs="Times New Roman"/>
          <w:b/>
          <w:sz w:val="21"/>
          <w:szCs w:val="21"/>
          <w14:ligatures w14:val="none"/>
        </w:rPr>
        <w:t xml:space="preserve">【政府采购合同专用条款】</w:t>
      </w:r>
      <w:r>
        <w:rPr>
          <w:rFonts w:hint="eastAsia" w:ascii="宋体" w:hAnsi="宋体" w:eastAsia="宋体" w:cs="Times New Roman"/>
          <w:sz w:val="21"/>
          <w:szCs w:val="21"/>
          <w14:ligatures w14:val="none"/>
        </w:rPr>
        <w:t xml:space="preserve">规定支付。</w:t>
      </w:r>
      <w:r/>
    </w:p>
    <w:p>
      <w:pPr>
        <w:spacing w:line="400" w:lineRule="exact"/>
        <w:rPr>
          <w:rFonts w:hint="eastAsia" w:ascii="宋体" w:hAnsi="宋体" w:eastAsia="宋体" w:cs="Times New Roman"/>
          <w:b/>
          <w:sz w:val="24"/>
          <w14:ligatures w14:val="none"/>
        </w:rPr>
      </w:pPr>
      <w:r>
        <w:rPr>
          <w:rFonts w:hint="eastAsia" w:ascii="宋体" w:hAnsi="宋体" w:eastAsia="宋体" w:cs="Times New Roman"/>
          <w:b/>
          <w:bCs/>
          <w:sz w:val="24"/>
          <w14:ligatures w14:val="none"/>
        </w:rPr>
        <w:t xml:space="preserve">14. </w:t>
      </w:r>
      <w:r>
        <w:rPr>
          <w:rFonts w:hint="eastAsia" w:ascii="Times New Roman" w:hAnsi="Times New Roman" w:eastAsia="宋体" w:cs="Times New Roman"/>
          <w:b/>
          <w:sz w:val="24"/>
          <w14:ligatures w14:val="none"/>
        </w:rPr>
        <w:t xml:space="preserve">售后</w:t>
      </w:r>
      <w:r>
        <w:rPr>
          <w:rFonts w:hint="eastAsia" w:ascii="宋体" w:hAnsi="宋体" w:eastAsia="宋体" w:cs="Times New Roman"/>
          <w:b/>
          <w:sz w:val="24"/>
          <w14:ligatures w14:val="none"/>
        </w:rPr>
        <w:t xml:space="preserve">服务</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14.1 </w:t>
      </w:r>
      <w:r>
        <w:rPr>
          <w:rFonts w:hint="eastAsia" w:ascii="宋体" w:hAnsi="宋体" w:eastAsia="宋体" w:cs="Times New Roman"/>
          <w:sz w:val="21"/>
          <w:szCs w:val="21"/>
          <w14:ligatures w14:val="none"/>
        </w:rPr>
        <w:t xml:space="preserve">除项目</w:t>
      </w:r>
      <w:r>
        <w:rPr>
          <w:rFonts w:hint="eastAsia" w:ascii="宋体" w:hAnsi="宋体" w:eastAsia="宋体" w:cs="Times New Roman"/>
          <w:sz w:val="21"/>
          <w:szCs w:val="21"/>
          <w14:ligatures w14:val="none"/>
        </w:rPr>
        <w:t xml:space="preserve">不涉及或采购活动中明确约定无须承担外，乙方还应提供下列服务：</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（1）货物的现场移动、安装、调试、启动监督及技术支持；</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（2）提供货物组装和维修所需的专用工具和辅助材料；</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（3）在</w:t>
      </w:r>
      <w:r>
        <w:rPr>
          <w:rFonts w:hint="eastAsia" w:ascii="宋体" w:hAnsi="宋体" w:eastAsia="宋体" w:cs="宋体"/>
          <w:b/>
          <w:bCs/>
          <w:sz w:val="21"/>
          <w:szCs w:val="15"/>
          <w14:ligatures w14:val="none"/>
        </w:rPr>
        <w:t xml:space="preserve">【政府采购合同专用条款】</w:t>
      </w:r>
      <w:r>
        <w:rPr>
          <w:rFonts w:hint="eastAsia" w:ascii="宋体" w:hAnsi="宋体" w:eastAsia="宋体" w:cs="Times New Roman"/>
          <w:sz w:val="21"/>
          <w:szCs w:val="21"/>
          <w14:ligatures w14:val="none"/>
        </w:rPr>
        <w:t xml:space="preserve">约定的期限内对所有的货物实施运行监督、维修，但前提条件是该服务并不能免除乙方在质量保证期内所承担的义务；</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（4）在制造商所在地或指定现场就货物的安装、启动、运营、维护、废弃处置等对甲方操作人员进行培训</w:t>
      </w:r>
      <w:r>
        <w:rPr>
          <w:rFonts w:hint="eastAsia" w:ascii="宋体" w:hAnsi="宋体" w:eastAsia="宋体" w:cs="宋体"/>
          <w:sz w:val="21"/>
          <w:szCs w:val="15"/>
          <w14:ligatures w14:val="none"/>
        </w:rPr>
        <w:t xml:space="preserve">；</w:t>
      </w:r>
      <w:r/>
    </w:p>
    <w:p>
      <w:pPr>
        <w:spacing w:line="400" w:lineRule="exact"/>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（5）依照法律、行政法规的规定或者按照</w:t>
      </w:r>
      <w:r>
        <w:rPr>
          <w:rFonts w:hint="eastAsia" w:ascii="宋体" w:hAnsi="宋体" w:eastAsia="宋体" w:cs="宋体"/>
          <w:b/>
          <w:bCs/>
          <w:sz w:val="21"/>
          <w:szCs w:val="21"/>
          <w14:ligatures w14:val="none"/>
        </w:rPr>
        <w:t xml:space="preserve">【政府采购合同专用条款】</w:t>
      </w:r>
      <w:r>
        <w:rPr>
          <w:rFonts w:hint="eastAsia" w:ascii="宋体" w:hAnsi="宋体" w:eastAsia="宋体" w:cs="宋体"/>
          <w:sz w:val="21"/>
          <w:szCs w:val="21"/>
          <w14:ligatures w14:val="none"/>
        </w:rPr>
        <w:t xml:space="preserve">约定，货物在有效使用年限届满后应予回收的，乙方负有自行或者委托第三人对货物予以回收的义务；</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（6）</w:t>
      </w:r>
      <w:r>
        <w:rPr>
          <w:rFonts w:hint="eastAsia" w:ascii="宋体" w:hAnsi="宋体" w:eastAsia="宋体" w:cs="Times New Roman"/>
          <w:b/>
          <w:sz w:val="21"/>
          <w:szCs w:val="21"/>
          <w14:ligatures w14:val="none"/>
        </w:rPr>
        <w:t xml:space="preserve">【政府采购合同专用条款】</w:t>
      </w:r>
      <w:r>
        <w:rPr>
          <w:rFonts w:hint="eastAsia" w:ascii="宋体" w:hAnsi="宋体" w:eastAsia="宋体" w:cs="Times New Roman"/>
          <w:sz w:val="21"/>
          <w:szCs w:val="21"/>
          <w14:ligatures w14:val="none"/>
        </w:rPr>
        <w:t xml:space="preserve">规定由乙方提供的其他服务。</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14.2 乙方提供的售后服务的费用已包含在合同价款中，甲方不再另行支付。</w:t>
      </w:r>
      <w:r/>
    </w:p>
    <w:p>
      <w:pPr>
        <w:spacing w:line="400" w:lineRule="exact"/>
        <w:rPr>
          <w:rFonts w:hint="eastAsia" w:ascii="宋体" w:hAnsi="宋体" w:eastAsia="宋体" w:cs="Times New Roman"/>
          <w:b/>
          <w:bCs/>
          <w:sz w:val="24"/>
          <w14:ligatures w14:val="none"/>
        </w:rPr>
      </w:pPr>
      <w:r>
        <w:rPr>
          <w:rFonts w:hint="eastAsia" w:ascii="宋体" w:hAnsi="宋体" w:eastAsia="宋体" w:cs="Times New Roman"/>
          <w:b/>
          <w:bCs/>
          <w:sz w:val="24"/>
          <w14:ligatures w14:val="none"/>
        </w:rPr>
        <w:t xml:space="preserve">15. 违约责任</w:t>
      </w:r>
      <w:r/>
    </w:p>
    <w:p>
      <w:pPr>
        <w:spacing w:line="400" w:lineRule="exact"/>
        <w:rPr>
          <w:rFonts w:hint="eastAsia" w:ascii="宋体" w:hAnsi="宋体" w:eastAsia="宋体" w:cs="Times New Roman"/>
          <w:bCs/>
          <w:sz w:val="21"/>
          <w:szCs w:val="21"/>
          <w14:ligatures w14:val="none"/>
        </w:rPr>
      </w:pPr>
      <w:r>
        <w:rPr>
          <w:rFonts w:hint="eastAsia" w:ascii="宋体" w:hAnsi="宋体" w:eastAsia="宋体" w:cs="Times New Roman"/>
          <w:bCs/>
          <w:sz w:val="21"/>
          <w:szCs w:val="21"/>
          <w14:ligatures w14:val="none"/>
        </w:rPr>
        <w:t xml:space="preserve">15.1质量瑕疵的违约责任</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乙方提供的产品不符合合同约定的质量标准或存在产品质量缺陷，甲方有权要求乙方根据</w:t>
      </w:r>
      <w:r>
        <w:rPr>
          <w:rFonts w:hint="eastAsia" w:ascii="宋体" w:hAnsi="宋体" w:eastAsia="宋体" w:cs="Times New Roman"/>
          <w:b/>
          <w:sz w:val="21"/>
          <w:szCs w:val="21"/>
          <w14:ligatures w14:val="none"/>
        </w:rPr>
        <w:t xml:space="preserve">【政府采购合同专用条款】</w:t>
      </w:r>
      <w:r>
        <w:rPr>
          <w:rFonts w:hint="eastAsia" w:ascii="宋体" w:hAnsi="宋体" w:eastAsia="宋体" w:cs="Times New Roman"/>
          <w:bCs/>
          <w:sz w:val="21"/>
          <w:szCs w:val="21"/>
          <w14:ligatures w14:val="none"/>
        </w:rPr>
        <w:t xml:space="preserve">要求</w:t>
      </w:r>
      <w:r>
        <w:rPr>
          <w:rFonts w:hint="eastAsia" w:ascii="宋体" w:hAnsi="宋体" w:eastAsia="宋体" w:cs="Times New Roman"/>
          <w:sz w:val="21"/>
          <w:szCs w:val="21"/>
          <w14:ligatures w14:val="none"/>
        </w:rPr>
        <w:t xml:space="preserve">及时修理、重作、更换，并承担由此给甲方造成的损失。</w:t>
      </w:r>
      <w:r/>
    </w:p>
    <w:p>
      <w:pPr>
        <w:spacing w:line="400" w:lineRule="exact"/>
        <w:rPr>
          <w:rFonts w:hint="eastAsia" w:ascii="宋体" w:hAnsi="宋体" w:eastAsia="宋体" w:cs="Times New Roman"/>
          <w:bCs/>
          <w:sz w:val="21"/>
          <w:szCs w:val="21"/>
          <w14:ligatures w14:val="none"/>
        </w:rPr>
      </w:pPr>
      <w:r>
        <w:rPr>
          <w:rFonts w:hint="eastAsia" w:ascii="宋体" w:hAnsi="宋体" w:eastAsia="宋体" w:cs="Times New Roman"/>
          <w:bCs/>
          <w:sz w:val="21"/>
          <w:szCs w:val="21"/>
          <w14:ligatures w14:val="none"/>
        </w:rPr>
        <w:t xml:space="preserve">15.2 迟延交货的违约责任</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Times New Roman"/>
          <w:b/>
          <w:sz w:val="21"/>
          <w:szCs w:val="21"/>
          <w14:ligatures w14:val="none"/>
        </w:rPr>
        <w:t xml:space="preserve">【政府采购合同专用条款】</w:t>
      </w:r>
      <w:r>
        <w:rPr>
          <w:rFonts w:hint="eastAsia" w:ascii="宋体" w:hAnsi="宋体" w:eastAsia="宋体" w:cs="Times New Roman"/>
          <w:sz w:val="21"/>
          <w:szCs w:val="21"/>
          <w14:ligatures w14:val="none"/>
        </w:rPr>
        <w:t xml:space="preserve">规定执行。如果涉及公共利益，且赔偿金额无法弥补公共利益损失，甲方可要求继续履行或者采取其他补救措施。</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15.3 迟延支付的违约责任</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甲方存在迟延支付乙方合同款项的，应当承担</w:t>
      </w:r>
      <w:r>
        <w:rPr>
          <w:rFonts w:hint="eastAsia" w:ascii="宋体" w:hAnsi="宋体" w:eastAsia="宋体" w:cs="Times New Roman"/>
          <w:b/>
          <w:bCs/>
          <w:sz w:val="21"/>
          <w:szCs w:val="21"/>
          <w14:ligatures w14:val="none"/>
        </w:rPr>
        <w:t xml:space="preserve">【政府采购合同专用条款】</w:t>
      </w:r>
      <w:r>
        <w:rPr>
          <w:rFonts w:hint="eastAsia" w:ascii="宋体" w:hAnsi="宋体" w:eastAsia="宋体" w:cs="Times New Roman"/>
          <w:sz w:val="21"/>
          <w:szCs w:val="21"/>
          <w14:ligatures w14:val="none"/>
        </w:rPr>
        <w:t xml:space="preserve">规定的逾期付款利息。</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bCs/>
          <w:sz w:val="21"/>
          <w:szCs w:val="21"/>
          <w14:ligatures w14:val="none"/>
        </w:rPr>
        <w:t xml:space="preserve">15.4其他违约责任根据项目实际需要按</w:t>
      </w:r>
      <w:r>
        <w:rPr>
          <w:rFonts w:hint="eastAsia" w:ascii="宋体" w:hAnsi="宋体" w:eastAsia="宋体" w:cs="Times New Roman"/>
          <w:b/>
          <w:bCs/>
          <w:sz w:val="21"/>
          <w:szCs w:val="21"/>
          <w14:ligatures w14:val="none"/>
        </w:rPr>
        <w:t xml:space="preserve">【政府采购合同专用条款】</w:t>
      </w:r>
      <w:r>
        <w:rPr>
          <w:rFonts w:hint="eastAsia" w:ascii="宋体" w:hAnsi="宋体" w:eastAsia="宋体" w:cs="Times New Roman"/>
          <w:sz w:val="21"/>
          <w:szCs w:val="21"/>
          <w14:ligatures w14:val="none"/>
        </w:rPr>
        <w:t xml:space="preserve">规定执行。</w:t>
      </w:r>
      <w:r/>
    </w:p>
    <w:p>
      <w:pPr>
        <w:numPr>
          <w:ilvl w:val="0"/>
          <w:numId w:val="6"/>
        </w:numPr>
        <w:jc w:val="both"/>
        <w:spacing w:after="0" w:line="400" w:lineRule="exact"/>
        <w:rPr>
          <w:rFonts w:hint="eastAsia" w:ascii="宋体" w:hAnsi="宋体" w:eastAsia="宋体" w:cs="Times New Roman"/>
          <w:b/>
          <w:sz w:val="24"/>
          <w14:ligatures w14:val="none"/>
        </w:rPr>
      </w:pPr>
      <w:r>
        <w:rPr>
          <w:rFonts w:hint="eastAsia" w:ascii="宋体" w:hAnsi="宋体" w:eastAsia="宋体" w:cs="Times New Roman"/>
          <w:b/>
          <w:sz w:val="24"/>
          <w14:ligatures w14:val="none"/>
        </w:rPr>
        <w:t xml:space="preserve">合同变更、中止与终止</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    16.1合同的变更</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政府采购合同履行中，在不改变合同其他条款的前提下，甲方可以在合同价款10%的范围内追加与合同标的相同的货物，并就此与乙方协商一致后签订补充协议。</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16.2合同的中止</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（1）合同履行过程中因供应商就采购文件、采购过程或结果提起投诉的，甲方认为有必要的，可以中止合同的履行。</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jc w:val="both"/>
        <w:spacing w:line="400" w:lineRule="exact"/>
        <w:widowControl/>
        <w:rPr>
          <w:rFonts w:hint="eastAsia" w:ascii="华文楷体" w:hAnsi="华文楷体" w:eastAsia="华文楷体" w:cs="华文楷体"/>
          <w:sz w:val="21"/>
          <w:szCs w:val="21"/>
          <w14:ligatures w14:val="none"/>
        </w:rPr>
      </w:pPr>
      <w:r>
        <w:rPr>
          <w:rFonts w:hint="eastAsia" w:ascii="宋体" w:hAnsi="宋体" w:eastAsia="宋体" w:cs="宋体"/>
          <w:sz w:val="21"/>
          <w:szCs w:val="21"/>
          <w14:ligatures w14:val="none"/>
        </w:rPr>
        <w:t xml:space="preserve">（3）乙方分立、合并或者变更住所的，应当及时以书面形式告知甲方。乙方没有及时告知甲方，致使合同履行发生困难的，甲方可以中止合同履行并要求乙方承担由此给甲方造成的损失。</w:t>
      </w:r>
      <w:r/>
    </w:p>
    <w:p>
      <w:pPr>
        <w:spacing w:line="400" w:lineRule="exact"/>
        <w:rPr>
          <w:rFonts w:ascii="Times New Roman" w:hAnsi="Times New Roman" w:eastAsia="宋体" w:cs="Times New Roman"/>
          <w:sz w:val="21"/>
          <w14:ligatures w14:val="none"/>
        </w:rPr>
      </w:pPr>
      <w:r>
        <w:rPr>
          <w:rFonts w:hint="eastAsia" w:ascii="宋体" w:hAnsi="宋体" w:eastAsia="宋体" w:cs="Times New Roman"/>
          <w:sz w:val="21"/>
          <w:szCs w:val="21"/>
          <w14:ligatures w14:val="none"/>
        </w:rPr>
        <w:t xml:space="preserve">（4）甲方不得以行政区划调整、政府换届、机构或者职能调整以及相关责任人更替为由中止合同。</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16.3合同的终止</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（1）合同因有效期限届满而终止；</w:t>
      </w:r>
      <w:r/>
    </w:p>
    <w:p>
      <w:pPr>
        <w:jc w:val="both"/>
        <w:spacing w:line="400" w:lineRule="exact"/>
        <w:rPr>
          <w:rFonts w:hint="eastAsia" w:ascii="宋体" w:hAnsi="宋体" w:eastAsia="宋体" w:cs="宋体"/>
          <w:sz w:val="21"/>
          <w:szCs w:val="21"/>
          <w14:ligatures w14:val="none"/>
        </w:rPr>
      </w:pPr>
      <w:r>
        <w:rPr>
          <w:rFonts w:hint="eastAsia" w:ascii="宋体" w:hAnsi="宋体" w:eastAsia="宋体" w:cs="Times New Roman"/>
          <w:sz w:val="21"/>
          <w:szCs w:val="21"/>
          <w14:ligatures w14:val="none"/>
        </w:rPr>
        <w:t xml:space="preserve">（2）乙方未按合同约定履行，构成根本性违约的，甲方有权终止合同，</w:t>
      </w:r>
      <w:r>
        <w:rPr>
          <w:rFonts w:hint="eastAsia" w:ascii="宋体" w:hAnsi="宋体" w:eastAsia="宋体" w:cs="宋体"/>
          <w:sz w:val="21"/>
          <w:szCs w:val="21"/>
          <w14:ligatures w14:val="none"/>
        </w:rPr>
        <w:t xml:space="preserve">并追究乙方的违约责任</w:t>
      </w:r>
      <w:r>
        <w:rPr>
          <w:rFonts w:hint="eastAsia" w:ascii="宋体" w:hAnsi="宋体" w:eastAsia="宋体" w:cs="Times New Roman"/>
          <w:sz w:val="21"/>
          <w:szCs w:val="21"/>
          <w14:ligatures w14:val="none"/>
        </w:rPr>
        <w:t xml:space="preserve">。</w:t>
      </w:r>
      <w:r/>
    </w:p>
    <w:p>
      <w:pPr>
        <w:spacing w:line="400" w:lineRule="exact"/>
        <w:widowControl/>
        <w:rPr>
          <w:rFonts w:hint="eastAsia" w:ascii="宋体" w:hAnsi="宋体" w:eastAsia="华文楷体" w:cs="华文楷体"/>
          <w:szCs w:val="21"/>
          <w14:ligatures w14:val="none"/>
        </w:rPr>
      </w:pPr>
      <w:r>
        <w:rPr>
          <w:rFonts w:hint="eastAsia" w:ascii="宋体" w:hAnsi="宋体" w:eastAsia="华文楷体" w:cs="华文楷体"/>
          <w:szCs w:val="21"/>
          <w14:ligatures w14:val="none"/>
        </w:rPr>
        <w:t xml:space="preserve">16.4 </w:t>
      </w:r>
      <w:r>
        <w:rPr>
          <w:rFonts w:hint="eastAsia" w:ascii="宋体" w:hAnsi="宋体" w:eastAsia="宋体" w:cs="Times New Roman"/>
          <w:sz w:val="21"/>
          <w:szCs w:val="21"/>
          <w14:ligatures w14:val="none"/>
        </w:rPr>
        <w:t xml:space="preserve">涉及国家利益、社会公共利益的情形</w:t>
      </w:r>
      <w:r/>
    </w:p>
    <w:p>
      <w:pPr>
        <w:jc w:val="both"/>
        <w:spacing w:line="400" w:lineRule="exact"/>
        <w:widowControl/>
        <w:rPr>
          <w:rFonts w:hint="eastAsia" w:ascii="华文楷体" w:hAnsi="华文楷体" w:eastAsia="华文楷体" w:cs="华文楷体"/>
          <w:sz w:val="21"/>
          <w:szCs w:val="21"/>
          <w14:ligatures w14:val="none"/>
        </w:rPr>
      </w:pPr>
      <w:r>
        <w:rPr>
          <w:rFonts w:hint="eastAsia" w:ascii="宋体" w:hAnsi="宋体" w:eastAsia="宋体" w:cs="宋体"/>
          <w:sz w:val="21"/>
          <w:szCs w:val="21"/>
          <w14:ligatures w14:val="none"/>
        </w:rPr>
        <w:t xml:space="preserve">政府采购合同继续履行将损害国家利益和社会公共利益的，双方当事人应当变更、中止或者终止合同。有过错的一方应当承担赔偿责任，双方都有过错的，各自承担相应的责任。</w:t>
      </w:r>
      <w:r/>
    </w:p>
    <w:p>
      <w:pPr>
        <w:spacing w:line="400" w:lineRule="exact"/>
        <w:rPr>
          <w:rFonts w:hint="eastAsia" w:ascii="宋体" w:hAnsi="宋体" w:eastAsia="宋体" w:cs="Times New Roman"/>
          <w:b/>
          <w:bCs/>
          <w:sz w:val="24"/>
          <w14:ligatures w14:val="none"/>
        </w:rPr>
      </w:pPr>
      <w:r>
        <w:rPr>
          <w:rFonts w:hint="eastAsia" w:ascii="宋体" w:hAnsi="宋体" w:eastAsia="宋体" w:cs="Times New Roman"/>
          <w:b/>
          <w:bCs/>
          <w:sz w:val="24"/>
          <w14:ligatures w14:val="none"/>
        </w:rPr>
        <w:t xml:space="preserve">17. 合同分包</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17.1 乙方不得将合同转包给其他供应商。涉及合同分包的，乙方应根据采购文件和投标（响应）文件规定进行合同分包。</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17.2 乙方执行政府采购政策向中小企业依法分包的，乙方应当按采购文件和投标（响应）文件签订分包意向协议，分包意向协议属于本合同组成部分。</w:t>
      </w:r>
      <w:r/>
    </w:p>
    <w:p>
      <w:pPr>
        <w:spacing w:line="400" w:lineRule="exact"/>
        <w:rPr>
          <w:rFonts w:hint="eastAsia" w:ascii="宋体" w:hAnsi="宋体" w:eastAsia="宋体" w:cs="Times New Roman"/>
          <w:b/>
          <w:bCs/>
          <w:sz w:val="24"/>
          <w14:ligatures w14:val="none"/>
        </w:rPr>
      </w:pPr>
      <w:r>
        <w:rPr>
          <w:rFonts w:hint="eastAsia" w:ascii="宋体" w:hAnsi="宋体" w:eastAsia="宋体" w:cs="Times New Roman"/>
          <w:b/>
          <w:bCs/>
          <w:sz w:val="24"/>
          <w14:ligatures w14:val="none"/>
        </w:rPr>
        <w:t xml:space="preserve">18. 不可抗力</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18.1 不可抗力是指合同双方不能预见、不能避免且不能克服的客观情况。</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18.2 任何一方对由于不可抗力造成的部分或全部不能履行合同不承担违约责任。但迟延履行后发生不可抗力的，不能免除责任。</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line="400" w:lineRule="exact"/>
        <w:rPr>
          <w:rFonts w:hint="eastAsia" w:ascii="宋体" w:hAnsi="宋体" w:eastAsia="宋体" w:cs="Times New Roman"/>
          <w:b/>
          <w:bCs/>
          <w:sz w:val="24"/>
          <w14:ligatures w14:val="none"/>
        </w:rPr>
      </w:pPr>
      <w:r>
        <w:rPr>
          <w:rFonts w:hint="eastAsia" w:ascii="宋体" w:hAnsi="宋体" w:eastAsia="宋体" w:cs="Times New Roman"/>
          <w:b/>
          <w:bCs/>
          <w:sz w:val="24"/>
          <w14:ligatures w14:val="none"/>
        </w:rPr>
        <w:t xml:space="preserve">19. 解决争议的方法</w:t>
      </w:r>
      <w:r/>
    </w:p>
    <w:p>
      <w:pPr>
        <w:jc w:val="both"/>
        <w:spacing w:line="400" w:lineRule="exact"/>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jc w:val="both"/>
        <w:spacing w:line="400" w:lineRule="exact"/>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19.2 选择仲裁的，应在</w:t>
      </w:r>
      <w:r>
        <w:rPr>
          <w:rFonts w:hint="eastAsia" w:ascii="宋体" w:hAnsi="宋体" w:eastAsia="宋体" w:cs="宋体"/>
          <w:b/>
          <w:bCs/>
          <w:sz w:val="21"/>
          <w:szCs w:val="21"/>
          <w14:ligatures w14:val="none"/>
        </w:rPr>
        <w:t xml:space="preserve">【政府采购合同专用条款】</w:t>
      </w:r>
      <w:r>
        <w:rPr>
          <w:rFonts w:hint="eastAsia" w:ascii="宋体" w:hAnsi="宋体" w:eastAsia="宋体" w:cs="宋体"/>
          <w:sz w:val="21"/>
          <w:szCs w:val="21"/>
          <w14:ligatures w14:val="none"/>
        </w:rPr>
        <w:t xml:space="preserve">中明确仲裁机构及仲裁地；通过诉讼方式解决的，可以在</w:t>
      </w:r>
      <w:r>
        <w:rPr>
          <w:rFonts w:hint="eastAsia" w:ascii="宋体" w:hAnsi="宋体" w:eastAsia="宋体" w:cs="宋体"/>
          <w:b/>
          <w:bCs/>
          <w:sz w:val="21"/>
          <w:szCs w:val="21"/>
          <w14:ligatures w14:val="none"/>
        </w:rPr>
        <w:t xml:space="preserve">【政府采购合同专用条款】</w:t>
      </w:r>
      <w:r>
        <w:rPr>
          <w:rFonts w:hint="eastAsia" w:ascii="宋体" w:hAnsi="宋体" w:eastAsia="宋体" w:cs="宋体"/>
          <w:sz w:val="21"/>
          <w:szCs w:val="21"/>
          <w14:ligatures w14:val="none"/>
        </w:rPr>
        <w:t xml:space="preserve">中进一步约定选择与争议有实际联系的地点的人民法院管辖，但管辖法院的约定不得违反级别管辖和专属管辖的规定。</w:t>
      </w:r>
      <w:r/>
    </w:p>
    <w:p>
      <w:pPr>
        <w:jc w:val="both"/>
        <w:spacing w:line="400" w:lineRule="exact"/>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19.3 如甲乙双方有争议的事项不影响合同其他部分的履行，在争议解决期间，合同其他部分应当继续履行。</w:t>
      </w:r>
      <w:r/>
    </w:p>
    <w:p>
      <w:pPr>
        <w:spacing w:line="400" w:lineRule="exact"/>
        <w:rPr>
          <w:rFonts w:hint="eastAsia" w:ascii="宋体" w:hAnsi="宋体" w:eastAsia="宋体" w:cs="Times New Roman"/>
          <w:sz w:val="24"/>
          <w14:ligatures w14:val="none"/>
        </w:rPr>
      </w:pPr>
      <w:r>
        <w:rPr>
          <w:rFonts w:hint="eastAsia" w:ascii="宋体" w:hAnsi="宋体" w:eastAsia="宋体" w:cs="Times New Roman"/>
          <w:b/>
          <w:sz w:val="24"/>
          <w14:ligatures w14:val="none"/>
        </w:rPr>
        <w:t xml:space="preserve">20. 政府采购政策</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20.1 </w:t>
      </w:r>
      <w:r>
        <w:rPr>
          <w:rFonts w:hint="eastAsia" w:ascii="宋体" w:hAnsi="宋体" w:eastAsia="宋体" w:cs="宋体"/>
          <w:sz w:val="21"/>
          <w:lang w:val="en-GB"/>
          <w14:ligatures w14:val="none"/>
        </w:rPr>
        <w:t xml:space="preserve">本合同应当按照规定执行政府采购政策。</w:t>
      </w:r>
      <w:r/>
    </w:p>
    <w:p>
      <w:pPr>
        <w:spacing w:line="40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2</w:t>
      </w:r>
      <w:r>
        <w:rPr>
          <w:rFonts w:hint="eastAsia" w:ascii="宋体" w:hAnsi="宋体" w:eastAsia="宋体" w:cs="Times New Roman"/>
          <w:sz w:val="21"/>
          <w:szCs w:val="21"/>
          <w14:ligatures w14:val="none"/>
        </w:rPr>
        <w:t xml:space="preserve">0.2 本合同依法执行政府采购政策的方式和内容，属于合同履约验收的范围。</w:t>
      </w:r>
      <w:r>
        <w:rPr>
          <w:rFonts w:hint="eastAsia" w:ascii="宋体" w:hAnsi="宋体" w:eastAsia="宋体" w:cs="宋体"/>
          <w:sz w:val="21"/>
          <w14:ligatures w14:val="none"/>
        </w:rPr>
        <w:t xml:space="preserve">甲乙双方</w:t>
      </w:r>
      <w:r>
        <w:rPr>
          <w:rFonts w:hint="eastAsia" w:ascii="宋体" w:hAnsi="宋体" w:eastAsia="宋体" w:cs="宋体"/>
          <w:sz w:val="21"/>
          <w:lang w:val="en-GB"/>
          <w14:ligatures w14:val="none"/>
        </w:rPr>
        <w:t xml:space="preserve">未按规定要求执行政府采购政策造成损失的</w:t>
      </w:r>
      <w:r>
        <w:rPr>
          <w:rFonts w:hint="eastAsia" w:ascii="宋体" w:hAnsi="宋体" w:eastAsia="宋体" w:cs="Times New Roman"/>
          <w:sz w:val="21"/>
          <w:szCs w:val="21"/>
          <w14:ligatures w14:val="none"/>
        </w:rPr>
        <w:t xml:space="preserve">，有过错的一方应当承担赔偿责任，双方都有过错的，各自承担相应的责任。</w:t>
      </w:r>
      <w:r/>
    </w:p>
    <w:p>
      <w:pPr>
        <w:jc w:val="both"/>
        <w:spacing w:after="0" w:line="400" w:lineRule="exact"/>
        <w:rPr>
          <w:rFonts w:ascii="Calibri" w:hAnsi="Calibri" w:eastAsia="宋体" w:cs="Times New Roman"/>
          <w:sz w:val="21"/>
          <w:szCs w:val="22"/>
          <w14:ligatures w14:val="none"/>
        </w:rPr>
      </w:pPr>
      <w:r>
        <w:rPr>
          <w:rFonts w:ascii="宋体" w:hAnsi="宋体" w:eastAsia="宋体" w:cs="Times New Roman"/>
          <w:sz w:val="21"/>
          <w:szCs w:val="21"/>
          <w14:ligatures w14:val="none"/>
        </w:rPr>
        <w:t xml:space="preserve">2</w:t>
      </w:r>
      <w:r>
        <w:rPr>
          <w:rFonts w:hint="eastAsia" w:ascii="宋体" w:hAnsi="宋体" w:eastAsia="宋体" w:cs="Times New Roman"/>
          <w:sz w:val="21"/>
          <w:szCs w:val="21"/>
          <w14:ligatures w14:val="none"/>
        </w:rPr>
        <w:t xml:space="preserve">0.3 对于为落实中小企业支持政策，通过采购项目整体预留、设置采购</w:t>
      </w:r>
      <w:r>
        <w:rPr>
          <w:rFonts w:hint="eastAsia" w:ascii="宋体" w:hAnsi="宋体" w:eastAsia="宋体" w:cs="Times New Roman"/>
          <w:sz w:val="21"/>
          <w:szCs w:val="21"/>
          <w14:ligatures w14:val="none"/>
        </w:rPr>
        <w:t xml:space="preserve">包专门</w:t>
      </w:r>
      <w:r>
        <w:rPr>
          <w:rFonts w:hint="eastAsia" w:ascii="宋体" w:hAnsi="宋体" w:eastAsia="宋体" w:cs="Times New Roman"/>
          <w:sz w:val="21"/>
          <w:szCs w:val="21"/>
          <w14:ligatures w14:val="none"/>
        </w:rPr>
        <w:t xml:space="preserve">预留、要求以联合体形</w:t>
      </w:r>
      <w:r>
        <w:rPr>
          <w:rFonts w:hint="eastAsia" w:ascii="宋体" w:hAnsi="宋体" w:eastAsia="宋体" w:cs="Times New Roman"/>
          <w:sz w:val="21"/>
          <w:szCs w:val="21"/>
          <w14:ligatures w14:val="none"/>
        </w:rPr>
        <w:t xml:space="preserve">式参加</w:t>
      </w:r>
      <w:r>
        <w:rPr>
          <w:rFonts w:hint="eastAsia" w:ascii="宋体" w:hAnsi="宋体" w:eastAsia="宋体" w:cs="Times New Roman"/>
          <w:sz w:val="21"/>
          <w:szCs w:val="21"/>
          <w14:ligatures w14:val="none"/>
        </w:rPr>
        <w:t xml:space="preserve">或者合同分包等措施签订的采购合同，应当明确标注本合同为中小企业预留合同。其中，要求以联合体形</w:t>
      </w:r>
      <w:r>
        <w:rPr>
          <w:rFonts w:hint="eastAsia" w:ascii="宋体" w:hAnsi="宋体" w:eastAsia="宋体" w:cs="Times New Roman"/>
          <w:sz w:val="21"/>
          <w:szCs w:val="21"/>
          <w14:ligatures w14:val="none"/>
        </w:rPr>
        <w:t xml:space="preserve">式参加</w:t>
      </w:r>
      <w:r>
        <w:rPr>
          <w:rFonts w:hint="eastAsia" w:ascii="宋体" w:hAnsi="宋体" w:eastAsia="宋体" w:cs="Times New Roman"/>
          <w:sz w:val="21"/>
          <w:szCs w:val="21"/>
          <w14:ligatures w14:val="none"/>
        </w:rPr>
        <w:t xml:space="preserve">采购活动或者合同分包的，须将联合协议或者分包意向协议作为采购合同的组成部分。</w:t>
      </w:r>
      <w:r/>
    </w:p>
    <w:p>
      <w:pPr>
        <w:spacing w:line="400" w:lineRule="exact"/>
        <w:rPr>
          <w:rFonts w:hint="eastAsia" w:ascii="宋体" w:hAnsi="宋体" w:eastAsia="宋体" w:cs="Times New Roman"/>
          <w:b/>
          <w:sz w:val="24"/>
          <w14:ligatures w14:val="none"/>
        </w:rPr>
      </w:pPr>
      <w:r>
        <w:rPr>
          <w:rFonts w:hint="eastAsia" w:ascii="宋体" w:hAnsi="宋体" w:eastAsia="宋体" w:cs="Times New Roman"/>
          <w:b/>
          <w:sz w:val="24"/>
          <w14:ligatures w14:val="none"/>
        </w:rPr>
        <w:t xml:space="preserve">21. 法律适用</w:t>
      </w:r>
      <w:r/>
    </w:p>
    <w:p>
      <w:pPr>
        <w:jc w:val="both"/>
        <w:spacing w:line="400" w:lineRule="exact"/>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21.1 本合同的订立、生效、解释、履行及与本合同有关的争议解决，均适用法律、行政法规。</w:t>
      </w:r>
      <w:r/>
    </w:p>
    <w:p>
      <w:pPr>
        <w:jc w:val="both"/>
        <w:spacing w:line="400" w:lineRule="exact"/>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21.2 本合同条款与法律、行政法规的强制性规定不一致的，双方当事人应按照法律、行政法规的强制性规定修改本合同的相关条款。</w:t>
      </w:r>
      <w:r/>
    </w:p>
    <w:p>
      <w:pPr>
        <w:numPr>
          <w:ilvl w:val="255"/>
          <w:numId w:val="0"/>
        </w:numPr>
        <w:spacing w:line="400" w:lineRule="exact"/>
        <w:rPr>
          <w:rFonts w:hint="eastAsia" w:ascii="宋体" w:hAnsi="宋体" w:eastAsia="宋体" w:cs="Times New Roman"/>
          <w:b/>
          <w:sz w:val="24"/>
          <w14:ligatures w14:val="none"/>
        </w:rPr>
      </w:pPr>
      <w:r>
        <w:rPr>
          <w:rFonts w:hint="eastAsia" w:ascii="宋体" w:hAnsi="宋体" w:eastAsia="宋体" w:cs="Times New Roman"/>
          <w:b/>
          <w:sz w:val="24"/>
          <w14:ligatures w14:val="none"/>
        </w:rPr>
        <w:t xml:space="preserve">22. 通知</w:t>
      </w:r>
      <w:r/>
    </w:p>
    <w:p>
      <w:pPr>
        <w:jc w:val="both"/>
        <w:spacing w:line="400" w:lineRule="exact"/>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22.1 本合同任何</w:t>
      </w:r>
      <w:r>
        <w:rPr>
          <w:rFonts w:hint="eastAsia" w:ascii="宋体" w:hAnsi="宋体" w:eastAsia="宋体" w:cs="宋体"/>
          <w:sz w:val="21"/>
          <w:szCs w:val="21"/>
          <w14:ligatures w14:val="none"/>
        </w:rPr>
        <w:t xml:space="preserve">一</w:t>
      </w:r>
      <w:r>
        <w:rPr>
          <w:rFonts w:hint="eastAsia" w:ascii="宋体" w:hAnsi="宋体" w:eastAsia="宋体" w:cs="宋体"/>
          <w:sz w:val="21"/>
          <w:szCs w:val="21"/>
          <w14:ligatures w14:val="none"/>
        </w:rPr>
        <w:t xml:space="preserve">方向对方发出的通知、信件、数据电文等，应当发送至本合同第一部分《政府采购合同协议书》所约定的通讯地址、联系人、联系电话或电子邮箱。</w:t>
      </w:r>
      <w:r/>
    </w:p>
    <w:p>
      <w:pPr>
        <w:jc w:val="both"/>
        <w:spacing w:line="400" w:lineRule="exact"/>
        <w:widowControl/>
        <w:rPr>
          <w:rFonts w:hint="eastAsia" w:ascii="华文楷体" w:hAnsi="华文楷体" w:eastAsia="华文楷体" w:cs="华文楷体"/>
          <w:sz w:val="21"/>
          <w:szCs w:val="21"/>
          <w14:ligatures w14:val="none"/>
        </w:rPr>
      </w:pPr>
      <w:r>
        <w:rPr>
          <w:rFonts w:hint="eastAsia" w:ascii="宋体" w:hAnsi="宋体" w:eastAsia="宋体" w:cs="宋体"/>
          <w:sz w:val="21"/>
          <w:szCs w:val="21"/>
          <w14:ligatures w14:val="none"/>
        </w:rPr>
        <w:t xml:space="preserve">    22.2 一方当事人变更名称、住所、联系人、联系电话或电子邮箱等信息的，应当在变更后3日内及时书面通知对方，对方实际收到变更通知前的送达仍为有效送达。</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22.3本合同一方给另一方的通知均应采用书面形式，传真或快递送到本合同中规定的对方的地址和办理签收手续。</w:t>
      </w:r>
      <w:r/>
    </w:p>
    <w:p>
      <w:pPr>
        <w:spacing w:line="4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22.4通知以送达之日或通知书中规定的生效之日起生效，两者中以较迟之日为准。</w:t>
      </w:r>
      <w:r/>
    </w:p>
    <w:p>
      <w:pPr>
        <w:numPr>
          <w:ilvl w:val="0"/>
          <w:numId w:val="7"/>
        </w:numPr>
        <w:jc w:val="both"/>
        <w:spacing w:after="0" w:line="400" w:lineRule="exact"/>
        <w:rPr>
          <w:rFonts w:hint="eastAsia" w:ascii="宋体" w:hAnsi="宋体" w:eastAsia="宋体" w:cs="Times New Roman"/>
          <w:b/>
          <w:bCs/>
          <w:sz w:val="24"/>
          <w14:ligatures w14:val="none"/>
        </w:rPr>
      </w:pPr>
      <w:r>
        <w:rPr>
          <w:rFonts w:hint="eastAsia" w:ascii="宋体" w:hAnsi="宋体" w:eastAsia="宋体" w:cs="Times New Roman"/>
          <w:b/>
          <w:bCs/>
          <w:sz w:val="24"/>
          <w14:ligatures w14:val="none"/>
        </w:rPr>
        <w:t xml:space="preserve">合同未尽事项</w:t>
      </w:r>
      <w:r/>
    </w:p>
    <w:p>
      <w:pPr>
        <w:spacing w:line="400" w:lineRule="exact"/>
        <w:rPr>
          <w:rFonts w:hint="eastAsia" w:ascii="宋体" w:hAnsi="宋体" w:eastAsia="宋体" w:cs="Times New Roman"/>
          <w:bCs/>
          <w:sz w:val="21"/>
          <w:szCs w:val="21"/>
          <w14:ligatures w14:val="none"/>
        </w:rPr>
      </w:pPr>
      <w:r>
        <w:rPr>
          <w:rFonts w:hint="eastAsia" w:ascii="宋体" w:hAnsi="宋体" w:eastAsia="宋体" w:cs="Times New Roman"/>
          <w:bCs/>
          <w:sz w:val="21"/>
          <w:szCs w:val="21"/>
          <w14:ligatures w14:val="none"/>
        </w:rPr>
        <w:t xml:space="preserve">23.1合同未尽事项见</w:t>
      </w:r>
      <w:r>
        <w:rPr>
          <w:rFonts w:hint="eastAsia" w:ascii="宋体" w:hAnsi="宋体" w:eastAsia="宋体" w:cs="Times New Roman"/>
          <w:b/>
          <w:sz w:val="21"/>
          <w:szCs w:val="21"/>
          <w14:ligatures w14:val="none"/>
        </w:rPr>
        <w:t xml:space="preserve">【政府采购合同专用条款】</w:t>
      </w:r>
      <w:r>
        <w:rPr>
          <w:rFonts w:hint="eastAsia" w:ascii="宋体" w:hAnsi="宋体" w:eastAsia="宋体" w:cs="Times New Roman"/>
          <w:bCs/>
          <w:sz w:val="21"/>
          <w:szCs w:val="21"/>
          <w14:ligatures w14:val="none"/>
        </w:rPr>
        <w:t xml:space="preserve">。</w:t>
      </w:r>
      <w:r/>
    </w:p>
    <w:p>
      <w:pPr>
        <w:spacing w:line="400" w:lineRule="exact"/>
        <w:rPr>
          <w:rFonts w:hint="eastAsia" w:ascii="黑体" w:hAnsi="华文中宋" w:eastAsia="黑体" w:cs="Times New Roman"/>
          <w:sz w:val="28"/>
          <w:szCs w:val="28"/>
          <w14:ligatures w14:val="none"/>
        </w:rPr>
      </w:pPr>
      <w:r>
        <w:rPr>
          <w:rFonts w:hint="eastAsia" w:ascii="宋体" w:hAnsi="宋体" w:eastAsia="宋体" w:cs="Times New Roman"/>
          <w:bCs/>
          <w:sz w:val="21"/>
          <w:szCs w:val="21"/>
          <w14:ligatures w14:val="none"/>
        </w:rPr>
        <w:t xml:space="preserve">    23.2 合同附件与合同正文具有同等的法律效力。</w:t>
      </w:r>
      <w:bookmarkStart w:id="75" w:name="_Toc20313"/>
      <w:r/>
      <w:r/>
    </w:p>
    <w:p>
      <w:pPr>
        <w:jc w:val="center"/>
        <w:rPr>
          <w:rFonts w:hint="eastAsia" w:ascii="黑体" w:hAnsi="华文中宋" w:eastAsia="黑体" w:cs="Times New Roman"/>
          <w:sz w:val="28"/>
          <w:szCs w:val="28"/>
          <w14:ligatures w14:val="none"/>
        </w:rPr>
      </w:pPr>
      <w:r>
        <w:rPr>
          <w:rFonts w:hint="eastAsia" w:ascii="黑体" w:hAnsi="华文中宋" w:eastAsia="黑体" w:cs="Times New Roman"/>
          <w:sz w:val="28"/>
          <w:szCs w:val="28"/>
          <w14:ligatures w14:val="none"/>
        </w:rPr>
        <w:br w:type="page" w:clear="all"/>
      </w:r>
      <w:r/>
    </w:p>
    <w:p>
      <w:pPr>
        <w:jc w:val="center"/>
        <w:keepLines/>
        <w:keepNext/>
        <w:spacing w:line="360" w:lineRule="auto"/>
        <w:rPr>
          <w:rFonts w:hint="eastAsia" w:ascii="黑体" w:hAnsi="华文中宋" w:eastAsia="黑体" w:cs="Times New Roman"/>
          <w:sz w:val="28"/>
          <w:szCs w:val="28"/>
          <w14:ligatures w14:val="none"/>
        </w:rPr>
        <w:outlineLvl w:val="1"/>
      </w:pPr>
      <w:r>
        <w:rPr>
          <w:rFonts w:hint="eastAsia" w:ascii="黑体" w:hAnsi="华文中宋" w:eastAsia="黑体" w:cs="Times New Roman"/>
          <w:sz w:val="28"/>
          <w:szCs w:val="28"/>
          <w14:ligatures w14:val="none"/>
        </w:rPr>
        <w:t xml:space="preserve">第三节 政府采购合同专用条款</w:t>
      </w:r>
      <w:bookmarkEnd w:id="75"/>
      <w:r/>
      <w:r/>
    </w:p>
    <w:tbl>
      <w:tblPr>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第二节</w:t>
            </w:r>
            <w:r/>
          </w:p>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第1.2（6）项</w:t>
            </w:r>
            <w:r/>
          </w:p>
        </w:tc>
        <w:tc>
          <w:tcPr>
            <w:tcW w:w="1742"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联合体具体要求</w:t>
            </w:r>
            <w:r/>
          </w:p>
        </w:tc>
        <w:tc>
          <w:tcPr>
            <w:tcW w:w="5170"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trHeight w:val="604"/>
        </w:trPr>
        <w:tc>
          <w:tcPr>
            <w:tcW w:w="1607" w:type="dxa"/>
            <w:vAlign w:val="center"/>
            <w:textDirection w:val="lrTb"/>
            <w:noWrap w:val="false"/>
          </w:tcPr>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第二节</w:t>
            </w:r>
            <w:r/>
          </w:p>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第1.2（7）项</w:t>
            </w:r>
            <w:r/>
          </w:p>
        </w:tc>
        <w:tc>
          <w:tcPr>
            <w:tcW w:w="1742"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其他术语解释</w:t>
            </w:r>
            <w:r/>
          </w:p>
        </w:tc>
        <w:tc>
          <w:tcPr>
            <w:tcW w:w="5170"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trHeight w:val="736"/>
        </w:trPr>
        <w:tc>
          <w:tcPr>
            <w:tcW w:w="1607" w:type="dxa"/>
            <w:vAlign w:val="center"/>
            <w:textDirection w:val="lrTb"/>
            <w:noWrap w:val="false"/>
          </w:tcPr>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第二节</w:t>
            </w:r>
            <w:r/>
          </w:p>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第4.4款</w:t>
            </w:r>
            <w:r/>
          </w:p>
        </w:tc>
        <w:tc>
          <w:tcPr>
            <w:tcW w:w="1742"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履约验收中甲方提出异议或</w:t>
            </w:r>
            <w:r>
              <w:rPr>
                <w:rFonts w:hint="eastAsia" w:ascii="宋体" w:hAnsi="宋体" w:eastAsia="宋体" w:cs="Times New Roman"/>
                <w:sz w:val="21"/>
                <w:szCs w:val="21"/>
                <w14:ligatures w14:val="none"/>
              </w:rPr>
              <w:t xml:space="preserve">作出</w:t>
            </w:r>
            <w:r>
              <w:rPr>
                <w:rFonts w:hint="eastAsia" w:ascii="宋体" w:hAnsi="宋体" w:eastAsia="宋体" w:cs="Times New Roman"/>
                <w:sz w:val="21"/>
                <w:szCs w:val="21"/>
                <w14:ligatures w14:val="none"/>
              </w:rPr>
              <w:t xml:space="preserve">说明的期限</w:t>
            </w:r>
            <w:r/>
          </w:p>
        </w:tc>
        <w:tc>
          <w:tcPr>
            <w:tcW w:w="5170"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trHeight w:val="736"/>
        </w:trPr>
        <w:tc>
          <w:tcPr>
            <w:tcW w:w="1607" w:type="dxa"/>
            <w:vAlign w:val="center"/>
            <w:textDirection w:val="lrTb"/>
            <w:noWrap w:val="false"/>
          </w:tcPr>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第二节</w:t>
            </w:r>
            <w:r/>
          </w:p>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第4.6款</w:t>
            </w:r>
            <w:r/>
          </w:p>
        </w:tc>
        <w:tc>
          <w:tcPr>
            <w:tcW w:w="1742"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约定甲方承担的其他义务和责任</w:t>
            </w:r>
            <w:r/>
          </w:p>
        </w:tc>
        <w:tc>
          <w:tcPr>
            <w:tcW w:w="5170"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trHeight w:val="736"/>
        </w:trPr>
        <w:tc>
          <w:tcPr>
            <w:tcW w:w="1607" w:type="dxa"/>
            <w:vAlign w:val="center"/>
            <w:textDirection w:val="lrTb"/>
            <w:noWrap w:val="false"/>
          </w:tcPr>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第二节</w:t>
            </w:r>
            <w:r/>
          </w:p>
          <w:p>
            <w:pPr>
              <w:jc w:val="center"/>
              <w:rPr>
                <w:rFonts w:ascii="Times New Roman" w:hAnsi="Times New Roman" w:eastAsia="宋体" w:cs="Times New Roman"/>
                <w:sz w:val="21"/>
                <w14:ligatures w14:val="none"/>
              </w:rPr>
            </w:pPr>
            <w:r>
              <w:rPr>
                <w:rFonts w:hint="eastAsia" w:ascii="宋体" w:hAnsi="宋体" w:eastAsia="宋体" w:cs="Times New Roman"/>
                <w:sz w:val="21"/>
                <w:szCs w:val="21"/>
                <w14:ligatures w14:val="none"/>
              </w:rPr>
              <w:t xml:space="preserve">第5.4款</w:t>
            </w:r>
            <w:r/>
          </w:p>
        </w:tc>
        <w:tc>
          <w:tcPr>
            <w:tcW w:w="1742"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约定乙方承担的其他义务和责任</w:t>
            </w:r>
            <w:r/>
          </w:p>
        </w:tc>
        <w:tc>
          <w:tcPr>
            <w:tcW w:w="5170"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trHeight w:val="736"/>
        </w:trPr>
        <w:tc>
          <w:tcPr>
            <w:tcW w:w="1607" w:type="dxa"/>
            <w:vAlign w:val="center"/>
            <w:textDirection w:val="lrTb"/>
            <w:noWrap w:val="false"/>
          </w:tcPr>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第二节</w:t>
            </w:r>
            <w:r/>
          </w:p>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第6.1款</w:t>
            </w:r>
            <w:r/>
          </w:p>
        </w:tc>
        <w:tc>
          <w:tcPr>
            <w:tcW w:w="1742"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履行合同义务的顺序</w:t>
            </w:r>
            <w:r/>
          </w:p>
        </w:tc>
        <w:tc>
          <w:tcPr>
            <w:tcW w:w="5170"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trHeight w:val="667"/>
        </w:trPr>
        <w:tc>
          <w:tcPr>
            <w:tcW w:w="1607" w:type="dxa"/>
            <w:vAlign w:val="center"/>
            <w:vMerge w:val="restart"/>
            <w:textDirection w:val="lrTb"/>
            <w:noWrap w:val="false"/>
          </w:tcPr>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第二节</w:t>
            </w:r>
            <w:r/>
          </w:p>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第7.1款</w:t>
            </w:r>
            <w:r/>
          </w:p>
        </w:tc>
        <w:tc>
          <w:tcPr>
            <w:tcW w:w="1742"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包装特殊要求</w:t>
            </w:r>
            <w:r/>
          </w:p>
        </w:tc>
        <w:tc>
          <w:tcPr>
            <w:tcW w:w="5170" w:type="dxa"/>
            <w:vAlign w:val="center"/>
            <w:textDirection w:val="lrTb"/>
            <w:noWrap w:val="false"/>
          </w:tcPr>
          <w:p>
            <w:pPr>
              <w:jc w:val="both"/>
              <w:rPr>
                <w:rFonts w:ascii="Times New Roman" w:hAnsi="Times New Roman" w:eastAsia="宋体" w:cs="Times New Roman"/>
                <w:sz w:val="21"/>
                <w14:ligatures w14:val="none"/>
              </w:rPr>
            </w:pPr>
            <w:r>
              <w:rPr>
                <w:rFonts w:ascii="Times New Roman" w:hAnsi="Times New Roman" w:eastAsia="宋体" w:cs="Times New Roman"/>
                <w:sz w:val="21"/>
                <w14:ligatures w14:val="none"/>
              </w:rPr>
            </w:r>
            <w:r/>
          </w:p>
        </w:tc>
      </w:tr>
      <w:tr>
        <w:trPr>
          <w:trHeight w:val="667"/>
        </w:trPr>
        <w:tc>
          <w:tcPr>
            <w:tcW w:w="1607" w:type="dxa"/>
            <w:vAlign w:val="center"/>
            <w:vMerge w:val="continue"/>
            <w:textDirection w:val="lrTb"/>
            <w:noWrap w:val="false"/>
          </w:tcPr>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W w:w="1742"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指定现场</w:t>
            </w:r>
            <w:r/>
          </w:p>
        </w:tc>
        <w:tc>
          <w:tcPr>
            <w:tcW w:w="5170" w:type="dxa"/>
            <w:vAlign w:val="center"/>
            <w:textDirection w:val="lrTb"/>
            <w:noWrap w:val="false"/>
          </w:tcPr>
          <w:p>
            <w:pPr>
              <w:jc w:val="both"/>
              <w:rPr>
                <w:rFonts w:ascii="Times New Roman" w:hAnsi="Times New Roman" w:eastAsia="宋体" w:cs="Times New Roman"/>
                <w:sz w:val="21"/>
                <w14:ligatures w14:val="none"/>
              </w:rPr>
            </w:pPr>
            <w:r>
              <w:rPr>
                <w:rFonts w:ascii="Times New Roman" w:hAnsi="Times New Roman" w:eastAsia="宋体" w:cs="Times New Roman"/>
                <w:sz w:val="21"/>
                <w14:ligatures w14:val="none"/>
              </w:rPr>
            </w:r>
            <w:r/>
          </w:p>
        </w:tc>
      </w:tr>
      <w:tr>
        <w:trPr>
          <w:trHeight w:val="772"/>
        </w:trPr>
        <w:tc>
          <w:tcPr>
            <w:tcW w:w="1607" w:type="dxa"/>
            <w:vAlign w:val="center"/>
            <w:textDirection w:val="lrTb"/>
            <w:noWrap w:val="false"/>
          </w:tcPr>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第二节</w:t>
            </w:r>
            <w:r/>
          </w:p>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第7.2款</w:t>
            </w:r>
            <w:r/>
          </w:p>
        </w:tc>
        <w:tc>
          <w:tcPr>
            <w:tcW w:w="1742"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运输特殊要求</w:t>
            </w:r>
            <w:r/>
          </w:p>
        </w:tc>
        <w:tc>
          <w:tcPr>
            <w:tcW w:w="5170" w:type="dxa"/>
            <w:vAlign w:val="center"/>
            <w:textDirection w:val="lrTb"/>
            <w:noWrap w:val="false"/>
          </w:tcPr>
          <w:p>
            <w:pPr>
              <w:jc w:val="both"/>
              <w:rPr>
                <w:rFonts w:ascii="Times New Roman" w:hAnsi="Times New Roman" w:eastAsia="宋体" w:cs="Times New Roman"/>
                <w:sz w:val="21"/>
                <w14:ligatures w14:val="none"/>
              </w:rPr>
            </w:pPr>
            <w:r>
              <w:rPr>
                <w:rFonts w:ascii="Times New Roman" w:hAnsi="Times New Roman" w:eastAsia="宋体" w:cs="Times New Roman"/>
                <w:sz w:val="21"/>
                <w14:ligatures w14:val="none"/>
              </w:rPr>
            </w:r>
            <w:r/>
          </w:p>
        </w:tc>
      </w:tr>
      <w:tr>
        <w:trPr>
          <w:trHeight w:val="667"/>
        </w:trPr>
        <w:tc>
          <w:tcPr>
            <w:tcW w:w="1607" w:type="dxa"/>
            <w:vAlign w:val="center"/>
            <w:textDirection w:val="lrTb"/>
            <w:noWrap w:val="false"/>
          </w:tcPr>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第二节</w:t>
            </w:r>
            <w:r/>
          </w:p>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第7.3款</w:t>
            </w:r>
            <w:r/>
          </w:p>
        </w:tc>
        <w:tc>
          <w:tcPr>
            <w:tcW w:w="1742"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保险要求</w:t>
            </w:r>
            <w:r/>
          </w:p>
        </w:tc>
        <w:tc>
          <w:tcPr>
            <w:tcW w:w="5170" w:type="dxa"/>
            <w:vAlign w:val="center"/>
            <w:textDirection w:val="lrTb"/>
            <w:noWrap w:val="false"/>
          </w:tcPr>
          <w:p>
            <w:pPr>
              <w:jc w:val="both"/>
              <w:rPr>
                <w:rFonts w:ascii="Times New Roman" w:hAnsi="Times New Roman" w:eastAsia="宋体" w:cs="Times New Roman"/>
                <w:sz w:val="21"/>
                <w14:ligatures w14:val="none"/>
              </w:rPr>
            </w:pPr>
            <w:r>
              <w:rPr>
                <w:rFonts w:ascii="Times New Roman" w:hAnsi="Times New Roman" w:eastAsia="宋体" w:cs="Times New Roman"/>
                <w:sz w:val="21"/>
                <w14:ligatures w14:val="none"/>
              </w:rPr>
            </w:r>
            <w:r/>
          </w:p>
        </w:tc>
      </w:tr>
      <w:tr>
        <w:trPr>
          <w:trHeight w:val="736"/>
        </w:trPr>
        <w:tc>
          <w:tcPr>
            <w:tcW w:w="1607" w:type="dxa"/>
            <w:vAlign w:val="center"/>
            <w:textDirection w:val="lrTb"/>
            <w:noWrap w:val="false"/>
          </w:tcPr>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第二节</w:t>
            </w:r>
            <w:r/>
          </w:p>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第8.2（1）项</w:t>
            </w:r>
            <w:r/>
          </w:p>
        </w:tc>
        <w:tc>
          <w:tcPr>
            <w:tcW w:w="1742"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质量保证期</w:t>
            </w:r>
            <w:r/>
          </w:p>
        </w:tc>
        <w:tc>
          <w:tcPr>
            <w:tcW w:w="5170"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trHeight w:val="736"/>
        </w:trPr>
        <w:tc>
          <w:tcPr>
            <w:tcW w:w="1607" w:type="dxa"/>
            <w:vAlign w:val="center"/>
            <w:textDirection w:val="lrTb"/>
            <w:noWrap w:val="false"/>
          </w:tcPr>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第二节</w:t>
            </w:r>
            <w:r/>
          </w:p>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第8.2（3）项</w:t>
            </w:r>
            <w:r/>
          </w:p>
        </w:tc>
        <w:tc>
          <w:tcPr>
            <w:tcW w:w="1742"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货物质量缺陷</w:t>
            </w:r>
            <w:r/>
          </w:p>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响应时间</w:t>
            </w:r>
            <w:r/>
          </w:p>
        </w:tc>
        <w:tc>
          <w:tcPr>
            <w:tcW w:w="5170"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trHeight w:val="736"/>
        </w:trPr>
        <w:tc>
          <w:tcPr>
            <w:tcW w:w="1607" w:type="dxa"/>
            <w:vAlign w:val="center"/>
            <w:textDirection w:val="lrTb"/>
            <w:noWrap w:val="false"/>
          </w:tcPr>
          <w:p>
            <w:pPr>
              <w:jc w:val="center"/>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第二节</w:t>
            </w:r>
            <w:r/>
          </w:p>
          <w:p>
            <w:pPr>
              <w:jc w:val="center"/>
              <w:spacing w:line="400" w:lineRule="exact"/>
              <w:widowControl/>
              <w:rPr>
                <w:rFonts w:hint="eastAsia" w:ascii="华文楷体" w:hAnsi="华文楷体" w:eastAsia="华文楷体" w:cs="华文楷体"/>
                <w:szCs w:val="21"/>
                <w14:ligatures w14:val="none"/>
              </w:rPr>
            </w:pPr>
            <w:r>
              <w:rPr>
                <w:rFonts w:hint="eastAsia" w:ascii="宋体" w:hAnsi="宋体" w:eastAsia="宋体" w:cs="宋体"/>
                <w:szCs w:val="21"/>
                <w14:ligatures w14:val="none"/>
              </w:rPr>
              <w:t xml:space="preserve">第11.1款</w:t>
            </w:r>
            <w:r/>
          </w:p>
        </w:tc>
        <w:tc>
          <w:tcPr>
            <w:tcW w:w="1742" w:type="dxa"/>
            <w:vAlign w:val="center"/>
            <w:textDirection w:val="lrTb"/>
            <w:noWrap w:val="false"/>
          </w:tcPr>
          <w:p>
            <w:pPr>
              <w:jc w:val="both"/>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其他应当保密的信息</w:t>
            </w:r>
            <w:r/>
          </w:p>
        </w:tc>
        <w:tc>
          <w:tcPr>
            <w:tcW w:w="5170"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trHeight w:val="697"/>
        </w:trPr>
        <w:tc>
          <w:tcPr>
            <w:tcW w:w="1607" w:type="dxa"/>
            <w:vAlign w:val="center"/>
            <w:textDirection w:val="lrTb"/>
            <w:noWrap w:val="false"/>
          </w:tcPr>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第二节</w:t>
            </w:r>
            <w:r/>
          </w:p>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第12.2款</w:t>
            </w:r>
            <w:r/>
          </w:p>
        </w:tc>
        <w:tc>
          <w:tcPr>
            <w:tcW w:w="1742"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合同价款支付时</w:t>
            </w:r>
            <w:r>
              <w:rPr>
                <w:rFonts w:hint="eastAsia" w:ascii="宋体" w:hAnsi="宋体" w:eastAsia="宋体" w:cs="Times New Roman"/>
                <w:sz w:val="21"/>
                <w:szCs w:val="21"/>
                <w14:ligatures w14:val="none"/>
              </w:rPr>
              <w:t xml:space="preserve">间</w:t>
            </w:r>
            <w:r/>
          </w:p>
        </w:tc>
        <w:tc>
          <w:tcPr>
            <w:tcW w:w="5170"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trHeight w:val="697"/>
        </w:trPr>
        <w:tc>
          <w:tcPr>
            <w:tcW w:w="1607" w:type="dxa"/>
            <w:vAlign w:val="center"/>
            <w:textDirection w:val="lrTb"/>
            <w:noWrap w:val="false"/>
          </w:tcPr>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第二节</w:t>
            </w:r>
            <w:r/>
          </w:p>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第13.2款</w:t>
            </w:r>
            <w:r/>
          </w:p>
        </w:tc>
        <w:tc>
          <w:tcPr>
            <w:tcW w:w="1742"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履约保证金不予退还的情形</w:t>
            </w:r>
            <w:r/>
          </w:p>
        </w:tc>
        <w:tc>
          <w:tcPr>
            <w:tcW w:w="5170"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trHeight w:val="736"/>
        </w:trPr>
        <w:tc>
          <w:tcPr>
            <w:tcW w:w="1607" w:type="dxa"/>
            <w:vAlign w:val="center"/>
            <w:textDirection w:val="lrTb"/>
            <w:noWrap w:val="false"/>
          </w:tcPr>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第二节</w:t>
            </w:r>
            <w:r/>
          </w:p>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第13.3款</w:t>
            </w:r>
            <w:r/>
          </w:p>
        </w:tc>
        <w:tc>
          <w:tcPr>
            <w:tcW w:w="1742"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履约保证金退还时间及逾期退还的违约金</w:t>
            </w:r>
            <w:r/>
          </w:p>
        </w:tc>
        <w:tc>
          <w:tcPr>
            <w:tcW w:w="5170"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trHeight w:val="784"/>
        </w:trPr>
        <w:tc>
          <w:tcPr>
            <w:tcW w:w="1607" w:type="dxa"/>
            <w:vAlign w:val="center"/>
            <w:textDirection w:val="lrTb"/>
            <w:noWrap w:val="false"/>
          </w:tcPr>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第二节</w:t>
            </w:r>
            <w:r/>
          </w:p>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第14.1（3）项</w:t>
            </w:r>
            <w:r/>
          </w:p>
        </w:tc>
        <w:tc>
          <w:tcPr>
            <w:tcW w:w="1742"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运行监督、维修期限</w:t>
            </w:r>
            <w:r/>
          </w:p>
        </w:tc>
        <w:tc>
          <w:tcPr>
            <w:tcW w:w="5170"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trHeight w:val="784"/>
        </w:trPr>
        <w:tc>
          <w:tcPr>
            <w:tcW w:w="1607" w:type="dxa"/>
            <w:vAlign w:val="center"/>
            <w:textDirection w:val="lrTb"/>
            <w:noWrap w:val="false"/>
          </w:tcPr>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第二节</w:t>
            </w:r>
            <w:r/>
          </w:p>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第14.1（5）项</w:t>
            </w:r>
            <w:r/>
          </w:p>
        </w:tc>
        <w:tc>
          <w:tcPr>
            <w:tcW w:w="1742"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货物回收的约定</w:t>
            </w:r>
            <w:r/>
          </w:p>
        </w:tc>
        <w:tc>
          <w:tcPr>
            <w:tcW w:w="5170"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trHeight w:val="736"/>
        </w:trPr>
        <w:tc>
          <w:tcPr>
            <w:tcW w:w="1607" w:type="dxa"/>
            <w:vAlign w:val="center"/>
            <w:textDirection w:val="lrTb"/>
            <w:noWrap w:val="false"/>
          </w:tcPr>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第二节</w:t>
            </w:r>
            <w:r/>
          </w:p>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第14.1（6）项</w:t>
            </w:r>
            <w:r/>
          </w:p>
        </w:tc>
        <w:tc>
          <w:tcPr>
            <w:tcW w:w="1742"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乙方提供的其他服务</w:t>
            </w:r>
            <w:r/>
          </w:p>
        </w:tc>
        <w:tc>
          <w:tcPr>
            <w:tcW w:w="5170"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trHeight w:val="736"/>
        </w:trPr>
        <w:tc>
          <w:tcPr>
            <w:tcW w:w="1607" w:type="dxa"/>
            <w:vAlign w:val="center"/>
            <w:textDirection w:val="lrTb"/>
            <w:noWrap w:val="false"/>
          </w:tcPr>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第二节</w:t>
            </w:r>
            <w:r/>
          </w:p>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第15.1款</w:t>
            </w:r>
            <w:r/>
          </w:p>
        </w:tc>
        <w:tc>
          <w:tcPr>
            <w:tcW w:w="1742"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修理、重作、更换相关具体规定</w:t>
            </w:r>
            <w:r/>
          </w:p>
        </w:tc>
        <w:tc>
          <w:tcPr>
            <w:tcW w:w="5170"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trHeight w:val="736"/>
        </w:trPr>
        <w:tc>
          <w:tcPr>
            <w:tcW w:w="1607" w:type="dxa"/>
            <w:vAlign w:val="center"/>
            <w:textDirection w:val="lrTb"/>
            <w:noWrap w:val="false"/>
          </w:tcPr>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第二节</w:t>
            </w:r>
            <w:r/>
          </w:p>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第15.2（2）项</w:t>
            </w:r>
            <w:r/>
          </w:p>
        </w:tc>
        <w:tc>
          <w:tcPr>
            <w:tcW w:w="1742"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迟延交货赔偿费</w:t>
            </w:r>
            <w:r/>
          </w:p>
        </w:tc>
        <w:tc>
          <w:tcPr>
            <w:tcW w:w="5170" w:type="dxa"/>
            <w:vAlign w:val="center"/>
            <w:textDirection w:val="lrTb"/>
            <w:noWrap w:val="false"/>
          </w:tcPr>
          <w:p>
            <w:pPr>
              <w:rPr>
                <w:rFonts w:hint="eastAsia" w:ascii="宋体" w:hAnsi="宋体" w:eastAsia="宋体" w:cs="Times New Roman"/>
                <w:sz w:val="21"/>
                <w:szCs w:val="21"/>
                <w:u w:val="single"/>
                <w14:ligatures w14:val="none"/>
              </w:rPr>
            </w:pPr>
            <w:r>
              <w:rPr>
                <w:rFonts w:hint="eastAsia" w:ascii="宋体" w:hAnsi="宋体" w:eastAsia="宋体" w:cs="Times New Roman"/>
                <w:sz w:val="21"/>
                <w:szCs w:val="21"/>
                <w:u w:val="single"/>
                <w14:ligatures w14:val="none"/>
              </w:rPr>
            </w:r>
            <w:r/>
          </w:p>
        </w:tc>
      </w:tr>
      <w:tr>
        <w:trPr>
          <w:trHeight w:val="736"/>
        </w:trPr>
        <w:tc>
          <w:tcPr>
            <w:tcW w:w="1607" w:type="dxa"/>
            <w:vAlign w:val="center"/>
            <w:textDirection w:val="lrTb"/>
            <w:noWrap w:val="false"/>
          </w:tcPr>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第二节</w:t>
            </w:r>
            <w:r/>
          </w:p>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第15.3款</w:t>
            </w:r>
            <w:r/>
          </w:p>
        </w:tc>
        <w:tc>
          <w:tcPr>
            <w:tcW w:w="1742"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逾期付款利息</w:t>
            </w:r>
            <w:r/>
          </w:p>
        </w:tc>
        <w:tc>
          <w:tcPr>
            <w:tcW w:w="5170" w:type="dxa"/>
            <w:vAlign w:val="center"/>
            <w:textDirection w:val="lrTb"/>
            <w:noWrap w:val="false"/>
          </w:tcPr>
          <w:p>
            <w:pPr>
              <w:rPr>
                <w:rFonts w:hint="eastAsia" w:ascii="宋体" w:hAnsi="宋体" w:eastAsia="宋体" w:cs="Times New Roman"/>
                <w:sz w:val="21"/>
                <w:szCs w:val="21"/>
                <w:u w:val="single"/>
                <w14:ligatures w14:val="none"/>
              </w:rPr>
            </w:pPr>
            <w:r>
              <w:rPr>
                <w:rFonts w:hint="eastAsia" w:ascii="宋体" w:hAnsi="宋体" w:eastAsia="宋体" w:cs="Times New Roman"/>
                <w:sz w:val="21"/>
                <w:szCs w:val="21"/>
                <w:u w:val="single"/>
                <w14:ligatures w14:val="non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第二节</w:t>
            </w:r>
            <w:r/>
          </w:p>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其他违约责任</w:t>
            </w:r>
            <w:r/>
          </w:p>
        </w:tc>
        <w:tc>
          <w:tcPr>
            <w:tcBorders>
              <w:left w:val="single" w:color="auto" w:sz="2" w:space="0"/>
              <w:bottom w:val="single" w:color="auto" w:sz="2" w:space="0"/>
            </w:tcBorders>
            <w:tcW w:w="5170" w:type="dxa"/>
            <w:vAlign w:val="center"/>
            <w:textDirection w:val="lrTb"/>
            <w:noWrap w:val="false"/>
          </w:tcPr>
          <w:p>
            <w:pPr>
              <w:rPr>
                <w:rFonts w:hint="eastAsia" w:ascii="宋体" w:hAnsi="宋体" w:eastAsia="宋体" w:cs="Times New Roman"/>
                <w:sz w:val="21"/>
                <w:szCs w:val="21"/>
                <w:u w:val="single"/>
                <w14:ligatures w14:val="none"/>
              </w:rPr>
            </w:pPr>
            <w:r>
              <w:rPr>
                <w:rFonts w:hint="eastAsia" w:ascii="宋体" w:hAnsi="宋体" w:eastAsia="宋体" w:cs="Times New Roman"/>
                <w:sz w:val="21"/>
                <w:szCs w:val="21"/>
                <w:u w:val="single"/>
                <w14:ligatures w14:val="non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第二节</w:t>
            </w:r>
            <w:r/>
          </w:p>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解决争议的方法</w:t>
            </w:r>
            <w:r/>
          </w:p>
        </w:tc>
        <w:tc>
          <w:tcPr>
            <w:tcBorders>
              <w:top w:val="single" w:color="auto" w:sz="2" w:space="0"/>
              <w:left w:val="single" w:color="auto" w:sz="2" w:space="0"/>
            </w:tcBorders>
            <w:tcW w:w="5170" w:type="dxa"/>
            <w:vAlign w:val="center"/>
            <w:textDirection w:val="lrTb"/>
            <w:noWrap w:val="false"/>
          </w:tcPr>
          <w:p>
            <w:pPr>
              <w:spacing w:line="400" w:lineRule="exact"/>
              <w:rPr>
                <w:rFonts w:hint="eastAsia" w:ascii="宋体" w:hAnsi="宋体" w:eastAsia="宋体" w:cs="宋体"/>
                <w:iCs/>
                <w:sz w:val="21"/>
                <w:szCs w:val="21"/>
                <w14:ligatures w14:val="none"/>
              </w:rPr>
            </w:pPr>
            <w:r>
              <w:rPr>
                <w:rFonts w:hint="eastAsia" w:ascii="宋体" w:hAnsi="宋体" w:eastAsia="宋体" w:cs="宋体"/>
                <w:iCs/>
                <w:sz w:val="21"/>
                <w:szCs w:val="21"/>
                <w14:ligatures w14:val="none"/>
              </w:rPr>
              <w:t xml:space="preserve">因本合同及合同有关事项发生的争议，按下列第</w:t>
            </w:r>
            <w:r>
              <w:rPr>
                <w:rFonts w:hint="eastAsia" w:ascii="宋体" w:hAnsi="宋体" w:eastAsia="宋体" w:cs="宋体"/>
                <w:iCs/>
                <w:sz w:val="21"/>
                <w:szCs w:val="21"/>
                <w:u w:val="single"/>
                <w14:ligatures w14:val="none"/>
              </w:rPr>
              <w:t xml:space="preserve">   </w:t>
            </w:r>
            <w:r>
              <w:rPr>
                <w:rFonts w:hint="eastAsia" w:ascii="宋体" w:hAnsi="宋体" w:eastAsia="宋体" w:cs="宋体"/>
                <w:iCs/>
                <w:sz w:val="21"/>
                <w:szCs w:val="21"/>
                <w14:ligatures w14:val="none"/>
              </w:rPr>
              <w:t xml:space="preserve">种方式解决：</w:t>
            </w:r>
            <w:r/>
          </w:p>
          <w:p>
            <w:pPr>
              <w:spacing w:line="400" w:lineRule="exact"/>
              <w:rPr>
                <w:rFonts w:hint="eastAsia" w:ascii="宋体" w:hAnsi="宋体" w:eastAsia="宋体" w:cs="宋体"/>
                <w:iCs/>
                <w:sz w:val="21"/>
                <w:szCs w:val="21"/>
                <w14:ligatures w14:val="none"/>
              </w:rPr>
            </w:pPr>
            <w:r>
              <w:rPr>
                <w:rFonts w:hint="eastAsia" w:ascii="宋体" w:hAnsi="宋体" w:eastAsia="宋体" w:cs="宋体"/>
                <w:iCs/>
                <w:sz w:val="21"/>
                <w:szCs w:val="21"/>
                <w14:ligatures w14:val="none"/>
              </w:rPr>
              <w:t xml:space="preserve">（1）向</w:t>
            </w:r>
            <w:r>
              <w:rPr>
                <w:rFonts w:hint="eastAsia" w:ascii="宋体" w:hAnsi="宋体" w:eastAsia="宋体" w:cs="宋体"/>
                <w:iCs/>
                <w:sz w:val="21"/>
                <w:szCs w:val="21"/>
                <w:u w:val="single"/>
                <w14:ligatures w14:val="none"/>
              </w:rPr>
              <w:t xml:space="preserve">                    </w:t>
            </w:r>
            <w:r>
              <w:rPr>
                <w:rFonts w:hint="eastAsia" w:ascii="宋体" w:hAnsi="宋体" w:eastAsia="宋体" w:cs="宋体"/>
                <w:iCs/>
                <w:sz w:val="21"/>
                <w:szCs w:val="21"/>
                <w14:ligatures w14:val="none"/>
              </w:rPr>
              <w:t xml:space="preserve">仲裁委员会申请仲裁，仲裁地点为</w:t>
            </w:r>
            <w:r>
              <w:rPr>
                <w:rFonts w:hint="eastAsia" w:ascii="宋体" w:hAnsi="宋体" w:eastAsia="宋体" w:cs="宋体"/>
                <w:iCs/>
                <w:sz w:val="21"/>
                <w:szCs w:val="21"/>
                <w:u w:val="single"/>
                <w14:ligatures w14:val="none"/>
              </w:rPr>
              <w:t xml:space="preserve">           </w:t>
            </w:r>
            <w:r>
              <w:rPr>
                <w:rFonts w:hint="eastAsia" w:ascii="宋体" w:hAnsi="宋体" w:eastAsia="宋体" w:cs="宋体"/>
                <w:iCs/>
                <w:sz w:val="21"/>
                <w:szCs w:val="21"/>
                <w14:ligatures w14:val="none"/>
              </w:rPr>
              <w:t xml:space="preserve">；</w:t>
            </w:r>
            <w:r/>
          </w:p>
          <w:p>
            <w:pPr>
              <w:rPr>
                <w:rFonts w:hint="eastAsia" w:ascii="宋体" w:hAnsi="宋体" w:eastAsia="宋体" w:cs="Times New Roman"/>
                <w:sz w:val="21"/>
                <w:szCs w:val="21"/>
                <w:u w:val="single"/>
                <w14:ligatures w14:val="none"/>
              </w:rPr>
            </w:pPr>
            <w:r>
              <w:rPr>
                <w:rFonts w:hint="eastAsia" w:ascii="宋体" w:hAnsi="宋体" w:eastAsia="宋体" w:cs="宋体"/>
                <w:iCs/>
                <w:sz w:val="21"/>
                <w:szCs w:val="21"/>
                <w14:ligatures w14:val="none"/>
              </w:rPr>
              <w:t xml:space="preserve">（2）向</w:t>
            </w:r>
            <w:r>
              <w:rPr>
                <w:rFonts w:hint="eastAsia" w:ascii="宋体" w:hAnsi="宋体" w:eastAsia="宋体" w:cs="宋体"/>
                <w:iCs/>
                <w:sz w:val="21"/>
                <w:szCs w:val="21"/>
                <w:u w:val="single"/>
                <w14:ligatures w14:val="none"/>
              </w:rPr>
              <w:t xml:space="preserve">                    </w:t>
            </w:r>
            <w:r>
              <w:rPr>
                <w:rFonts w:hint="eastAsia" w:ascii="宋体" w:hAnsi="宋体" w:eastAsia="宋体" w:cs="宋体"/>
                <w:iCs/>
                <w:sz w:val="21"/>
                <w:szCs w:val="21"/>
                <w14:ligatures w14:val="none"/>
              </w:rPr>
              <w:t xml:space="preserve">人民法院起诉。</w:t>
            </w:r>
            <w:r/>
          </w:p>
        </w:tc>
      </w:tr>
      <w:tr>
        <w:trPr>
          <w:trHeight w:val="770"/>
        </w:trPr>
        <w:tc>
          <w:tcPr>
            <w:tcW w:w="1607" w:type="dxa"/>
            <w:vAlign w:val="center"/>
            <w:textDirection w:val="lrTb"/>
            <w:noWrap w:val="false"/>
          </w:tcPr>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第二节</w:t>
            </w:r>
            <w:r/>
          </w:p>
          <w:p>
            <w:pPr>
              <w:jc w:val="cente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第23.1款</w:t>
            </w:r>
            <w:r/>
          </w:p>
        </w:tc>
        <w:tc>
          <w:tcPr>
            <w:tcW w:w="1742"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bCs/>
                <w:sz w:val="21"/>
                <w:szCs w:val="21"/>
                <w14:ligatures w14:val="none"/>
              </w:rPr>
              <w:t xml:space="preserve">其他专用条款</w:t>
            </w:r>
            <w:r/>
          </w:p>
        </w:tc>
        <w:tc>
          <w:tcPr>
            <w:tcW w:w="5170" w:type="dxa"/>
            <w:vAlign w:val="center"/>
            <w:textDirection w:val="lrTb"/>
            <w:noWrap w:val="false"/>
          </w:tcPr>
          <w:p>
            <w:pPr>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bl>
    <w:p>
      <w:pPr>
        <w:jc w:val="both"/>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br w:type="page" w:clear="all"/>
      </w:r>
      <w:bookmarkEnd w:id="70"/>
      <w:r/>
    </w:p>
    <w:p>
      <w:pPr>
        <w:jc w:val="center"/>
        <w:spacing w:after="0" w:line="360" w:lineRule="auto"/>
        <w:rPr>
          <w:rFonts w:hint="eastAsia" w:ascii="楷体" w:hAnsi="楷体" w:eastAsia="楷体" w:cs="Times New Roman"/>
          <w:sz w:val="30"/>
          <w:szCs w:val="30"/>
          <w14:ligatures w14:val="none"/>
        </w:rPr>
      </w:pPr>
      <w:r>
        <w:rPr>
          <w:rFonts w:hint="eastAsia" w:ascii="楷体" w:hAnsi="楷体" w:eastAsia="楷体" w:cs="Times New Roman"/>
          <w:b/>
          <w:sz w:val="30"/>
          <w:szCs w:val="30"/>
          <w14:ligatures w14:val="none"/>
        </w:rPr>
        <w:t xml:space="preserve">第四部分 采购需求</w:t>
      </w:r>
      <w:r/>
    </w:p>
    <w:p>
      <w:pPr>
        <w:jc w:val="both"/>
        <w:spacing w:before="750" w:after="240" w:line="240" w:lineRule="auto"/>
        <w:widowControl/>
        <w:rPr>
          <w:rFonts w:hint="eastAsia" w:ascii="宋体" w:hAnsi="宋体" w:eastAsia="宋体" w:cs="Times New Roman"/>
          <w:sz w:val="24"/>
          <w14:ligatures w14:val="none"/>
        </w:rPr>
      </w:pPr>
      <w:r>
        <w:rPr>
          <w:rFonts w:ascii="宋体" w:hAnsi="宋体" w:eastAsia="宋体" w:cs="宋体"/>
          <w:b/>
          <w:bCs/>
          <w:color w:val="000000"/>
          <w:sz w:val="24"/>
          <w14:ligatures w14:val="none"/>
        </w:rPr>
        <w:t xml:space="preserve">一</w:t>
      </w:r>
      <w:r>
        <w:rPr>
          <w:rFonts w:hint="eastAsia" w:ascii="宋体" w:hAnsi="宋体" w:eastAsia="宋体" w:cs="宋体"/>
          <w:b/>
          <w:bCs/>
          <w:color w:val="000000"/>
          <w:sz w:val="24"/>
          <w14:ligatures w14:val="none"/>
        </w:rPr>
        <w:t xml:space="preserve">、</w:t>
      </w:r>
      <w:r>
        <w:rPr>
          <w:rFonts w:ascii="宋体" w:hAnsi="宋体" w:eastAsia="宋体" w:cs="宋体"/>
          <w:b/>
          <w:bCs/>
          <w:color w:val="000000"/>
          <w:sz w:val="24"/>
          <w14:ligatures w14:val="none"/>
        </w:rPr>
        <w:t xml:space="preserve">项目概况</w:t>
      </w:r>
      <w:r/>
    </w:p>
    <w:p>
      <w:pPr>
        <w:jc w:val="both"/>
        <w:spacing w:after="0" w:line="360" w:lineRule="auto"/>
        <w:rPr>
          <w:rFonts w:ascii="Times New Roman" w:hAnsi="Times New Roman" w:eastAsia="宋体" w:cs="Times New Roman"/>
          <w:sz w:val="24"/>
          <w14:ligatures w14:val="none"/>
        </w:rPr>
      </w:pPr>
      <w:r>
        <w:rPr>
          <w:rFonts w:ascii="Times New Roman" w:hAnsi="Times New Roman" w:eastAsia="宋体" w:cs="Times New Roman"/>
          <w:sz w:val="24"/>
          <w14:ligatures w14:val="none"/>
        </w:rPr>
        <w:t xml:space="preserve">项目预算：最高限价</w:t>
      </w:r>
      <w:r>
        <w:rPr>
          <w:rFonts w:hint="eastAsia" w:ascii="Times New Roman" w:hAnsi="Times New Roman" w:eastAsia="宋体" w:cs="Times New Roman"/>
          <w:sz w:val="24"/>
          <w14:ligatures w14:val="none"/>
        </w:rPr>
        <w:t xml:space="preserve">399.2</w:t>
      </w:r>
      <w:r>
        <w:rPr>
          <w:rFonts w:hint="eastAsia" w:ascii="Times New Roman" w:hAnsi="Times New Roman" w:eastAsia="宋体" w:cs="Times New Roman"/>
          <w:sz w:val="24"/>
          <w14:ligatures w14:val="none"/>
        </w:rPr>
        <w:t xml:space="preserve">万</w:t>
      </w:r>
      <w:r>
        <w:rPr>
          <w:rFonts w:ascii="Times New Roman" w:hAnsi="Times New Roman" w:eastAsia="宋体" w:cs="Times New Roman"/>
          <w:sz w:val="24"/>
          <w14:ligatures w14:val="none"/>
        </w:rPr>
        <w:t xml:space="preserve">元</w:t>
      </w:r>
      <w:r/>
    </w:p>
    <w:p>
      <w:pPr>
        <w:jc w:val="both"/>
        <w:spacing w:after="0" w:line="360" w:lineRule="auto"/>
        <w:rPr>
          <w:rFonts w:ascii="Times New Roman" w:hAnsi="Times New Roman" w:eastAsia="宋体" w:cs="Times New Roman"/>
          <w:sz w:val="24"/>
          <w14:ligatures w14:val="none"/>
        </w:rPr>
      </w:pPr>
      <w:r>
        <w:rPr>
          <w:rFonts w:ascii="Times New Roman" w:hAnsi="Times New Roman" w:eastAsia="宋体" w:cs="Times New Roman"/>
          <w:sz w:val="24"/>
          <w14:ligatures w14:val="none"/>
        </w:rPr>
        <w:t xml:space="preserve">项目所属行业：工业</w:t>
      </w:r>
      <w:r/>
    </w:p>
    <w:p>
      <w:pPr>
        <w:jc w:val="both"/>
        <w:spacing w:after="0" w:line="360" w:lineRule="auto"/>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用途说明：学校购买电脑</w:t>
      </w:r>
      <w:r/>
    </w:p>
    <w:p>
      <w:pPr>
        <w:jc w:val="both"/>
        <w:spacing w:after="0" w:line="360" w:lineRule="auto"/>
        <w:rPr>
          <w:rFonts w:ascii="Times New Roman" w:hAnsi="Times New Roman" w:eastAsia="宋体" w:cs="Times New Roman"/>
          <w:b/>
          <w:bCs/>
          <w:sz w:val="24"/>
          <w14:ligatures w14:val="none"/>
        </w:rPr>
      </w:pPr>
      <w:r>
        <w:rPr>
          <w:rFonts w:hint="eastAsia" w:ascii="Times New Roman" w:hAnsi="Times New Roman" w:eastAsia="宋体" w:cs="Times New Roman"/>
          <w:b/>
          <w:bCs/>
          <w:sz w:val="24"/>
          <w14:ligatures w14:val="none"/>
        </w:rPr>
        <w:t xml:space="preserve">二、采购标的汇总表</w:t>
      </w:r>
      <w:r/>
    </w:p>
    <w:tbl>
      <w:tblPr>
        <w:tblStyle w:val="804"/>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09"/>
        <w:gridCol w:w="2326"/>
        <w:gridCol w:w="1567"/>
        <w:gridCol w:w="1567"/>
        <w:gridCol w:w="1567"/>
        <w:gridCol w:w="1567"/>
      </w:tblGrid>
      <w:tr>
        <w:trPr/>
        <w:tc>
          <w:tcPr>
            <w:tcW w:w="821" w:type="dxa"/>
            <w:textDirection w:val="lrTb"/>
            <w:noWrap w:val="false"/>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序号</w:t>
            </w:r>
            <w:r/>
          </w:p>
        </w:tc>
        <w:tc>
          <w:tcPr>
            <w:tcW w:w="2388" w:type="dxa"/>
            <w:textDirection w:val="lrTb"/>
            <w:noWrap w:val="false"/>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货物类标的名称</w:t>
            </w:r>
            <w:r/>
          </w:p>
        </w:tc>
        <w:tc>
          <w:tcPr>
            <w:tcW w:w="1605" w:type="dxa"/>
            <w:textDirection w:val="lrTb"/>
            <w:noWrap w:val="false"/>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计量单位</w:t>
            </w:r>
            <w:r/>
          </w:p>
        </w:tc>
        <w:tc>
          <w:tcPr>
            <w:tcW w:w="1605" w:type="dxa"/>
            <w:textDirection w:val="lrTb"/>
            <w:noWrap w:val="false"/>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数量</w:t>
            </w:r>
            <w:r/>
          </w:p>
        </w:tc>
        <w:tc>
          <w:tcPr>
            <w:tcW w:w="1605" w:type="dxa"/>
            <w:textDirection w:val="lrTb"/>
            <w:noWrap w:val="false"/>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是否进口</w:t>
            </w:r>
            <w:r/>
          </w:p>
        </w:tc>
        <w:tc>
          <w:tcPr>
            <w:tcW w:w="1605" w:type="dxa"/>
            <w:textDirection w:val="lrTb"/>
            <w:noWrap w:val="false"/>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备注</w:t>
            </w:r>
            <w:r/>
          </w:p>
        </w:tc>
      </w:tr>
      <w:tr>
        <w:trPr/>
        <w:tc>
          <w:tcPr>
            <w:tcW w:w="821" w:type="dxa"/>
            <w:textDirection w:val="lrTb"/>
            <w:noWrap w:val="false"/>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1</w:t>
            </w:r>
            <w:r/>
          </w:p>
        </w:tc>
        <w:tc>
          <w:tcPr>
            <w:tcW w:w="2388" w:type="dxa"/>
            <w:textDirection w:val="lrTb"/>
            <w:noWrap w:val="false"/>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电脑</w:t>
            </w:r>
            <w:r/>
          </w:p>
        </w:tc>
        <w:tc>
          <w:tcPr>
            <w:tcW w:w="1605" w:type="dxa"/>
            <w:textDirection w:val="lrTb"/>
            <w:noWrap w:val="false"/>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批</w:t>
            </w:r>
            <w:r/>
          </w:p>
        </w:tc>
        <w:tc>
          <w:tcPr>
            <w:tcW w:w="1605" w:type="dxa"/>
            <w:textDirection w:val="lrTb"/>
            <w:noWrap w:val="false"/>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1</w:t>
            </w:r>
            <w:r/>
          </w:p>
        </w:tc>
        <w:tc>
          <w:tcPr>
            <w:tcW w:w="1605" w:type="dxa"/>
            <w:textDirection w:val="lrTb"/>
            <w:noWrap w:val="false"/>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t xml:space="preserve">否</w:t>
            </w:r>
            <w:r/>
          </w:p>
        </w:tc>
        <w:tc>
          <w:tcPr>
            <w:tcW w:w="1605" w:type="dxa"/>
            <w:textDirection w:val="lrTb"/>
            <w:noWrap w:val="false"/>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r>
    </w:tbl>
    <w:p>
      <w:pPr>
        <w:jc w:val="both"/>
        <w:spacing w:after="0" w:line="360" w:lineRule="auto"/>
        <w:rPr>
          <w:rFonts w:ascii="Times New Roman" w:hAnsi="Times New Roman" w:eastAsia="宋体" w:cs="Times New Roman"/>
          <w:b/>
          <w:bCs/>
          <w:sz w:val="24"/>
          <w14:ligatures w14:val="none"/>
        </w:rPr>
      </w:pPr>
      <w:r>
        <w:rPr>
          <w:rFonts w:hint="eastAsia" w:ascii="Times New Roman" w:hAnsi="Times New Roman" w:eastAsia="宋体" w:cs="Times New Roman"/>
          <w:b/>
          <w:bCs/>
          <w:sz w:val="24"/>
          <w14:ligatures w14:val="none"/>
        </w:rPr>
        <w:t xml:space="preserve">三、采购清单</w:t>
      </w:r>
      <w:r/>
    </w:p>
    <w:tbl>
      <w:tblPr>
        <w:tblW w:w="5000" w:type="pct"/>
        <w:tblLayout w:type="fixed"/>
        <w:tblLook w:val="04A0" w:firstRow="1" w:lastRow="0" w:firstColumn="1" w:lastColumn="0" w:noHBand="0" w:noVBand="1"/>
      </w:tblPr>
      <w:tblGrid>
        <w:gridCol w:w="470"/>
        <w:gridCol w:w="1638"/>
        <w:gridCol w:w="754"/>
        <w:gridCol w:w="1057"/>
        <w:gridCol w:w="3470"/>
        <w:gridCol w:w="2014"/>
      </w:tblGrid>
      <w:tr>
        <w:trPr>
          <w:trHeight w:val="240"/>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after="0" w:line="240" w:lineRule="auto"/>
              <w:widowControl/>
              <w:rPr>
                <w:rFonts w:hint="eastAsia" w:ascii="楷体" w:hAnsi="楷体" w:eastAsia="楷体" w:cs="楷体"/>
                <w:b/>
                <w:bCs/>
                <w:color w:val="000000"/>
                <w:sz w:val="24"/>
                <w14:ligatures w14:val="none"/>
              </w:rPr>
            </w:pPr>
            <w:r>
              <w:rPr>
                <w:rFonts w:hint="eastAsia" w:ascii="楷体" w:hAnsi="楷体" w:eastAsia="楷体" w:cs="楷体"/>
                <w:b/>
                <w:bCs/>
                <w:color w:val="000000"/>
                <w:sz w:val="24"/>
                <w:lang w:bidi="ar"/>
                <w14:ligatures w14:val="none"/>
              </w:rPr>
              <w:t xml:space="preserve">序号</w:t>
            </w:r>
            <w:r/>
          </w:p>
        </w:tc>
        <w:tc>
          <w:tcPr>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spacing w:after="0" w:line="240" w:lineRule="auto"/>
              <w:widowControl/>
              <w:rPr>
                <w:rFonts w:hint="eastAsia" w:ascii="楷体" w:hAnsi="楷体" w:eastAsia="楷体" w:cs="楷体"/>
                <w:b/>
                <w:bCs/>
                <w:color w:val="000000"/>
                <w:sz w:val="24"/>
                <w14:ligatures w14:val="none"/>
              </w:rPr>
            </w:pPr>
            <w:r>
              <w:rPr>
                <w:rFonts w:hint="eastAsia" w:ascii="楷体" w:hAnsi="楷体" w:eastAsia="楷体" w:cs="楷体"/>
                <w:b/>
                <w:bCs/>
                <w:color w:val="000000"/>
                <w:sz w:val="24"/>
                <w:lang w:bidi="ar"/>
                <w14:ligatures w14:val="none"/>
              </w:rPr>
              <w:t xml:space="preserve">名称</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spacing w:after="0" w:line="240" w:lineRule="auto"/>
              <w:widowControl/>
              <w:rPr>
                <w:rFonts w:hint="eastAsia" w:ascii="楷体" w:hAnsi="楷体" w:eastAsia="楷体" w:cs="楷体"/>
                <w:b/>
                <w:bCs/>
                <w:color w:val="000000"/>
                <w:sz w:val="24"/>
                <w14:ligatures w14:val="none"/>
              </w:rPr>
            </w:pPr>
            <w:r>
              <w:rPr>
                <w:rFonts w:hint="eastAsia" w:ascii="楷体" w:hAnsi="楷体" w:eastAsia="楷体" w:cs="楷体"/>
                <w:b/>
                <w:bCs/>
                <w:color w:val="000000"/>
                <w:sz w:val="24"/>
                <w:lang w:bidi="ar"/>
                <w14:ligatures w14:val="none"/>
              </w:rPr>
              <w:t xml:space="preserve">数量</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center"/>
              <w:spacing w:after="0" w:line="240" w:lineRule="auto"/>
              <w:widowControl/>
              <w:rPr>
                <w:rFonts w:hint="eastAsia" w:ascii="楷体" w:hAnsi="楷体" w:eastAsia="楷体" w:cs="楷体"/>
                <w:b/>
                <w:bCs/>
                <w:color w:val="000000"/>
                <w:sz w:val="24"/>
                <w14:ligatures w14:val="none"/>
              </w:rPr>
            </w:pPr>
            <w:r>
              <w:rPr>
                <w:rFonts w:hint="eastAsia" w:ascii="楷体" w:hAnsi="楷体" w:eastAsia="楷体" w:cs="楷体"/>
                <w:b/>
                <w:bCs/>
                <w:color w:val="000000"/>
                <w:sz w:val="24"/>
                <w:lang w:bidi="ar"/>
                <w14:ligatures w14:val="none"/>
              </w:rPr>
              <w:t xml:space="preserve">单位</w:t>
            </w:r>
            <w:r/>
          </w:p>
        </w:tc>
        <w:tc>
          <w:tcPr>
            <w:tcBorders>
              <w:top w:val="single" w:color="000000" w:sz="4" w:space="0"/>
              <w:left w:val="single" w:color="000000" w:sz="4" w:space="0"/>
              <w:bottom w:val="single" w:color="000000" w:sz="4" w:space="0"/>
              <w:right w:val="single" w:color="000000" w:sz="4" w:space="0"/>
            </w:tcBorders>
            <w:tcW w:w="1845" w:type="pct"/>
            <w:vAlign w:val="center"/>
            <w:textDirection w:val="lrTb"/>
            <w:noWrap/>
          </w:tcPr>
          <w:p>
            <w:pPr>
              <w:jc w:val="center"/>
              <w:spacing w:after="0" w:line="240" w:lineRule="auto"/>
              <w:widowControl/>
              <w:rPr>
                <w:rFonts w:hint="eastAsia" w:ascii="楷体" w:hAnsi="楷体" w:eastAsia="楷体" w:cs="楷体"/>
                <w:b/>
                <w:bCs/>
                <w:color w:val="000000"/>
                <w:sz w:val="24"/>
                <w14:ligatures w14:val="none"/>
              </w:rPr>
            </w:pPr>
            <w:r>
              <w:rPr>
                <w:rFonts w:hint="eastAsia" w:ascii="楷体" w:hAnsi="楷体" w:eastAsia="楷体" w:cs="楷体"/>
                <w:b/>
                <w:bCs/>
                <w:color w:val="000000"/>
                <w:sz w:val="24"/>
                <w:lang w:bidi="ar"/>
                <w14:ligatures w14:val="none"/>
              </w:rPr>
              <w:t xml:space="preserve">备注</w:t>
            </w:r>
            <w:r/>
          </w:p>
        </w:tc>
        <w:tc>
          <w:tcPr>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jc w:val="center"/>
              <w:spacing w:after="0" w:line="240" w:lineRule="auto"/>
              <w:widowControl/>
              <w:rPr>
                <w:rFonts w:hint="eastAsia" w:ascii="楷体" w:hAnsi="楷体" w:eastAsia="楷体" w:cs="楷体"/>
                <w:b/>
                <w:bCs/>
                <w:sz w:val="24"/>
                <w:lang w:bidi="ar"/>
                <w14:ligatures w14:val="none"/>
              </w:rPr>
            </w:pPr>
            <w:r>
              <w:rPr>
                <w:rFonts w:hint="eastAsia" w:ascii="楷体" w:hAnsi="楷体" w:eastAsia="楷体" w:cs="楷体"/>
                <w:b/>
                <w:bCs/>
                <w:sz w:val="24"/>
                <w:lang w:bidi="ar"/>
                <w14:ligatures w14:val="none"/>
              </w:rPr>
              <w:t xml:space="preserve">所属行业</w:t>
            </w:r>
            <w:r/>
          </w:p>
        </w:tc>
      </w:tr>
      <w:tr>
        <w:trPr>
          <w:trHeight w:val="240"/>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1</w:t>
            </w:r>
            <w:r/>
          </w:p>
        </w:tc>
        <w:tc>
          <w:tcPr>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教学电脑</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185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台</w:t>
            </w:r>
            <w:r/>
          </w:p>
        </w:tc>
        <w:tc>
          <w:tcPr>
            <w:tcBorders>
              <w:top w:val="single" w:color="000000" w:sz="4" w:space="0"/>
              <w:left w:val="single" w:color="000000" w:sz="4" w:space="0"/>
              <w:bottom w:val="single" w:color="000000" w:sz="4" w:space="0"/>
              <w:right w:val="single" w:color="000000" w:sz="4" w:space="0"/>
            </w:tcBorders>
            <w:tcW w:w="1845" w:type="pct"/>
            <w:vAlign w:val="center"/>
            <w:textDirection w:val="lrTb"/>
            <w:noWrap/>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办公室、档案室、广播室、咨询师、控制室等</w:t>
            </w:r>
            <w:r/>
          </w:p>
        </w:tc>
        <w:tc>
          <w:tcPr>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jc w:val="center"/>
              <w:spacing w:after="0" w:line="240" w:lineRule="auto"/>
              <w:widowControl/>
              <w:rPr>
                <w:rFonts w:hint="eastAsia" w:ascii="楷体" w:hAnsi="楷体" w:eastAsia="楷体" w:cs="楷体"/>
                <w:sz w:val="24"/>
                <w:lang w:bidi="ar"/>
                <w14:ligatures w14:val="none"/>
              </w:rPr>
            </w:pPr>
            <w:r>
              <w:rPr>
                <w:rFonts w:hint="eastAsia" w:ascii="楷体" w:hAnsi="楷体" w:eastAsia="楷体" w:cs="楷体"/>
                <w:sz w:val="24"/>
                <w:lang w:bidi="ar"/>
                <w14:ligatures w14:val="none"/>
              </w:rPr>
              <w:t xml:space="preserve">工业</w:t>
            </w:r>
            <w:r/>
          </w:p>
        </w:tc>
      </w:tr>
      <w:tr>
        <w:trPr>
          <w:trHeight w:val="240"/>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2</w:t>
            </w:r>
            <w:r/>
          </w:p>
        </w:tc>
        <w:tc>
          <w:tcPr>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学生电脑</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414</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台</w:t>
            </w:r>
            <w:r/>
          </w:p>
        </w:tc>
        <w:tc>
          <w:tcPr>
            <w:tcBorders>
              <w:top w:val="single" w:color="000000" w:sz="4" w:space="0"/>
              <w:left w:val="single" w:color="000000" w:sz="4" w:space="0"/>
              <w:bottom w:val="single" w:color="000000" w:sz="4" w:space="0"/>
              <w:right w:val="single" w:color="000000" w:sz="4" w:space="0"/>
            </w:tcBorders>
            <w:tcW w:w="1845" w:type="pct"/>
            <w:vAlign w:val="center"/>
            <w:textDirection w:val="lrTb"/>
            <w:noWrap/>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计算机教室、电子阅览室</w:t>
            </w:r>
            <w:r/>
          </w:p>
        </w:tc>
        <w:tc>
          <w:tcPr>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jc w:val="center"/>
              <w:spacing w:after="0" w:line="240" w:lineRule="auto"/>
              <w:widowControl/>
              <w:rPr>
                <w:rFonts w:hint="eastAsia" w:ascii="楷体" w:hAnsi="楷体" w:eastAsia="楷体" w:cs="楷体"/>
                <w:sz w:val="24"/>
                <w:lang w:bidi="ar"/>
                <w14:ligatures w14:val="none"/>
              </w:rPr>
            </w:pPr>
            <w:r>
              <w:rPr>
                <w:rFonts w:hint="eastAsia" w:ascii="楷体" w:hAnsi="楷体" w:eastAsia="楷体" w:cs="楷体"/>
                <w:sz w:val="24"/>
                <w:lang w:bidi="ar"/>
                <w14:ligatures w14:val="none"/>
              </w:rPr>
              <w:t xml:space="preserve">工业</w:t>
            </w:r>
            <w:r/>
          </w:p>
        </w:tc>
      </w:tr>
      <w:tr>
        <w:trPr>
          <w:trHeight w:val="240"/>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3</w:t>
            </w:r>
            <w:r/>
          </w:p>
        </w:tc>
        <w:tc>
          <w:tcPr>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云桌面管理软件</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center"/>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套</w:t>
            </w:r>
            <w:r/>
          </w:p>
        </w:tc>
        <w:tc>
          <w:tcPr>
            <w:tcBorders>
              <w:top w:val="single" w:color="000000" w:sz="4" w:space="0"/>
              <w:left w:val="single" w:color="000000" w:sz="4" w:space="0"/>
              <w:bottom w:val="single" w:color="000000" w:sz="4" w:space="0"/>
              <w:right w:val="single" w:color="000000" w:sz="4" w:space="0"/>
            </w:tcBorders>
            <w:tcW w:w="1845" w:type="pct"/>
            <w:vAlign w:val="center"/>
            <w:textDirection w:val="lrTb"/>
            <w:noWrap/>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计算机教室、电子阅览室</w:t>
            </w:r>
            <w:r/>
          </w:p>
        </w:tc>
        <w:tc>
          <w:tcPr>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jc w:val="center"/>
              <w:spacing w:after="0" w:line="240" w:lineRule="auto"/>
              <w:widowControl/>
              <w:rPr>
                <w:rFonts w:hint="eastAsia" w:ascii="楷体" w:hAnsi="楷体" w:eastAsia="楷体" w:cs="楷体"/>
                <w:sz w:val="24"/>
                <w:lang w:bidi="ar"/>
                <w14:ligatures w14:val="none"/>
              </w:rPr>
            </w:pPr>
            <w:r>
              <w:rPr>
                <w:rFonts w:hint="eastAsia" w:ascii="楷体" w:hAnsi="楷体" w:eastAsia="楷体" w:cs="楷体"/>
                <w:sz w:val="24"/>
                <w:lang w:bidi="ar"/>
                <w14:ligatures w14:val="none"/>
              </w:rPr>
              <w:t xml:space="preserve">软件和信息技术服务业</w:t>
            </w:r>
            <w:r/>
          </w:p>
        </w:tc>
      </w:tr>
      <w:tr>
        <w:trPr>
          <w:trHeight w:val="240"/>
        </w:trPr>
        <w:tc>
          <w:tcPr>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4</w:t>
            </w:r>
            <w:r/>
          </w:p>
        </w:tc>
        <w:tc>
          <w:tcPr>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电子教室软件</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tcPr>
          <w:p>
            <w:pPr>
              <w:jc w:val="center"/>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jc w:val="center"/>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套</w:t>
            </w:r>
            <w:r/>
          </w:p>
        </w:tc>
        <w:tc>
          <w:tcPr>
            <w:tcBorders>
              <w:top w:val="single" w:color="000000" w:sz="4" w:space="0"/>
              <w:left w:val="single" w:color="000000" w:sz="4" w:space="0"/>
              <w:bottom w:val="single" w:color="000000" w:sz="4" w:space="0"/>
              <w:right w:val="single" w:color="000000" w:sz="4" w:space="0"/>
            </w:tcBorders>
            <w:tcW w:w="1845" w:type="pct"/>
            <w:vAlign w:val="center"/>
            <w:textDirection w:val="lrTb"/>
            <w:noWrap/>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计算机教室、电子阅览室</w:t>
            </w:r>
            <w:r/>
          </w:p>
        </w:tc>
        <w:tc>
          <w:tcPr>
            <w:tcBorders>
              <w:top w:val="single" w:color="000000" w:sz="4" w:space="0"/>
              <w:left w:val="single" w:color="000000" w:sz="4" w:space="0"/>
              <w:bottom w:val="single" w:color="000000" w:sz="4" w:space="0"/>
              <w:right w:val="single" w:color="000000" w:sz="4" w:space="0"/>
            </w:tcBorders>
            <w:tcW w:w="1071" w:type="pct"/>
            <w:vAlign w:val="center"/>
            <w:textDirection w:val="lrTb"/>
            <w:noWrap w:val="false"/>
          </w:tcPr>
          <w:p>
            <w:pPr>
              <w:jc w:val="center"/>
              <w:spacing w:after="0" w:line="240" w:lineRule="auto"/>
              <w:widowControl/>
              <w:rPr>
                <w:rFonts w:hint="eastAsia" w:ascii="楷体" w:hAnsi="楷体" w:eastAsia="楷体" w:cs="楷体"/>
                <w:sz w:val="24"/>
                <w:lang w:bidi="ar"/>
                <w14:ligatures w14:val="none"/>
              </w:rPr>
            </w:pPr>
            <w:r>
              <w:rPr>
                <w:rFonts w:hint="eastAsia" w:ascii="楷体" w:hAnsi="楷体" w:eastAsia="楷体" w:cs="楷体"/>
                <w:sz w:val="24"/>
                <w:lang w:bidi="ar"/>
                <w14:ligatures w14:val="none"/>
              </w:rPr>
              <w:t xml:space="preserve">软件和信息技术服务业</w:t>
            </w:r>
            <w:r/>
          </w:p>
        </w:tc>
      </w:tr>
    </w:tbl>
    <w:p>
      <w:pPr>
        <w:jc w:val="both"/>
        <w:spacing w:after="0" w:line="240" w:lineRule="auto"/>
        <w:rPr>
          <w:rFonts w:hint="eastAsia" w:ascii="宋体" w:hAnsi="宋体" w:eastAsia="宋体" w:cs="宋体"/>
          <w:sz w:val="24"/>
          <w14:ligatures w14:val="none"/>
        </w:rPr>
      </w:pPr>
      <w:r>
        <w:rPr>
          <w:rFonts w:ascii="宋体" w:hAnsi="宋体" w:eastAsia="宋体" w:cs="宋体"/>
          <w:sz w:val="24"/>
          <w14:ligatures w14:val="none"/>
        </w:rPr>
        <w:t xml:space="preserve">本项目核心产品为：</w:t>
      </w:r>
      <w:r>
        <w:rPr>
          <w:rFonts w:hint="eastAsia" w:ascii="宋体" w:hAnsi="宋体" w:eastAsia="宋体" w:cs="宋体"/>
          <w:sz w:val="24"/>
          <w14:ligatures w14:val="none"/>
        </w:rPr>
        <w:t xml:space="preserve">学生电脑</w:t>
      </w:r>
      <w:r/>
    </w:p>
    <w:p>
      <w:pPr>
        <w:jc w:val="both"/>
        <w:spacing w:after="0" w:line="360" w:lineRule="auto"/>
        <w:rPr>
          <w:rFonts w:ascii="Times New Roman" w:hAnsi="Times New Roman" w:eastAsia="宋体" w:cs="Times New Roman"/>
          <w:b/>
          <w:bCs/>
          <w:sz w:val="24"/>
          <w14:ligatures w14:val="none"/>
        </w:rPr>
      </w:pPr>
      <w:r>
        <w:rPr>
          <w:rFonts w:hint="eastAsia" w:ascii="Times New Roman" w:hAnsi="Times New Roman" w:eastAsia="宋体" w:cs="Times New Roman"/>
          <w:b/>
          <w:bCs/>
          <w:sz w:val="24"/>
          <w14:ligatures w14:val="none"/>
        </w:rPr>
        <w:t xml:space="preserve">四、技术参数</w:t>
      </w:r>
      <w:r/>
    </w:p>
    <w:p>
      <w:pPr>
        <w:jc w:val="both"/>
        <w:spacing w:after="0" w:line="360" w:lineRule="auto"/>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w:t>
      </w:r>
      <w:r>
        <w:rPr>
          <w:rFonts w:ascii="Times New Roman" w:hAnsi="Times New Roman" w:eastAsia="宋体" w:cs="Times New Roman"/>
          <w:color w:val="ee0000"/>
          <w:sz w:val="20"/>
          <w:szCs w:val="20"/>
          <w14:ligatures w14:val="none"/>
        </w:rPr>
        <w:t xml:space="preserve">*</w:t>
      </w:r>
      <w:r>
        <w:rPr>
          <w:rFonts w:hint="eastAsia" w:ascii="Times New Roman" w:hAnsi="Times New Roman" w:eastAsia="宋体" w:cs="Times New Roman"/>
          <w:sz w:val="24"/>
          <w14:ligatures w14:val="none"/>
        </w:rPr>
        <w:t xml:space="preserve">”代表实质性指标，不满足该指标项将导致投标无效。“</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”代表重要指标。</w:t>
      </w:r>
      <w:r/>
    </w:p>
    <w:p>
      <w:pPr>
        <w:ind w:firstLine="480"/>
        <w:jc w:val="both"/>
        <w:spacing w:after="0" w:line="360" w:lineRule="auto"/>
        <w:widowControl/>
        <w:rPr>
          <w:rFonts w:hint="eastAsia" w:ascii="仿宋" w:hAnsi="仿宋" w:eastAsia="仿宋" w:cs="仿宋"/>
          <w:color w:val="000000"/>
          <w:sz w:val="28"/>
          <w:szCs w:val="28"/>
          <w14:ligatures w14:val="none"/>
        </w:rPr>
      </w:pPr>
      <w:r>
        <w:rPr>
          <w:rFonts w:hint="eastAsia" w:ascii="仿宋" w:hAnsi="仿宋" w:eastAsia="仿宋" w:cs="仿宋"/>
          <w:color w:val="000000"/>
          <w:sz w:val="28"/>
          <w:szCs w:val="28"/>
          <w14:ligatures w14:val="none"/>
        </w:rPr>
        <w:t xml:space="preserve">1、教学电脑</w:t>
      </w:r>
      <w:r/>
    </w:p>
    <w:tbl>
      <w:tblPr>
        <w:tblW w:w="10306" w:type="dxa"/>
        <w:jc w:val="center"/>
        <w:tblLook w:val="04A0" w:firstRow="1" w:lastRow="0" w:firstColumn="1" w:lastColumn="0" w:noHBand="0" w:noVBand="1"/>
      </w:tblPr>
      <w:tblGrid>
        <w:gridCol w:w="473"/>
        <w:gridCol w:w="870"/>
        <w:gridCol w:w="870"/>
        <w:gridCol w:w="1895"/>
        <w:gridCol w:w="6198"/>
      </w:tblGrid>
      <w:tr>
        <w:trPr>
          <w:jc w:val="center"/>
          <w:trHeight w:val="480"/>
        </w:trPr>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jc w:val="center"/>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序号</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指标  分类</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一级指标</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二级指标</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指标要求</w:t>
            </w:r>
            <w:r/>
          </w:p>
        </w:tc>
      </w:tr>
      <w:tr>
        <w:trPr>
          <w:jc w:val="center"/>
          <w:trHeight w:val="555"/>
        </w:trPr>
        <w:tc>
          <w:tcPr>
            <w:tcBorders>
              <w:top w:val="single" w:color="000000" w:sz="4" w:space="0"/>
              <w:left w:val="single" w:color="000000" w:sz="4" w:space="0"/>
              <w:bottom w:val="single" w:color="000000" w:sz="4" w:space="0"/>
              <w:right w:val="single" w:color="000000" w:sz="4" w:space="0"/>
            </w:tcBorders>
            <w:tcW w:w="473"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ji机械1</w:t>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产品规格</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CPU 规格</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CPU信息</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国产CPU，采用C86架构，</w:t>
            </w:r>
            <w:r>
              <w:rPr>
                <w:rFonts w:hint="eastAsia" w:ascii="楷体" w:hAnsi="楷体" w:eastAsia="楷体" w:cs="楷体"/>
                <w:color w:val="000000"/>
                <w:sz w:val="24"/>
                <w:lang w:bidi="ar"/>
                <w14:ligatures w14:val="none"/>
              </w:rPr>
              <w:t xml:space="preserve">物理核心≥8，主频≥3.0GHz，末级缓存容量≥16MB ,通道数≥2，热设计功耗≤65W，</w:t>
            </w:r>
            <w:r>
              <w:rPr>
                <w:rFonts w:hint="eastAsia" w:ascii="楷体" w:hAnsi="楷体" w:eastAsia="楷体" w:cs="楷体"/>
                <w:color w:val="000000"/>
                <w:sz w:val="24"/>
                <w:lang w:bidi="ar"/>
                <w14:ligatures w14:val="none"/>
              </w:rPr>
              <w:t xml:space="preserve">位宽</w:t>
            </w:r>
            <w:r>
              <w:rPr>
                <w:rFonts w:hint="eastAsia" w:ascii="楷体" w:hAnsi="楷体" w:eastAsia="楷体" w:cs="楷体"/>
                <w:color w:val="000000"/>
                <w:sz w:val="24"/>
                <w:lang w:bidi="ar"/>
                <w14:ligatures w14:val="none"/>
              </w:rPr>
              <w:t xml:space="preserve">≥64bit;</w:t>
            </w:r>
            <w:r/>
          </w:p>
        </w:tc>
      </w:tr>
      <w:tr>
        <w:trPr>
          <w:jc w:val="center"/>
          <w:trHeight w:val="298"/>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内存规格</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内存配置容量</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≥16GB</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内存类型</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支持DDR4/LPDDR4/LPDDR4X及以上内存类型</w:t>
            </w:r>
            <w:r/>
          </w:p>
        </w:tc>
      </w:tr>
      <w:tr>
        <w:trPr>
          <w:jc w:val="center"/>
          <w:trHeight w:val="81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内存条配置数量（</w:t>
            </w:r>
            <w:r>
              <w:rPr>
                <w:rFonts w:hint="eastAsia" w:ascii="楷体" w:hAnsi="楷体" w:eastAsia="楷体" w:cs="楷体"/>
                <w:color w:val="000000"/>
                <w:sz w:val="24"/>
                <w:lang w:bidi="ar"/>
                <w14:ligatures w14:val="none"/>
              </w:rPr>
              <w:t xml:space="preserve">板载内存</w:t>
            </w:r>
            <w:r>
              <w:rPr>
                <w:rFonts w:hint="eastAsia" w:ascii="楷体" w:hAnsi="楷体" w:eastAsia="楷体" w:cs="楷体"/>
                <w:color w:val="000000"/>
                <w:sz w:val="24"/>
                <w:lang w:bidi="ar"/>
                <w14:ligatures w14:val="none"/>
              </w:rPr>
              <w:t xml:space="preserve">不涉及）</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≥1</w:t>
            </w:r>
            <w:r>
              <w:rPr>
                <w:rFonts w:hint="eastAsia" w:ascii="楷体" w:hAnsi="楷体" w:eastAsia="楷体" w:cs="楷体"/>
                <w:color w:val="000000"/>
                <w:sz w:val="24"/>
                <w14:ligatures w14:val="none"/>
              </w:rPr>
              <w:t xml:space="preserve"> </w:t>
            </w:r>
            <w:r/>
          </w:p>
        </w:tc>
      </w:tr>
      <w:tr>
        <w:trPr>
          <w:jc w:val="center"/>
          <w:trHeight w:val="172"/>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主板规格</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主板集成模块</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集成资源扩展模块、计算处理模块、音频扩展模块等，主板的互联拓扑可通过处理器或交换电路实现</w:t>
            </w:r>
            <w:r/>
          </w:p>
        </w:tc>
      </w:tr>
      <w:tr>
        <w:trPr>
          <w:jc w:val="center"/>
          <w:trHeight w:val="679"/>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主板支持的CPU和内存情况</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支4根DDR4-3200内存</w:t>
            </w:r>
            <w:r/>
          </w:p>
        </w:tc>
      </w:tr>
      <w:tr>
        <w:trPr>
          <w:jc w:val="center"/>
          <w:trHeight w:val="591"/>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主板内置</w:t>
            </w:r>
            <w:r/>
          </w:p>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PCIe插槽数量</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主板提供不少于1个PCIe x16，不少于1个PCIe x4扩展槽，不少于1个PCIe x1扩展槽</w:t>
            </w:r>
            <w:r/>
          </w:p>
        </w:tc>
      </w:tr>
      <w:tr>
        <w:trPr>
          <w:jc w:val="center"/>
          <w:trHeight w:val="53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特殊孔位及接口</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a）预留满足USB3.0数据传输规范的接口，工作电压5V，最大过电流应不小于3A； b) 预留多功能导入装置板卡安装孔位，采用内置方式与主机一体化集成，容量不小于145mm×125mm×16.5mm（长×宽×高）</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主板其他内置接口</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≥1个M.2 SSD接口；≥3个SATA3接口</w:t>
            </w:r>
            <w:r/>
          </w:p>
        </w:tc>
      </w:tr>
      <w:tr>
        <w:trPr>
          <w:jc w:val="center"/>
          <w:trHeight w:val="81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单内存插槽最大可支持容量（</w:t>
            </w:r>
            <w:r>
              <w:rPr>
                <w:rFonts w:hint="eastAsia" w:ascii="楷体" w:hAnsi="楷体" w:eastAsia="楷体" w:cs="楷体"/>
                <w:color w:val="000000"/>
                <w:sz w:val="24"/>
                <w:lang w:bidi="ar"/>
                <w14:ligatures w14:val="none"/>
              </w:rPr>
              <w:t xml:space="preserve">板载内存</w:t>
            </w:r>
            <w:r>
              <w:rPr>
                <w:rFonts w:hint="eastAsia" w:ascii="楷体" w:hAnsi="楷体" w:eastAsia="楷体" w:cs="楷体"/>
                <w:color w:val="000000"/>
                <w:sz w:val="24"/>
                <w:lang w:bidi="ar"/>
                <w14:ligatures w14:val="none"/>
              </w:rPr>
              <w:t xml:space="preserve">不涉及）</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≥16GB</w:t>
            </w:r>
            <w:r/>
          </w:p>
        </w:tc>
      </w:tr>
      <w:tr>
        <w:trPr>
          <w:jc w:val="center"/>
          <w:trHeight w:val="81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内存插槽满配时提供的最高内存总容量</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≥64GB</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存储设备规格</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固态盘数量</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≥1个</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固态存储容量</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≥512GB</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机械硬盘数量</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≥1个</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机械硬盘总容量</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≥1TB</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机械硬盘转速</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≥5400rpm</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ascii="Times New Roman" w:hAnsi="Times New Roman" w:eastAsia="宋体" w:cs="Times New Roman"/>
                <w:color w:val="ee0000"/>
                <w:sz w:val="20"/>
                <w:szCs w:val="20"/>
                <w14:ligatures w14:val="none"/>
              </w:rPr>
            </w:pPr>
            <w:r>
              <w:rPr>
                <w:rFonts w:hint="eastAsia" w:ascii="楷体" w:hAnsi="楷体" w:eastAsia="楷体" w:cs="楷体"/>
                <w:color w:val="000000"/>
                <w:sz w:val="24"/>
                <w:lang w:bidi="ar"/>
                <w14:ligatures w14:val="none"/>
              </w:rPr>
              <w:t xml:space="preserve">机械硬盘接口协议</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支持SATA3.0及以上或SAS 3.0及以上接口</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ascii="楷体" w:hAnsi="楷体" w:eastAsia="楷体" w:cs="楷体"/>
                <w:color w:val="000000"/>
                <w:sz w:val="24"/>
                <w:lang w:bidi="ar"/>
                <w14:ligatures w14:val="none"/>
              </w:rPr>
              <w:t xml:space="preserve">机械硬盘形态</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楷体" w:hAnsi="楷体" w:eastAsia="楷体" w:cs="楷体"/>
                <w:color w:val="000000"/>
                <w:sz w:val="24"/>
                <w:lang w:bidi="ar"/>
                <w14:ligatures w14:val="none"/>
              </w:rPr>
              <w:t xml:space="preserve">2.5 </w:t>
            </w:r>
            <w:r>
              <w:rPr>
                <w:rFonts w:ascii="楷体" w:hAnsi="楷体" w:eastAsia="楷体" w:cs="楷体"/>
                <w:color w:val="000000"/>
                <w:sz w:val="24"/>
                <w:lang w:bidi="ar"/>
                <w14:ligatures w14:val="none"/>
              </w:rPr>
              <w:t xml:space="preserve">英寸或</w:t>
            </w:r>
            <w:r>
              <w:rPr>
                <w:rFonts w:ascii="楷体" w:hAnsi="楷体" w:eastAsia="楷体" w:cs="楷体"/>
                <w:color w:val="000000"/>
                <w:sz w:val="24"/>
                <w:lang w:bidi="ar"/>
                <w14:ligatures w14:val="none"/>
              </w:rPr>
              <w:t xml:space="preserve"> 3.5 英寸等</w:t>
            </w:r>
            <w:r/>
          </w:p>
        </w:tc>
      </w:tr>
      <w:tr>
        <w:trPr>
          <w:jc w:val="center"/>
          <w:trHeight w:val="1361"/>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固态存储形态</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采用插卡或</w:t>
            </w:r>
            <w:r>
              <w:rPr>
                <w:rFonts w:hint="eastAsia" w:ascii="楷体" w:hAnsi="楷体" w:eastAsia="楷体" w:cs="楷体"/>
                <w:color w:val="000000"/>
                <w:sz w:val="24"/>
                <w:lang w:bidi="ar"/>
                <w14:ligatures w14:val="none"/>
              </w:rPr>
              <w:t xml:space="preserve">板载等</w:t>
            </w:r>
            <w:r>
              <w:rPr>
                <w:rFonts w:hint="eastAsia" w:ascii="楷体" w:hAnsi="楷体" w:eastAsia="楷体" w:cs="楷体"/>
                <w:color w:val="000000"/>
                <w:sz w:val="24"/>
                <w:lang w:bidi="ar"/>
                <w14:ligatures w14:val="none"/>
              </w:rPr>
              <w:t xml:space="preserve">形态，可选用符合 M.2或2.5寸SATA或mSATA等标准的插卡形态</w:t>
            </w:r>
            <w:r/>
          </w:p>
        </w:tc>
      </w:tr>
      <w:tr>
        <w:trPr>
          <w:jc w:val="center"/>
          <w:trHeight w:val="614"/>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存储设备其他参数要求</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a)固态盘应符合SJ/T 11654相关规定；</w:t>
            </w:r>
            <w:r/>
          </w:p>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b)机械硬盘准备时间应不大于30s；侧面固定螺丝孔数量可为4孔或6孔；工作状态环境温度应满足5℃~55℃；其它参数应符合GB/T 12628相关规定</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显卡规格</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w:t>
            </w:r>
            <w:r>
              <w:rPr>
                <w:rFonts w:hint="eastAsia" w:ascii="楷体" w:hAnsi="楷体" w:eastAsia="楷体" w:cs="楷体"/>
                <w:color w:val="000000"/>
                <w:sz w:val="24"/>
                <w:lang w:bidi="ar"/>
                <w14:ligatures w14:val="none"/>
              </w:rPr>
              <w:t xml:space="preserve">卡类型</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独立显卡</w:t>
            </w:r>
            <w:r/>
          </w:p>
        </w:tc>
      </w:tr>
      <w:tr>
        <w:trPr>
          <w:jc w:val="center"/>
          <w:trHeight w:val="614"/>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独立显</w:t>
            </w:r>
            <w:r>
              <w:rPr>
                <w:rFonts w:hint="eastAsia" w:ascii="楷体" w:hAnsi="楷体" w:eastAsia="楷体" w:cs="楷体"/>
                <w:color w:val="000000"/>
                <w:sz w:val="24"/>
                <w:lang w:bidi="ar"/>
                <w14:ligatures w14:val="none"/>
              </w:rPr>
              <w:t xml:space="preserve">卡显存类型</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若配置独立显卡，显</w:t>
            </w:r>
            <w:r>
              <w:rPr>
                <w:rFonts w:hint="eastAsia" w:ascii="楷体" w:hAnsi="楷体" w:eastAsia="楷体" w:cs="楷体"/>
                <w:color w:val="000000"/>
                <w:sz w:val="24"/>
                <w:lang w:bidi="ar"/>
                <w14:ligatures w14:val="none"/>
              </w:rPr>
              <w:t xml:space="preserve">存类型应</w:t>
            </w:r>
            <w:r>
              <w:rPr>
                <w:rFonts w:hint="eastAsia" w:ascii="楷体" w:hAnsi="楷体" w:eastAsia="楷体" w:cs="楷体"/>
                <w:color w:val="000000"/>
                <w:sz w:val="24"/>
                <w:lang w:bidi="ar"/>
                <w14:ligatures w14:val="none"/>
              </w:rPr>
              <w:t xml:space="preserve">为</w:t>
            </w:r>
            <w:r/>
          </w:p>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DDR3/DDR4/GDDR5/GDDR6/LPDDR4</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独立显</w:t>
            </w:r>
            <w:r>
              <w:rPr>
                <w:rFonts w:hint="eastAsia" w:ascii="楷体" w:hAnsi="楷体" w:eastAsia="楷体" w:cs="楷体"/>
                <w:color w:val="000000"/>
                <w:sz w:val="24"/>
                <w:lang w:bidi="ar"/>
                <w14:ligatures w14:val="none"/>
              </w:rPr>
              <w:t xml:space="preserve">卡显存位宽</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显</w:t>
            </w:r>
            <w:r>
              <w:rPr>
                <w:rFonts w:hint="eastAsia" w:ascii="楷体" w:hAnsi="楷体" w:eastAsia="楷体" w:cs="楷体"/>
                <w:color w:val="000000"/>
                <w:sz w:val="24"/>
                <w:lang w:bidi="ar"/>
                <w14:ligatures w14:val="none"/>
              </w:rPr>
              <w:t xml:space="preserve">存位宽</w:t>
            </w:r>
            <w:r>
              <w:rPr>
                <w:rFonts w:hint="eastAsia" w:ascii="楷体" w:hAnsi="楷体" w:eastAsia="楷体" w:cs="楷体"/>
                <w:color w:val="000000"/>
                <w:sz w:val="24"/>
                <w:lang w:bidi="ar"/>
                <w14:ligatures w14:val="none"/>
              </w:rPr>
              <w:t xml:space="preserve">≥64位</w:t>
            </w:r>
            <w:r/>
          </w:p>
        </w:tc>
      </w:tr>
      <w:tr>
        <w:trPr>
          <w:jc w:val="center"/>
          <w:trHeight w:val="111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独立</w:t>
            </w:r>
            <w:r>
              <w:rPr>
                <w:rFonts w:hint="eastAsia" w:ascii="楷体" w:hAnsi="楷体" w:eastAsia="楷体" w:cs="楷体"/>
                <w:color w:val="000000"/>
                <w:sz w:val="24"/>
                <w:lang w:bidi="ar"/>
                <w14:ligatures w14:val="none"/>
              </w:rPr>
              <w:t xml:space="preserve">显卡显存</w:t>
            </w:r>
            <w:r>
              <w:rPr>
                <w:rFonts w:hint="eastAsia" w:ascii="楷体" w:hAnsi="楷体" w:eastAsia="楷体" w:cs="楷体"/>
                <w:color w:val="000000"/>
                <w:sz w:val="24"/>
                <w:lang w:bidi="ar"/>
                <w14:ligatures w14:val="none"/>
              </w:rPr>
              <w:t xml:space="preserve">容量</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配置独立显卡，显存容量≥4GB</w:t>
            </w:r>
            <w:r/>
          </w:p>
        </w:tc>
      </w:tr>
      <w:tr>
        <w:trPr>
          <w:jc w:val="center"/>
          <w:trHeight w:val="614"/>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独立显卡接口协议</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支持PCIe协议版本大于等于2.0或HT</w:t>
            </w:r>
            <w:r/>
          </w:p>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w:t>
            </w:r>
            <w:r>
              <w:rPr>
                <w:rFonts w:hint="eastAsia" w:ascii="楷体" w:hAnsi="楷体" w:eastAsia="楷体" w:cs="楷体"/>
                <w:color w:val="000000"/>
                <w:sz w:val="24"/>
                <w:lang w:bidi="ar"/>
                <w14:ligatures w14:val="none"/>
              </w:rPr>
              <w:t xml:space="preserve">HyperTransport</w:t>
            </w:r>
            <w:r>
              <w:rPr>
                <w:rFonts w:hint="eastAsia" w:ascii="楷体" w:hAnsi="楷体" w:eastAsia="楷体" w:cs="楷体"/>
                <w:color w:val="000000"/>
                <w:sz w:val="24"/>
                <w:lang w:bidi="ar"/>
                <w14:ligatures w14:val="none"/>
              </w:rPr>
              <w:t xml:space="preserve">）协议版本大于等于3.0的独立显卡接口协议</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right w:val="single" w:color="000000" w:sz="4" w:space="0"/>
            </w:tcBorders>
            <w:tcW w:w="870"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显示设备规格</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显示屏屏占比</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≥88%</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left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显示屏分辨率</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≥1920x1080</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left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显示屏像素密度</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≥85像素/英寸</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left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显示屏可视角度</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水平≥170°</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left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显示屏尺寸</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≥23.8英寸</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left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显示屏屏幕比例</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16:9/3:2/21:9/16:10等</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left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显示器外观颜色</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黑色/白色/银色等商务色系</w:t>
            </w:r>
            <w:r/>
          </w:p>
        </w:tc>
      </w:tr>
      <w:tr>
        <w:trPr>
          <w:jc w:val="center"/>
          <w:trHeight w:val="108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left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显示屏防蓝光</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支持防蓝光模式，蓝光加权辐射亮度比应≤0.0012W/(·cd·</w:t>
            </w:r>
            <w:r>
              <w:rPr>
                <w:rFonts w:hint="eastAsia" w:ascii="楷体" w:hAnsi="楷体" w:eastAsia="楷体" w:cs="楷体"/>
                <w:color w:val="000000"/>
                <w:sz w:val="24"/>
                <w:lang w:bidi="ar"/>
                <w14:ligatures w14:val="none"/>
              </w:rPr>
              <w:t xml:space="preserve">sr</w:t>
            </w:r>
            <w:r>
              <w:rPr>
                <w:rFonts w:hint="eastAsia" w:ascii="楷体" w:hAnsi="楷体" w:eastAsia="楷体" w:cs="楷体"/>
                <w:color w:val="000000"/>
                <w:sz w:val="24"/>
                <w:lang w:bidi="ar"/>
                <w14:ligatures w14:val="none"/>
              </w:rPr>
              <w:t xml:space="preserve">)（</w:t>
            </w:r>
            <w:r>
              <w:rPr>
                <w:rFonts w:hint="eastAsia" w:ascii="楷体" w:hAnsi="楷体" w:eastAsia="楷体" w:cs="楷体"/>
                <w:color w:val="000000"/>
                <w:sz w:val="24"/>
                <w:lang w:bidi="ar"/>
                <w14:ligatures w14:val="none"/>
              </w:rPr>
              <w:t xml:space="preserve">瓦每坎特拉每球面</w:t>
            </w:r>
            <w:r>
              <w:rPr>
                <w:rFonts w:hint="eastAsia" w:ascii="楷体" w:hAnsi="楷体" w:eastAsia="楷体" w:cs="楷体"/>
                <w:color w:val="000000"/>
                <w:sz w:val="24"/>
                <w:lang w:bidi="ar"/>
                <w14:ligatures w14:val="none"/>
              </w:rPr>
              <w:t xml:space="preserve">度）</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left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显示屏低频闪</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显示屏应支持低频闪≤-35dB</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显示屏防炫目</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显示屏镜面反射率≤10%</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right w:val="single" w:color="000000" w:sz="4" w:space="0"/>
            </w:tcBorders>
            <w:tcW w:w="870" w:type="dxa"/>
            <w:vAlign w:val="center"/>
            <w:vMerge w:val="restart"/>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外设规格</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鼠标数量</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≥1个</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left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键盘数量</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≥1个</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left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键盘按键数目</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61键/86键/101键/104键等</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left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键盘连接方式</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有线</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left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键盘键程</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2.3mm ~ 4.0mm</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left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键盘按键压力</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按键压力应在0.54 N±0.14N</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left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有线键盘连接线</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≥1.5米</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left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键盘颜色</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黑色/白色/银色等商务色系</w:t>
            </w:r>
            <w:r/>
          </w:p>
        </w:tc>
      </w:tr>
      <w:tr>
        <w:trPr>
          <w:jc w:val="center"/>
          <w:trHeight w:val="81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left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键盘其他要求</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键盘外观结构、连接方式、主要功能、安全、电磁兼容性、可靠性应符合GB/T14081的相关规定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left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鼠标连接方式</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有线</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left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有线鼠标连接线</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≥1.5米</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left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鼠标DPI 分辨率</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800~1600</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left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鼠标颜色</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黑色/银色/白色等商务色系</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left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鼠标其他要求</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鼠标其它参数应符合GB/T 26245的相关规定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内置光驱</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支持内置光驱</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网络设备规格</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有线网卡数量</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≥1</w:t>
            </w:r>
            <w:r/>
          </w:p>
        </w:tc>
      </w:tr>
      <w:tr>
        <w:trPr>
          <w:jc w:val="center"/>
          <w:trHeight w:val="203"/>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无线网卡及天线数量</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≥0</w:t>
            </w:r>
            <w:r/>
          </w:p>
        </w:tc>
      </w:tr>
      <w:tr>
        <w:trPr>
          <w:jc w:val="center"/>
          <w:trHeight w:val="129"/>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单无线网卡天线数量</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≥0</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外部接口规格</w:t>
            </w:r>
            <w:r/>
          </w:p>
        </w:tc>
        <w:tc>
          <w:tcPr>
            <w:tcBorders>
              <w:top w:val="single" w:color="000000" w:sz="4" w:space="0"/>
              <w:left w:val="single" w:color="000000" w:sz="4" w:space="0"/>
              <w:bottom w:val="single" w:color="000000" w:sz="4" w:space="0"/>
              <w:right w:val="single" w:color="000000" w:sz="4" w:space="0"/>
            </w:tcBorders>
            <w:tcW w:w="1895"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USB接口数量</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前面板</w:t>
            </w:r>
            <w:bookmarkStart w:id="76" w:name="OLE_LINK1"/>
            <w:r>
              <w:rPr>
                <w:rFonts w:hint="eastAsia" w:ascii="楷体" w:hAnsi="楷体" w:eastAsia="楷体" w:cs="楷体"/>
                <w:color w:val="000000"/>
                <w:sz w:val="24"/>
                <w:lang w:bidi="ar"/>
                <w14:ligatures w14:val="none"/>
              </w:rPr>
              <w:t xml:space="preserve">应</w:t>
            </w:r>
            <w:bookmarkEnd w:id="76"/>
            <w:r>
              <w:rPr>
                <w:rFonts w:hint="eastAsia" w:ascii="楷体" w:hAnsi="楷体" w:eastAsia="楷体" w:cs="楷体"/>
                <w:color w:val="000000"/>
                <w:sz w:val="24"/>
                <w:lang w:bidi="ar"/>
                <w14:ligatures w14:val="none"/>
              </w:rPr>
              <w:t xml:space="preserve">提供不少于 4 </w:t>
            </w:r>
            <w:r>
              <w:rPr>
                <w:rFonts w:hint="eastAsia" w:ascii="楷体" w:hAnsi="楷体" w:eastAsia="楷体" w:cs="楷体"/>
                <w:color w:val="000000"/>
                <w:sz w:val="24"/>
                <w:lang w:bidi="ar"/>
                <w14:ligatures w14:val="none"/>
              </w:rPr>
              <w:t xml:space="preserve">个</w:t>
            </w:r>
            <w:r>
              <w:rPr>
                <w:rFonts w:hint="eastAsia" w:ascii="楷体" w:hAnsi="楷体" w:eastAsia="楷体" w:cs="楷体"/>
                <w:color w:val="000000"/>
                <w:sz w:val="24"/>
                <w:lang w:bidi="ar"/>
                <w14:ligatures w14:val="none"/>
              </w:rPr>
              <w:t xml:space="preserve"> USB 3.0接口</w:t>
            </w:r>
            <w:r/>
          </w:p>
        </w:tc>
      </w:tr>
      <w:tr>
        <w:trPr>
          <w:jc w:val="center"/>
          <w:trHeight w:val="139"/>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vMerge w:val="continue"/>
            <w:textDirection w:val="lrTb"/>
            <w:noWrap w:val="false"/>
          </w:tcPr>
          <w:p>
            <w:pPr>
              <w:jc w:val="both"/>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后面板应提供不少于4个USB3.0接口</w:t>
            </w:r>
            <w:r>
              <w:rPr>
                <w:rFonts w:hint="eastAsia" w:ascii="楷体" w:hAnsi="楷体" w:eastAsia="楷体" w:cs="楷体"/>
                <w:color w:val="000000"/>
                <w:sz w:val="24"/>
                <w14:ligatures w14:val="none"/>
              </w:rPr>
              <w:t xml:space="preserve"> </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视频接口数量</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≥2</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音频接口数量</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提供前置2个音频接口，后置3个音频接口</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存储卡接口数量</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≥0</w:t>
            </w:r>
            <w:r/>
          </w:p>
        </w:tc>
      </w:tr>
      <w:tr>
        <w:trPr>
          <w:jc w:val="center"/>
          <w:trHeight w:val="888"/>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整机基础规格</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整机外观</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a) 产品表面不应有凹痕、划伤、裂缝、变形和污染等。表面涂层均匀，不应起泡、龟裂、脱落和磨损，金属零部件无锈蚀及其它机械损伤； b) 产品表面说明功能的文字、符号、标志，应清晰、端正、牢固</w:t>
            </w:r>
            <w:r/>
          </w:p>
        </w:tc>
      </w:tr>
      <w:tr>
        <w:trPr>
          <w:jc w:val="center"/>
          <w:trHeight w:val="197"/>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状态指示灯</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在产品显著位置提供状态指示功能，</w:t>
            </w:r>
            <w:r>
              <w:rPr>
                <w:rFonts w:hint="eastAsia" w:ascii="楷体" w:hAnsi="楷体" w:eastAsia="楷体" w:cs="楷体"/>
                <w:color w:val="000000"/>
                <w:sz w:val="24"/>
                <w:lang w:bidi="ar"/>
                <w14:ligatures w14:val="none"/>
              </w:rPr>
              <w:t xml:space="preserve">如运行</w:t>
            </w:r>
            <w:r>
              <w:rPr>
                <w:rFonts w:hint="eastAsia" w:ascii="楷体" w:hAnsi="楷体" w:eastAsia="楷体" w:cs="楷体"/>
                <w:color w:val="000000"/>
                <w:sz w:val="24"/>
                <w:lang w:bidi="ar"/>
                <w14:ligatures w14:val="none"/>
              </w:rPr>
              <w:t xml:space="preserve">状态，并由供应商提供详细参数</w:t>
            </w:r>
            <w:r/>
          </w:p>
        </w:tc>
      </w:tr>
      <w:tr>
        <w:trPr>
          <w:jc w:val="center"/>
          <w:trHeight w:val="240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整机结构</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a)机箱应符合GB/T4208、GB/T26246 的相关规定；b)机箱顶置提手，便于搬运维护，产品内部结构应符合通</w:t>
            </w:r>
            <w:r>
              <w:rPr>
                <w:rFonts w:hint="eastAsia" w:ascii="楷体" w:hAnsi="楷体" w:eastAsia="楷体" w:cs="楷体"/>
                <w:color w:val="000000"/>
                <w:sz w:val="24"/>
                <w:lang w:bidi="ar"/>
                <w14:ligatures w14:val="none"/>
              </w:rPr>
              <w:t xml:space="preserve">用部件的安装需求；c)所有输入输出接口应符合相关国家或行业标准； d)产品零部件应紧固无松动，可插拔部件应可靠连接，开关、按钮和其它控制部件应灵活可靠，布局应方便使用；e)所有I/O连接器及需插接线缆的部位应预留采购人操作空间，方便插拔解锁与插拔线缆；f) 可插拔板卡插槽部位应预留安装、拆卸或更换板卡空间； g) 拆装可能接触到的金属剪口或金属尖角部位应做防划伤处理，以保证安全； h) 整机内部走线应规整，固线结构和位置要合理可靠并做防割线处理，需便于理线和插拔操作，走线应不影响系统各主要部件组装和拆卸； </w:t>
            </w:r>
            <w:r>
              <w:rPr>
                <w:rFonts w:hint="eastAsia" w:ascii="楷体" w:hAnsi="楷体" w:eastAsia="楷体" w:cs="楷体"/>
                <w:color w:val="000000"/>
                <w:sz w:val="24"/>
                <w:lang w:bidi="ar"/>
                <w14:ligatures w14:val="none"/>
              </w:rPr>
              <w:t xml:space="preserve">i</w:t>
            </w:r>
            <w:r>
              <w:rPr>
                <w:rFonts w:hint="eastAsia" w:ascii="楷体" w:hAnsi="楷体" w:eastAsia="楷体" w:cs="楷体"/>
                <w:color w:val="000000"/>
                <w:sz w:val="24"/>
                <w:lang w:bidi="ar"/>
                <w14:ligatures w14:val="none"/>
              </w:rPr>
              <w:t xml:space="preserve">) 如需</w:t>
            </w:r>
            <w:r>
              <w:rPr>
                <w:rFonts w:hint="eastAsia" w:ascii="楷体" w:hAnsi="楷体" w:eastAsia="楷体" w:cs="楷体"/>
                <w:color w:val="000000"/>
                <w:sz w:val="24"/>
                <w:lang w:bidi="ar"/>
                <w14:ligatures w14:val="none"/>
              </w:rPr>
              <w:t xml:space="preserve">通过孔走线</w:t>
            </w:r>
            <w:r>
              <w:rPr>
                <w:rFonts w:hint="eastAsia" w:ascii="楷体" w:hAnsi="楷体" w:eastAsia="楷体" w:cs="楷体"/>
                <w:color w:val="000000"/>
                <w:sz w:val="24"/>
                <w:lang w:bidi="ar"/>
                <w14:ligatures w14:val="none"/>
              </w:rPr>
              <w:t xml:space="preserve">，过线孔应做防割线处理； j) 各插头位置和插拔方向应合理，应做到插拔无障碍设计，具备</w:t>
            </w:r>
            <w:r>
              <w:rPr>
                <w:rFonts w:hint="eastAsia" w:ascii="楷体" w:hAnsi="楷体" w:eastAsia="楷体" w:cs="楷体"/>
                <w:color w:val="000000"/>
                <w:sz w:val="24"/>
                <w:lang w:bidi="ar"/>
                <w14:ligatures w14:val="none"/>
              </w:rPr>
              <w:t xml:space="preserve">防呆设计</w:t>
            </w:r>
            <w:r>
              <w:rPr>
                <w:rFonts w:hint="eastAsia" w:ascii="楷体" w:hAnsi="楷体" w:eastAsia="楷体" w:cs="楷体"/>
                <w:color w:val="000000"/>
                <w:sz w:val="24"/>
                <w:lang w:bidi="ar"/>
                <w14:ligatures w14:val="none"/>
              </w:rPr>
              <w:t xml:space="preserve">，有效避免误操作； k) 各主要部件拆装无障碍，使用常规工具拆装，无特殊拆装工具需求； l) 各主要部件拆装步骤要少，各自</w:t>
            </w:r>
            <w:r>
              <w:rPr>
                <w:rFonts w:hint="eastAsia" w:ascii="楷体" w:hAnsi="楷体" w:eastAsia="楷体" w:cs="楷体"/>
                <w:color w:val="000000"/>
                <w:sz w:val="24"/>
                <w:lang w:bidi="ar"/>
                <w14:ligatures w14:val="none"/>
              </w:rPr>
              <w:t xml:space="preserve">拆装需</w:t>
            </w:r>
            <w:r>
              <w:rPr>
                <w:rFonts w:hint="eastAsia" w:ascii="楷体" w:hAnsi="楷体" w:eastAsia="楷体" w:cs="楷体"/>
                <w:color w:val="000000"/>
                <w:sz w:val="24"/>
                <w:lang w:bidi="ar"/>
                <w14:ligatures w14:val="none"/>
              </w:rPr>
              <w:t xml:space="preserve">避免相互干扰； m) 对于整机或零部件外表面为高亮面的，应粘贴保护膜，保护膜需粘贴牢固，运输、组装等过程不易脱落，撕下无残留；n) 其它要求应符合GB/T 9813.1的相关规定</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机箱防护要求</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机箱应符合GB/T 4208中IP20防护要求</w:t>
            </w:r>
            <w:r/>
          </w:p>
        </w:tc>
      </w:tr>
      <w:tr>
        <w:trPr>
          <w:jc w:val="center"/>
          <w:trHeight w:val="125"/>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整机噪音</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产品工作在空闲状态下，产品的声功率级应不超过2 Bel</w:t>
            </w:r>
            <w:r/>
          </w:p>
        </w:tc>
      </w:tr>
      <w:tr>
        <w:trPr>
          <w:jc w:val="center"/>
          <w:trHeight w:val="1902"/>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整机散热</w:t>
            </w:r>
            <w:r/>
          </w:p>
        </w:tc>
        <w:tc>
          <w:tcPr>
            <w:tcBorders>
              <w:top w:val="single" w:color="000000" w:sz="4" w:space="0"/>
              <w:left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在环境温度25℃及处理器满载情况下，产品表面温度应符合如下要求： </w:t>
            </w:r>
            <w:r/>
          </w:p>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a) 出风口在机箱后面</w:t>
            </w:r>
            <w:r>
              <w:rPr>
                <w:rFonts w:hint="eastAsia" w:ascii="楷体" w:hAnsi="楷体" w:eastAsia="楷体" w:cs="楷体"/>
                <w:color w:val="000000"/>
                <w:sz w:val="24"/>
                <w:lang w:bidi="ar"/>
                <w14:ligatures w14:val="none"/>
              </w:rPr>
              <w:t xml:space="preserve">板情况</w:t>
            </w:r>
            <w:r>
              <w:rPr>
                <w:rFonts w:hint="eastAsia" w:ascii="楷体" w:hAnsi="楷体" w:eastAsia="楷体" w:cs="楷体"/>
                <w:color w:val="000000"/>
                <w:sz w:val="24"/>
                <w:lang w:bidi="ar"/>
                <w14:ligatures w14:val="none"/>
              </w:rPr>
              <w:t xml:space="preserve">下，出风口温度不高于55℃；</w:t>
            </w:r>
            <w:r/>
          </w:p>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b) 可触及面温度不高于45℃；</w:t>
            </w:r>
            <w:r>
              <w:rPr>
                <w:rFonts w:hint="eastAsia" w:ascii="楷体" w:hAnsi="楷体" w:eastAsia="楷体" w:cs="楷体"/>
                <w:color w:val="000000"/>
                <w:sz w:val="24"/>
                <w14:ligatures w14:val="none"/>
              </w:rPr>
              <w:t xml:space="preserve"> </w:t>
            </w:r>
            <w:r/>
          </w:p>
          <w:p>
            <w:pPr>
              <w:jc w:val="both"/>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c) 显示器表面温度：显示屏不高于38℃，显示屏上下灯带位置温度（如涉及）不高于40℃，出风口温度不高于45℃</w:t>
            </w:r>
            <w:r/>
          </w:p>
        </w:tc>
      </w:tr>
      <w:tr>
        <w:trPr>
          <w:jc w:val="center"/>
          <w:trHeight w:val="157"/>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整机能效限定值</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产品能效限定值应达到GB28380-2012 标准中能效等级2级及以上</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机身材质</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金属</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机身颜色</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灰色/黑色等商务色系</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机箱尺寸容量</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t xml:space="preserve">15L≥体积≥13L</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2</w:t>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性能要求</w:t>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CPU 性能</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CPU物理核数</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≥8</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CPU主频</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≥3.0GHz</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CPU 末级缓存容量</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≥16MB</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CPU支持的内存最高速率</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≥3200MT/s</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内存性能</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内存读写速率</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≥2666MT/s</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显卡性能</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显示分辨率</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≥1920x1080</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显卡显示芯片核心频率</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≥1300MHz</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显存等效频率</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≥3200MT/s</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显卡可支持多</w:t>
            </w:r>
            <w:r>
              <w:rPr>
                <w:rFonts w:hint="eastAsia" w:ascii="楷体" w:hAnsi="楷体" w:eastAsia="楷体" w:cs="楷体"/>
                <w:color w:val="000000"/>
                <w:sz w:val="24"/>
                <w:lang w:bidi="ar"/>
                <w14:ligatures w14:val="none"/>
              </w:rPr>
              <w:t xml:space="preserve">屏同时</w:t>
            </w:r>
            <w:r>
              <w:rPr>
                <w:rFonts w:hint="eastAsia" w:ascii="楷体" w:hAnsi="楷体" w:eastAsia="楷体" w:cs="楷体"/>
                <w:color w:val="000000"/>
                <w:sz w:val="24"/>
                <w:lang w:bidi="ar"/>
                <w14:ligatures w14:val="none"/>
              </w:rPr>
              <w:t xml:space="preserve">显示数量</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显卡应支持2块屏幕同时显示，分辨率应不低于1920×1080</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显示设备性能</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显示屏刷新率</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≥100Hz </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显示屏位深</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≥8位</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显示屏色域</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≥99% sRGB</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显示屏色准</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△E ≤ 4</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显示屏响应时间</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≤8ms</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显示屏亮度</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≥250尼特</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显示屏亮度一致性</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≥70%</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显示屏对比度</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≥3000：1</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显示屏其他参数</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其它参数应符合SJ/T 11292的相关规定</w:t>
            </w:r>
            <w:r/>
          </w:p>
        </w:tc>
      </w:tr>
      <w:tr>
        <w:trPr>
          <w:jc w:val="center"/>
          <w:trHeight w:val="194"/>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网络设备性能</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有线网卡速率</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最高速率应不低于1000Mbps，应支持10Mbps、100Mbps、1000Mbps速率自适应</w:t>
            </w:r>
            <w:r/>
          </w:p>
        </w:tc>
      </w:tr>
      <w:tr>
        <w:trPr>
          <w:jc w:val="center"/>
          <w:trHeight w:val="392"/>
        </w:trPr>
        <w:tc>
          <w:tcPr>
            <w:tcBorders>
              <w:top w:val="single" w:color="000000" w:sz="4" w:space="0"/>
              <w:left w:val="single" w:color="000000" w:sz="4" w:space="0"/>
              <w:bottom w:val="single" w:color="000000" w:sz="4" w:space="0"/>
              <w:right w:val="single" w:color="000000" w:sz="4" w:space="0"/>
            </w:tcBorders>
            <w:tcW w:w="473"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3</w:t>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功能要求</w:t>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主板功能</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内存扩展接口(</w:t>
            </w:r>
            <w:r>
              <w:rPr>
                <w:rFonts w:hint="eastAsia" w:ascii="楷体" w:hAnsi="楷体" w:eastAsia="楷体" w:cs="楷体"/>
                <w:color w:val="000000"/>
                <w:sz w:val="24"/>
                <w:lang w:bidi="ar"/>
                <w14:ligatures w14:val="none"/>
              </w:rPr>
              <w:t xml:space="preserve">板载内存</w:t>
            </w:r>
            <w:r>
              <w:rPr>
                <w:rFonts w:hint="eastAsia" w:ascii="楷体" w:hAnsi="楷体" w:eastAsia="楷体" w:cs="楷体"/>
                <w:color w:val="000000"/>
                <w:sz w:val="24"/>
                <w:lang w:bidi="ar"/>
                <w14:ligatures w14:val="none"/>
              </w:rPr>
              <w:t xml:space="preserve">不涉及)</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≥2个</w:t>
            </w:r>
            <w:r/>
          </w:p>
        </w:tc>
      </w:tr>
      <w:tr>
        <w:trPr>
          <w:jc w:val="center"/>
          <w:trHeight w:val="149"/>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主板USB 瞬间过流保护</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支持有瞬间过流保护功能</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主板防静电保护</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支持防静电保护功能</w:t>
            </w:r>
            <w:r/>
          </w:p>
        </w:tc>
      </w:tr>
      <w:tr>
        <w:trPr>
          <w:jc w:val="center"/>
          <w:trHeight w:val="913"/>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I/O接口功能</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提供基于标准USB接口外设连接功能、基于音频输入输出接口的音频扩展功能、基于PCIe接口板卡扩展功能、基于HDMI或VGA或Type-C或DVI或DP 等接口外接显示器扩展功能、基于存储接口对产品进行增</w:t>
            </w:r>
            <w:r>
              <w:rPr>
                <w:rFonts w:hint="eastAsia" w:ascii="楷体" w:hAnsi="楷体" w:eastAsia="楷体" w:cs="楷体"/>
                <w:color w:val="000000"/>
                <w:sz w:val="24"/>
                <w:lang w:bidi="ar"/>
                <w14:ligatures w14:val="none"/>
              </w:rPr>
              <w:t xml:space="preserve">容功能</w:t>
            </w:r>
            <w:r>
              <w:rPr>
                <w:rFonts w:hint="eastAsia" w:ascii="楷体" w:hAnsi="楷体" w:eastAsia="楷体" w:cs="楷体"/>
                <w:color w:val="000000"/>
                <w:sz w:val="24"/>
                <w:lang w:bidi="ar"/>
                <w14:ligatures w14:val="none"/>
              </w:rPr>
              <w:t xml:space="preserve">等。产品I/O接口，应具备外接标准USB设备、显示器、音频设备等内外部设备能力</w:t>
            </w:r>
            <w:r/>
          </w:p>
        </w:tc>
      </w:tr>
      <w:tr>
        <w:trPr>
          <w:jc w:val="center"/>
          <w:trHeight w:val="204"/>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显卡功能</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显卡外接显示接口</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显卡至少支持VGA、HDMI、DVI、DP、 Type-C中1种显示接口，并与显示器接口相匹配</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独立显卡数量</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≥1</w:t>
            </w:r>
            <w:r/>
          </w:p>
        </w:tc>
      </w:tr>
      <w:tr>
        <w:trPr>
          <w:jc w:val="center"/>
          <w:trHeight w:val="89"/>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显示设备功能</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显示器接口</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显示器应与显卡外接显示接口匹配</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显示器支架</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显示器应提供显示器支架</w:t>
            </w:r>
            <w:r/>
          </w:p>
        </w:tc>
      </w:tr>
      <w:tr>
        <w:trPr>
          <w:jc w:val="center"/>
          <w:trHeight w:val="297"/>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显示器参数调节</w:t>
            </w:r>
            <w:r/>
          </w:p>
        </w:tc>
        <w:tc>
          <w:tcPr>
            <w:tcBorders>
              <w:top w:val="single" w:color="000000" w:sz="4" w:space="0"/>
              <w:left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a)提供OSD选单按钮用于调节色彩、模式等；</w:t>
            </w:r>
            <w:r/>
          </w:p>
          <w:p>
            <w:pPr>
              <w:jc w:val="both"/>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b)支持色温、亮度、对比度调节</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存储功能</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存储功能</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通过SATA固态存储/PCIe固态存储/UFS固态存储/SATA硬磁盘等存储部件提供存储功能</w:t>
            </w:r>
            <w:r/>
          </w:p>
        </w:tc>
      </w:tr>
      <w:tr>
        <w:trPr>
          <w:jc w:val="center"/>
          <w:trHeight w:val="1024"/>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内置控制器固态存储加密</w:t>
            </w:r>
            <w:r/>
          </w:p>
        </w:tc>
        <w:tc>
          <w:tcPr>
            <w:tcBorders>
              <w:top w:val="single" w:color="000000" w:sz="4" w:space="0"/>
              <w:left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固态存储通过内置控制器硬件支持加密，不依赖处理器，保障数据安全性，但不得影响存储性能。</w:t>
            </w:r>
            <w:r/>
          </w:p>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a) 支持加密功能，且加密功能开启不影响SSD读写性能；</w:t>
            </w:r>
            <w:r>
              <w:rPr>
                <w:rFonts w:hint="eastAsia" w:ascii="楷体" w:hAnsi="楷体" w:eastAsia="楷体" w:cs="楷体"/>
                <w:color w:val="000000"/>
                <w:sz w:val="24"/>
                <w14:ligatures w14:val="none"/>
              </w:rPr>
              <w:t xml:space="preserve"> </w:t>
            </w:r>
            <w:r/>
          </w:p>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b) 支持固件加密、安全启动和安全升级；</w:t>
            </w:r>
            <w:r/>
          </w:p>
          <w:p>
            <w:pPr>
              <w:jc w:val="both"/>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c) 支持数据的安全擦除</w:t>
            </w:r>
            <w:r/>
          </w:p>
        </w:tc>
      </w:tr>
      <w:tr>
        <w:trPr>
          <w:jc w:val="center"/>
          <w:trHeight w:val="153"/>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right w:val="single" w:color="000000" w:sz="4" w:space="0"/>
            </w:tcBorders>
            <w:tcW w:w="870"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网络设备功能</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网络功能</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a)支持网络连接、网络开启/关闭功能；</w:t>
            </w:r>
            <w:r/>
          </w:p>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b)支持访问网络和数据交换功能</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left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数据传输</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支持数据传输能力，并提供数据流量和异常日志记录功能</w:t>
            </w:r>
            <w:r/>
          </w:p>
        </w:tc>
      </w:tr>
      <w:tr>
        <w:trPr>
          <w:jc w:val="center"/>
          <w:trHeight w:val="181"/>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left w:val="single" w:color="000000" w:sz="4" w:space="0"/>
              <w:right w:val="single" w:color="000000" w:sz="4" w:space="0"/>
            </w:tcBorders>
            <w:tcW w:w="870" w:type="dxa"/>
            <w:vAlign w:val="center"/>
            <w:vMerge w:val="continue"/>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有线网卡接口类型</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支持RJ45接口</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网络设备拆装</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网络设备支持物理拆装，包括无线网 卡</w:t>
            </w:r>
            <w:r>
              <w:rPr>
                <w:rFonts w:hint="eastAsia" w:ascii="楷体" w:hAnsi="楷体" w:eastAsia="楷体" w:cs="楷体"/>
                <w:color w:val="000000"/>
                <w:sz w:val="24"/>
                <w:lang w:bidi="ar"/>
                <w14:ligatures w14:val="none"/>
              </w:rPr>
              <w:t xml:space="preserve">和蓝牙模块</w:t>
            </w:r>
            <w:r>
              <w:rPr>
                <w:rFonts w:hint="eastAsia" w:ascii="楷体" w:hAnsi="楷体" w:eastAsia="楷体" w:cs="楷体"/>
                <w:color w:val="000000"/>
                <w:sz w:val="24"/>
                <w:lang w:bidi="ar"/>
                <w14:ligatures w14:val="none"/>
              </w:rPr>
              <w:t xml:space="preserve">等</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right w:val="single" w:color="000000" w:sz="4" w:space="0"/>
            </w:tcBorders>
            <w:tcW w:w="870" w:type="dxa"/>
            <w:vAlign w:val="center"/>
            <w:vMerge w:val="restart"/>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外部接口功能</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音频接口类型</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支持3.5mm孔径3段式或4段式接口</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left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视频接口类型</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至少支持VGA、HDMI、DVI、DP、Type-C中1种显示接口</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left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HDMI、DP、 Type-C显示接口要求</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若提供HDMI或DP或Type-C作为显示接口，应支持音频和视频同步输出</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left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其他接口</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a)支持串行接口，可实现 GB/T 6107的功能；</w:t>
            </w:r>
            <w:r/>
          </w:p>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b)支持并行接口，可实现 GB/T18235.1 的功能</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存储卡接口类型</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支持SD、TF等存储卡接口</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电源功能</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电源线适配能力</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电源≥200W电源适配器电线组件应符合GB/T15934的要求。可拆线的插头和连接器可以不做要求</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操作系统及软件功能</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中文信息处理要求</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符合GB 18030的相关规定</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操作系统备份及还原功能</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sz w:val="24"/>
                <w14:ligatures w14:val="none"/>
              </w:rPr>
            </w:pPr>
            <w:r>
              <w:rPr>
                <w:rFonts w:hint="eastAsia" w:ascii="楷体" w:hAnsi="楷体" w:eastAsia="楷体" w:cs="楷体"/>
                <w:sz w:val="24"/>
                <w:lang w:bidi="ar"/>
                <w14:ligatures w14:val="none"/>
              </w:rPr>
              <w:t xml:space="preserve">支持BIOS级别的操作系统备份及还原功能</w:t>
            </w:r>
            <w:r/>
          </w:p>
        </w:tc>
      </w:tr>
      <w:tr>
        <w:trPr>
          <w:jc w:val="center"/>
          <w:trHeight w:val="339"/>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固件备份还原能力</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支持备份及还原固件的功能</w:t>
            </w:r>
            <w:r/>
          </w:p>
        </w:tc>
      </w:tr>
      <w:tr>
        <w:trPr>
          <w:jc w:val="center"/>
          <w:trHeight w:val="419"/>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操作系统及驱动升级</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支持通过网络、闪存盘等方式对操作系统、驱动进行升级</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固件升级</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支持通过网络、闪存盘等方式对固件进行升级</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BIOS支持关闭通讯接口</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支持BIOS关闭以太网及USB接口</w:t>
            </w:r>
            <w:r/>
          </w:p>
        </w:tc>
      </w:tr>
      <w:tr>
        <w:trPr>
          <w:jc w:val="center"/>
          <w:trHeight w:val="204"/>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固件查看信息</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支持查看固件版本、内存信息、主板信息、处理器信息和系统时间信息等功能</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固件设置启动顺序</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支持设置启动顺序功能，并按照设置的启动顺序启动</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固件设置口令</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支持设置口令、修改口令、验证口令功能</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固件设置网络引导</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支持网络引导启动和关闭功能</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73"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4</w:t>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可靠性要求</w:t>
            </w:r>
            <w:r/>
          </w:p>
        </w:tc>
        <w:tc>
          <w:tcPr>
            <w:tcBorders>
              <w:top w:val="single" w:color="000000" w:sz="4" w:space="0"/>
              <w:left w:val="single" w:color="000000" w:sz="4" w:space="0"/>
              <w:right w:val="single" w:color="000000" w:sz="4" w:space="0"/>
            </w:tcBorders>
            <w:tcW w:w="870"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存储设备可靠性</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固态存储寿命</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TBW ≥ 80TB（条件：240GB硬盘容量）</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ascii="Times New Roman" w:hAnsi="Times New Roman" w:eastAsia="宋体" w:cs="Times New Roman"/>
                <w:color w:val="ee0000"/>
                <w:sz w:val="20"/>
                <w:szCs w:val="20"/>
                <w14:ligatures w14:val="none"/>
              </w:rPr>
            </w:pPr>
            <w:r>
              <w:rPr>
                <w:rFonts w:ascii="Times New Roman" w:hAnsi="Times New Roman" w:eastAsia="宋体" w:cs="Times New Roman"/>
                <w:color w:val="ee0000"/>
                <w:sz w:val="20"/>
                <w:szCs w:val="20"/>
                <w14:ligatures w14:val="none"/>
              </w:rPr>
              <w:t xml:space="preserve">*</w:t>
            </w:r>
            <w:r>
              <w:rPr>
                <w:rFonts w:ascii="楷体" w:hAnsi="楷体" w:eastAsia="楷体" w:cs="楷体"/>
                <w:color w:val="000000"/>
                <w:sz w:val="24"/>
                <w:lang w:bidi="ar"/>
                <w14:ligatures w14:val="none"/>
              </w:rPr>
              <w:t xml:space="preserve">机械硬盘寿命</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楷体" w:hAnsi="楷体" w:eastAsia="楷体" w:cs="楷体"/>
                <w:color w:val="000000"/>
                <w:sz w:val="24"/>
                <w:lang w:bidi="ar"/>
                <w14:ligatures w14:val="none"/>
              </w:rPr>
              <w:t xml:space="preserve">通电时间≥5 万小时</w:t>
            </w:r>
            <w:r/>
          </w:p>
        </w:tc>
      </w:tr>
      <w:tr>
        <w:trPr>
          <w:jc w:val="center"/>
          <w:trHeight w:val="976"/>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显示设备可靠性</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显示屏屏幕失效点</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符合GB/T 9813.2的要求</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外设可靠性</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键盘按键寿命</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≥1000万次</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鼠标按键寿命</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≥500万次</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键盘鼠标线材寿命</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键盘鼠标所用线材经±60°弯折不低于3000次，功能、外观完好</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风扇寿命</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≥4万小时</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整机可靠性要求</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电磁兼容性要求的抗扰度</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符合GB/T 9254.2的规定</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环境条件要求的气候环境适应性</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符合GB/T 9813.1中规定</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环境条件要求的振动适应性</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符合GB/T 9813.1中规定</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环境条件要求的冲击适应性</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符合GB/T9813.1中规定</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环境条件要求的碰撞适应性</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符合GB/T9813.1中规定</w:t>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环境条件要求的运输包装件跌落适应性</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符合GB/T9813.1中规定</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MTBF测试</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MTBF(m1)≥100万小时</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473"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5</w:t>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兼容要求</w:t>
            </w:r>
            <w:r/>
          </w:p>
        </w:tc>
        <w:tc>
          <w:tcPr>
            <w:gridSpan w:val="2"/>
            <w:tcBorders>
              <w:top w:val="single" w:color="000000" w:sz="4" w:space="0"/>
              <w:left w:val="single" w:color="000000" w:sz="4" w:space="0"/>
              <w:bottom w:val="single" w:color="000000" w:sz="4" w:space="0"/>
              <w:right w:val="single" w:color="000000" w:sz="4" w:space="0"/>
            </w:tcBorders>
            <w:tcW w:w="2765" w:type="dxa"/>
            <w:vAlign w:val="center"/>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常用软件兼容</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支持流式软件、版式软件、浏览器</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gridSpan w:val="2"/>
            <w:tcBorders>
              <w:top w:val="single" w:color="000000" w:sz="4" w:space="0"/>
              <w:left w:val="single" w:color="000000" w:sz="4" w:space="0"/>
              <w:bottom w:val="single" w:color="000000" w:sz="4" w:space="0"/>
              <w:right w:val="single" w:color="000000" w:sz="4" w:space="0"/>
            </w:tcBorders>
            <w:tcW w:w="2765" w:type="dxa"/>
            <w:vAlign w:val="center"/>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数据库兼容</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兼容3个及以上厂商的数据库产品</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gridSpan w:val="2"/>
            <w:tcBorders>
              <w:top w:val="single" w:color="000000" w:sz="4" w:space="0"/>
              <w:left w:val="single" w:color="000000" w:sz="4" w:space="0"/>
              <w:bottom w:val="single" w:color="000000" w:sz="4" w:space="0"/>
              <w:right w:val="single" w:color="000000" w:sz="4" w:space="0"/>
            </w:tcBorders>
            <w:tcW w:w="2765" w:type="dxa"/>
            <w:vAlign w:val="center"/>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中间件兼容</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兼容3个及以上厂商中间件产品</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gridSpan w:val="2"/>
            <w:tcBorders>
              <w:top w:val="single" w:color="000000" w:sz="4" w:space="0"/>
              <w:left w:val="single" w:color="000000" w:sz="4" w:space="0"/>
              <w:bottom w:val="single" w:color="000000" w:sz="4" w:space="0"/>
              <w:right w:val="single" w:color="000000" w:sz="4" w:space="0"/>
            </w:tcBorders>
            <w:tcW w:w="2765" w:type="dxa"/>
            <w:vAlign w:val="center"/>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平台软件兼容</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兼容3个及以上厂商</w:t>
            </w:r>
            <w:r>
              <w:rPr>
                <w:rFonts w:hint="eastAsia" w:ascii="楷体" w:hAnsi="楷体" w:eastAsia="楷体" w:cs="楷体"/>
                <w:color w:val="000000"/>
                <w:sz w:val="24"/>
                <w:lang w:bidi="ar"/>
                <w14:ligatures w14:val="none"/>
              </w:rPr>
              <w:t xml:space="preserve">云计算</w:t>
            </w:r>
            <w:r>
              <w:rPr>
                <w:rFonts w:hint="eastAsia" w:ascii="楷体" w:hAnsi="楷体" w:eastAsia="楷体" w:cs="楷体"/>
                <w:color w:val="000000"/>
                <w:sz w:val="24"/>
                <w:lang w:bidi="ar"/>
                <w14:ligatures w14:val="none"/>
              </w:rPr>
              <w:t xml:space="preserve">及大数据平台</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t xml:space="preserve">6</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0" w:line="240" w:lineRule="auto"/>
              <w:rPr>
                <w:rFonts w:hint="eastAsia" w:ascii="楷体" w:hAnsi="楷体" w:eastAsia="楷体" w:cs="楷体"/>
                <w:color w:val="000000"/>
                <w:sz w:val="24"/>
                <w14:ligatures w14:val="none"/>
              </w:rPr>
            </w:pPr>
            <w:r>
              <w:rPr>
                <w:rFonts w:ascii="楷体" w:hAnsi="楷体" w:eastAsia="楷体" w:cs="楷体"/>
                <w:color w:val="000000"/>
                <w:sz w:val="24"/>
                <w14:ligatures w14:val="none"/>
              </w:rPr>
              <w:t xml:space="preserve">包装及运输要求</w:t>
            </w:r>
            <w:r/>
          </w:p>
        </w:tc>
        <w:tc>
          <w:tcPr>
            <w:gridSpan w:val="2"/>
            <w:tcBorders>
              <w:top w:val="single" w:color="000000" w:sz="4" w:space="0"/>
              <w:left w:val="single" w:color="000000" w:sz="4" w:space="0"/>
              <w:bottom w:val="single" w:color="000000" w:sz="4" w:space="0"/>
              <w:right w:val="single" w:color="000000" w:sz="4" w:space="0"/>
            </w:tcBorders>
            <w:tcW w:w="2765" w:type="dxa"/>
            <w:vAlign w:val="center"/>
            <w:textDirection w:val="lrTb"/>
            <w:noWrap w:val="false"/>
          </w:tcPr>
          <w:p>
            <w:pPr>
              <w:jc w:val="both"/>
              <w:spacing w:after="0" w:line="240" w:lineRule="auto"/>
              <w:widowControl/>
              <w:rPr>
                <w:rFonts w:ascii="Times New Roman" w:hAnsi="Times New Roman" w:eastAsia="宋体" w:cs="Times New Roman"/>
                <w:color w:val="ee0000"/>
                <w:sz w:val="20"/>
                <w:szCs w:val="20"/>
                <w14:ligatures w14:val="none"/>
              </w:rPr>
            </w:pPr>
            <w:r>
              <w:rPr>
                <w:rFonts w:ascii="Times New Roman" w:hAnsi="Times New Roman" w:eastAsia="宋体" w:cs="Times New Roman"/>
                <w:color w:val="ee0000"/>
                <w:sz w:val="20"/>
                <w:szCs w:val="20"/>
                <w14:ligatures w14:val="none"/>
              </w:rPr>
              <w:t xml:space="preserve">*</w:t>
            </w:r>
            <w:r>
              <w:rPr>
                <w:rFonts w:ascii="楷体" w:hAnsi="楷体" w:eastAsia="楷体" w:cs="楷体"/>
                <w:color w:val="000000"/>
                <w:sz w:val="24"/>
                <w:lang w:bidi="ar"/>
                <w14:ligatures w14:val="none"/>
              </w:rPr>
              <w:t xml:space="preserve">标志、包装、运输和贮存</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楷体" w:hAnsi="楷体" w:eastAsia="楷体" w:cs="楷体"/>
                <w:color w:val="000000"/>
                <w:sz w:val="24"/>
                <w:lang w:bidi="ar"/>
                <w14:ligatures w14:val="none"/>
              </w:rPr>
              <w:t xml:space="preserve">符合 GB/T 9813.1 和商品包装政府采</w:t>
            </w:r>
            <w:r/>
          </w:p>
          <w:p>
            <w:pPr>
              <w:jc w:val="both"/>
              <w:spacing w:after="0" w:line="240" w:lineRule="auto"/>
              <w:widowControl/>
              <w:rPr>
                <w:rFonts w:hint="eastAsia" w:ascii="楷体" w:hAnsi="楷体" w:eastAsia="楷体" w:cs="楷体"/>
                <w:color w:val="000000"/>
                <w:sz w:val="24"/>
                <w:lang w:bidi="ar"/>
                <w14:ligatures w14:val="none"/>
              </w:rPr>
            </w:pPr>
            <w:r>
              <w:rPr>
                <w:rFonts w:ascii="楷体" w:hAnsi="楷体" w:eastAsia="楷体" w:cs="楷体"/>
                <w:color w:val="000000"/>
                <w:sz w:val="24"/>
                <w:lang w:bidi="ar"/>
                <w14:ligatures w14:val="none"/>
              </w:rPr>
              <w:t xml:space="preserve">购需求标准的相关规定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t xml:space="preserve">7</w:t>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服务要求</w:t>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服务要求</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配置检查工具</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供应商提供自检测试工具</w:t>
            </w:r>
            <w:r/>
          </w:p>
        </w:tc>
      </w:tr>
      <w:tr>
        <w:trPr>
          <w:jc w:val="center"/>
          <w:trHeight w:val="142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服务响应</w:t>
            </w:r>
            <w:r/>
          </w:p>
        </w:tc>
        <w:tc>
          <w:tcPr>
            <w:tcBorders>
              <w:top w:val="single" w:color="000000" w:sz="4" w:space="0"/>
              <w:left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a)供应商提供电话、电子邮件、远程连接等多种形式服务；</w:t>
            </w:r>
            <w:r/>
          </w:p>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b)供应商提供同城4h、异12h 技术响应服务，2个工作日解决问题，对于未能解决的问题和故障应提供可行的升级方案，并提供周转设备或更换设备</w:t>
            </w:r>
            <w:r/>
          </w:p>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c)建立全国技术服务体系和服务团体，符合专业服务体系标准要求，提供原厂中文服务；</w:t>
            </w:r>
            <w:r/>
          </w:p>
          <w:p>
            <w:pPr>
              <w:jc w:val="both"/>
              <w:spacing w:after="0" w:line="240" w:lineRule="auto"/>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d)服务周期内提供产品的维修、换件和升级服务</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服务周期</w:t>
            </w:r>
            <w:r/>
          </w:p>
        </w:tc>
        <w:tc>
          <w:tcPr>
            <w:tcBorders>
              <w:top w:val="single" w:color="000000" w:sz="4" w:space="0"/>
              <w:left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a)设备停产后应继续提供质量保障服务（含备品备件），服务终止时间与最后一批设备交付时间间隔不低于6年；</w:t>
            </w:r>
            <w:r/>
          </w:p>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b) 产品停止服务时间应提前1年告知；</w:t>
            </w:r>
            <w:r/>
          </w:p>
          <w:p>
            <w:pPr>
              <w:jc w:val="both"/>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c) 应明确产品发布日期</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预装操作系统</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预装符合桌面操作系统政府采购需求标准的正版操作系统</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培训服务</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供应商提供培训材料、产品手册、培训视频等培训相关内容</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典型问题解决手册</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供应商提供典型问题解决说明文档或视频</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厂家升级软件与扩容服务</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供应商提供上门升级部件/软件与扩容的增值服务</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整机质量服务要求</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免费服务周期（含换件和维修）应不小于3年</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合格证书要求</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供应商提供产品合格证</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开箱组装/使用指导要求</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供应商提供开箱组装/使用指导</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驱动下载服务要求</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供应商提供驱动光盘或下载方式</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兼容适配软件下载服务要求</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供应商提供兼容适配软件下载渠道（光盘、网站）</w:t>
            </w:r>
            <w:r/>
          </w:p>
        </w:tc>
      </w:tr>
      <w:tr>
        <w:trPr>
          <w:jc w:val="center"/>
          <w:trHeight w:val="215"/>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跨架构平台应用兼容</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供应商提供跨架构平台的应用兼容工具，支持一种或者一种以上不同架构平台的应用</w:t>
            </w:r>
            <w:r/>
          </w:p>
        </w:tc>
      </w:tr>
      <w:tr>
        <w:trPr>
          <w:jc w:val="center"/>
          <w:trHeight w:val="435"/>
        </w:trPr>
        <w:tc>
          <w:tcPr>
            <w:tcBorders>
              <w:top w:val="single" w:color="000000" w:sz="4" w:space="0"/>
              <w:left w:val="single" w:color="000000" w:sz="4" w:space="0"/>
              <w:bottom w:val="single" w:color="000000" w:sz="4" w:space="0"/>
              <w:right w:val="single" w:color="000000" w:sz="4" w:space="0"/>
            </w:tcBorders>
            <w:tcW w:w="473"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t xml:space="preserve">8</w:t>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供应保障要求</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供应链合</w:t>
            </w:r>
            <w:r>
              <w:rPr>
                <w:rFonts w:hint="eastAsia" w:ascii="楷体" w:hAnsi="楷体" w:eastAsia="楷体" w:cs="楷体"/>
                <w:color w:val="000000"/>
                <w:sz w:val="24"/>
                <w:lang w:bidi="ar"/>
                <w14:ligatures w14:val="none"/>
              </w:rPr>
              <w:t xml:space="preserve">规</w:t>
            </w:r>
            <w:r>
              <w:rPr>
                <w:rFonts w:hint="eastAsia" w:ascii="楷体" w:hAnsi="楷体" w:eastAsia="楷体" w:cs="楷体"/>
                <w:color w:val="000000"/>
                <w:sz w:val="24"/>
                <w:lang w:bidi="ar"/>
                <w14:ligatures w14:val="none"/>
              </w:rPr>
              <w:t xml:space="preserve">性</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产品部件保障</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供应</w:t>
            </w:r>
            <w:r>
              <w:rPr>
                <w:rFonts w:hint="eastAsia" w:ascii="楷体" w:hAnsi="楷体" w:eastAsia="楷体" w:cs="楷体"/>
                <w:color w:val="000000"/>
                <w:sz w:val="24"/>
                <w:lang w:bidi="ar"/>
                <w14:ligatures w14:val="none"/>
              </w:rPr>
              <w:t xml:space="preserve">商保障</w:t>
            </w:r>
            <w:r>
              <w:rPr>
                <w:rFonts w:hint="eastAsia" w:ascii="楷体" w:hAnsi="楷体" w:eastAsia="楷体" w:cs="楷体"/>
                <w:color w:val="000000"/>
                <w:sz w:val="24"/>
                <w:lang w:bidi="ar"/>
                <w14:ligatures w14:val="none"/>
              </w:rPr>
              <w:t xml:space="preserve">产品主要部件，提供6年的备件服务能力（自购买之日起），或提供可兼容原设备的升级换代产品</w:t>
            </w:r>
            <w:r/>
          </w:p>
        </w:tc>
      </w:tr>
      <w:tr>
        <w:trPr>
          <w:jc w:val="center"/>
          <w:trHeight w:val="194"/>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right w:val="single" w:color="000000" w:sz="4" w:space="0"/>
            </w:tcBorders>
            <w:tcW w:w="870"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供应链质量</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抗干扰性</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当产品部件出现供应风险时，供应商应通知采购人并提供风险应对方案确保产品的服务保障</w:t>
            </w:r>
            <w:r/>
          </w:p>
        </w:tc>
      </w:tr>
      <w:tr>
        <w:trPr>
          <w:jc w:val="center"/>
          <w:trHeight w:val="416"/>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供应能力证明</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供应商提供供应</w:t>
            </w:r>
            <w:r>
              <w:rPr>
                <w:rFonts w:hint="eastAsia" w:ascii="楷体" w:hAnsi="楷体" w:eastAsia="楷体" w:cs="楷体"/>
                <w:color w:val="000000"/>
                <w:sz w:val="24"/>
                <w:lang w:bidi="ar"/>
                <w14:ligatures w14:val="none"/>
              </w:rPr>
              <w:t xml:space="preserve">链稳定</w:t>
            </w:r>
            <w:r>
              <w:rPr>
                <w:rFonts w:hint="eastAsia" w:ascii="楷体" w:hAnsi="楷体" w:eastAsia="楷体" w:cs="楷体"/>
                <w:color w:val="000000"/>
                <w:sz w:val="24"/>
                <w:lang w:bidi="ar"/>
                <w14:ligatures w14:val="none"/>
              </w:rPr>
              <w:t xml:space="preserve">承诺书，确保产品的部件在产品服务周期内稳定供货</w:t>
            </w:r>
            <w:r/>
          </w:p>
        </w:tc>
      </w:tr>
      <w:tr>
        <w:trPr>
          <w:jc w:val="center"/>
          <w:trHeight w:val="623"/>
        </w:trPr>
        <w:tc>
          <w:tcPr>
            <w:tcBorders>
              <w:top w:val="single" w:color="000000" w:sz="4" w:space="0"/>
              <w:left w:val="single" w:color="000000" w:sz="4" w:space="0"/>
              <w:bottom w:val="single" w:color="000000" w:sz="4" w:space="0"/>
              <w:right w:val="single" w:color="000000" w:sz="4" w:space="0"/>
            </w:tcBorders>
            <w:tcW w:w="473"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t xml:space="preserve">9</w:t>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安全要求</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关键部件安全要求</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关键部件安全要求</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CPU和操作系统等关键部件应当符合安全可靠测评要求</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整机安全性要求</w:t>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密码算法实现</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CPU芯片应符合GM/T 0008的相关规定，或芯片密码模块应符合GB/T37092 或GM/T 0028的相关规定</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USB端口管控</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USB支持BIOS下全部接口一键开关、前后置USB口分组开关；针对存储设备支持全部USB接口一键切换禁止访问模式/只读模式。</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安全物理锁</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支持安全物理锁</w:t>
            </w:r>
            <w:r/>
          </w:p>
        </w:tc>
      </w:tr>
      <w:tr>
        <w:trPr>
          <w:jc w:val="center"/>
          <w:trHeight w:val="158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信息安全基本要求</w:t>
            </w:r>
            <w:r/>
          </w:p>
        </w:tc>
        <w:tc>
          <w:tcPr>
            <w:tcBorders>
              <w:top w:val="single" w:color="000000" w:sz="4" w:space="0"/>
              <w:left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a) 产品应符合GB/T 39276的5.2的规定；</w:t>
            </w:r>
            <w:r>
              <w:rPr>
                <w:rFonts w:hint="eastAsia" w:ascii="楷体" w:hAnsi="楷体" w:eastAsia="楷体" w:cs="楷体"/>
                <w:color w:val="000000"/>
                <w:sz w:val="24"/>
                <w14:ligatures w14:val="none"/>
              </w:rPr>
              <w:t xml:space="preserve"> </w:t>
            </w:r>
            <w:r/>
          </w:p>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b) 生产厂商应建立漏洞跟踪表，保证产品版本涉及到的漏洞(如驱动程序等)可查看；</w:t>
            </w:r>
            <w:r/>
          </w:p>
          <w:p>
            <w:pPr>
              <w:jc w:val="both"/>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c) 产品不得包含已知的恶意代码或漏洞，不存在未声明的指令、功能、接口</w:t>
            </w:r>
            <w:r/>
          </w:p>
        </w:tc>
      </w:tr>
      <w:tr>
        <w:trPr>
          <w:jc w:val="center"/>
          <w:trHeight w:val="81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固件安全启动</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支持固件安全启动功能，固件启动过程中只有通过启动校验才能正常启动</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73"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spacing w:after="0" w:line="240" w:lineRule="auto"/>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bookmarkStart w:id="77" w:name="OLE_LINK3"/>
            <w:r>
              <w:rPr>
                <w:rFonts w:ascii="Times New Roman" w:hAnsi="Times New Roman" w:eastAsia="宋体" w:cs="Times New Roman"/>
                <w:color w:val="ee0000"/>
                <w:sz w:val="20"/>
                <w:szCs w:val="20"/>
                <w14:ligatures w14:val="none"/>
              </w:rPr>
              <w:t xml:space="preserve">*</w:t>
            </w:r>
            <w:bookmarkEnd w:id="77"/>
            <w:r>
              <w:rPr>
                <w:rFonts w:hint="eastAsia" w:ascii="楷体" w:hAnsi="楷体" w:eastAsia="楷体" w:cs="楷体"/>
                <w:color w:val="000000"/>
                <w:sz w:val="24"/>
                <w:lang w:bidi="ar"/>
                <w14:ligatures w14:val="none"/>
              </w:rPr>
              <w:t xml:space="preserve">限用物质的限量要求</w:t>
            </w:r>
            <w:r/>
          </w:p>
        </w:tc>
        <w:tc>
          <w:tcPr>
            <w:tcBorders>
              <w:top w:val="single" w:color="000000" w:sz="4" w:space="0"/>
              <w:left w:val="single" w:color="000000" w:sz="4" w:space="0"/>
              <w:bottom w:val="single" w:color="000000" w:sz="4" w:space="0"/>
              <w:right w:val="single" w:color="000000" w:sz="4" w:space="0"/>
            </w:tcBorders>
            <w:tcW w:w="6198"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lang w:bidi="ar"/>
                <w14:ligatures w14:val="none"/>
              </w:rPr>
              <w:t xml:space="preserve">符合GB/T 26572中规定</w:t>
            </w:r>
            <w:r/>
          </w:p>
        </w:tc>
      </w:tr>
    </w:tbl>
    <w:p>
      <w:pPr>
        <w:ind w:firstLine="480"/>
        <w:jc w:val="both"/>
        <w:spacing w:after="0" w:line="360" w:lineRule="auto"/>
        <w:widowControl/>
        <w:rPr>
          <w:rFonts w:hint="eastAsia" w:ascii="仿宋" w:hAnsi="仿宋" w:eastAsia="仿宋" w:cs="仿宋"/>
          <w:color w:val="000000"/>
          <w:sz w:val="28"/>
          <w:szCs w:val="28"/>
          <w14:ligatures w14:val="none"/>
        </w:rPr>
      </w:pPr>
      <w:r>
        <w:rPr>
          <w:rFonts w:hint="eastAsia" w:ascii="仿宋" w:hAnsi="仿宋" w:eastAsia="仿宋" w:cs="仿宋"/>
          <w:color w:val="000000"/>
          <w:sz w:val="28"/>
          <w:szCs w:val="28"/>
          <w14:ligatures w14:val="none"/>
        </w:rPr>
        <w:t xml:space="preserve">2、学生电脑</w:t>
      </w:r>
      <w:r/>
    </w:p>
    <w:tbl>
      <w:tblPr>
        <w:tblW w:w="10490" w:type="dxa"/>
        <w:jc w:val="center"/>
        <w:tblLook w:val="04A0" w:firstRow="1" w:lastRow="0" w:firstColumn="1" w:lastColumn="0" w:noHBand="0" w:noVBand="1"/>
      </w:tblPr>
      <w:tblGrid>
        <w:gridCol w:w="573"/>
        <w:gridCol w:w="980"/>
        <w:gridCol w:w="988"/>
        <w:gridCol w:w="1811"/>
        <w:gridCol w:w="6138"/>
      </w:tblGrid>
      <w:tr>
        <w:trPr>
          <w:jc w:val="center"/>
          <w:trHeight w:val="480"/>
        </w:trPr>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jc w:val="center"/>
              <w:spacing w:after="0" w:line="240" w:lineRule="auto"/>
              <w:widowControl/>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序号</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spacing w:after="0" w:line="240" w:lineRule="auto"/>
              <w:widowControl/>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指标分类</w:t>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spacing w:after="0" w:line="240" w:lineRule="auto"/>
              <w:widowControl/>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一级指标</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二级指标</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指标要求</w:t>
            </w:r>
            <w:r/>
          </w:p>
        </w:tc>
      </w:tr>
      <w:tr>
        <w:trPr>
          <w:jc w:val="center"/>
          <w:trHeight w:val="810"/>
        </w:trPr>
        <w:tc>
          <w:tcPr>
            <w:tcBorders>
              <w:top w:val="single" w:color="000000" w:sz="4" w:space="0"/>
              <w:left w:val="single" w:color="000000" w:sz="4" w:space="0"/>
              <w:bottom w:val="single" w:color="000000" w:sz="4" w:space="0"/>
              <w:right w:val="single" w:color="000000" w:sz="4" w:space="0"/>
            </w:tcBorders>
            <w:tcW w:w="573"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1</w:t>
            </w:r>
            <w:r/>
          </w:p>
        </w:tc>
        <w:tc>
          <w:tcPr>
            <w:tcBorders>
              <w:top w:val="single" w:color="000000" w:sz="4" w:space="0"/>
              <w:left w:val="single" w:color="000000" w:sz="4" w:space="0"/>
              <w:bottom w:val="single" w:color="000000" w:sz="4" w:space="0"/>
              <w:right w:val="single" w:color="000000" w:sz="4" w:space="0"/>
            </w:tcBorders>
            <w:tcW w:w="980"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产品规格</w:t>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CPU 规格</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CPU信息</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国产CPU，采用C86架构，</w:t>
            </w:r>
            <w:r>
              <w:rPr>
                <w:rFonts w:hint="eastAsia" w:ascii="楷体" w:hAnsi="楷体" w:eastAsia="楷体" w:cs="楷体"/>
                <w:color w:val="000000"/>
                <w:sz w:val="24"/>
                <w:lang w:bidi="ar"/>
                <w14:ligatures w14:val="none"/>
              </w:rPr>
              <w:t xml:space="preserve">物理核心≥8，主频≥3.0GHz，末级缓存容量≥16MB ,通道数≥2，热设计功耗≤65W，</w:t>
            </w:r>
            <w:r>
              <w:rPr>
                <w:rFonts w:hint="eastAsia" w:ascii="楷体" w:hAnsi="楷体" w:eastAsia="楷体" w:cs="楷体"/>
                <w:color w:val="000000"/>
                <w:sz w:val="24"/>
                <w:lang w:bidi="ar"/>
                <w14:ligatures w14:val="none"/>
              </w:rPr>
              <w:t xml:space="preserve">位宽</w:t>
            </w:r>
            <w:r>
              <w:rPr>
                <w:rFonts w:hint="eastAsia" w:ascii="楷体" w:hAnsi="楷体" w:eastAsia="楷体" w:cs="楷体"/>
                <w:color w:val="000000"/>
                <w:sz w:val="24"/>
                <w:lang w:bidi="ar"/>
                <w14:ligatures w14:val="none"/>
              </w:rPr>
              <w:t xml:space="preserve">≥64bit;</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内存规格</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内存配置容量</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≥16GB</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内存类型</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支持DDR4/LPDDR4/LPDDR4X及以上内存类型</w:t>
            </w:r>
            <w:r/>
          </w:p>
        </w:tc>
      </w:tr>
      <w:tr>
        <w:trPr>
          <w:jc w:val="center"/>
          <w:trHeight w:val="582"/>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内存条配置数量（</w:t>
            </w:r>
            <w:r>
              <w:rPr>
                <w:rFonts w:hint="eastAsia" w:ascii="楷体" w:hAnsi="楷体" w:eastAsia="楷体" w:cs="楷体"/>
                <w:color w:val="000000"/>
                <w:sz w:val="24"/>
                <w:lang w:bidi="ar"/>
                <w14:ligatures w14:val="none"/>
              </w:rPr>
              <w:t xml:space="preserve">板载内存</w:t>
            </w:r>
            <w:r>
              <w:rPr>
                <w:rFonts w:hint="eastAsia" w:ascii="楷体" w:hAnsi="楷体" w:eastAsia="楷体" w:cs="楷体"/>
                <w:color w:val="000000"/>
                <w:sz w:val="24"/>
                <w:lang w:bidi="ar"/>
                <w14:ligatures w14:val="none"/>
              </w:rPr>
              <w:t xml:space="preserve">不涉及）</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≥1 </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主板规格</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主板集成模块</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集成资源扩展模块、计算处理模块、音频扩展模块等，主板的互联拓扑可通过处理器或交换电路实现</w:t>
            </w:r>
            <w:r/>
          </w:p>
        </w:tc>
      </w:tr>
      <w:tr>
        <w:trPr>
          <w:jc w:val="center"/>
          <w:trHeight w:val="232"/>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主板支持的CPU 和内存情况</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支4根DDR4-3200内存</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主板内置PCIe插槽数量</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主板提供不少于1个PCIe x16，不少于1个PCIe x4扩展槽，不少于1个PCIe x1扩展槽</w:t>
            </w:r>
            <w:r/>
          </w:p>
        </w:tc>
      </w:tr>
      <w:tr>
        <w:trPr>
          <w:jc w:val="center"/>
          <w:trHeight w:val="906"/>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特殊孔位及接口</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a）预留满足USB3.0数据传输规范的接口，工作电压5V，最大过电流应不小于3A；</w:t>
            </w:r>
            <w:r/>
          </w:p>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b)预留多功能导入装置板卡安装孔位，采用内置方式与主机一体化集成，容量不小于145mm×125mm×16.5mm（长×宽×高）</w:t>
            </w:r>
            <w:r/>
          </w:p>
        </w:tc>
      </w:tr>
      <w:tr>
        <w:trPr>
          <w:jc w:val="center"/>
          <w:trHeight w:val="192"/>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主板其他内置接口</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≥1个M.2 SSD接口；≥3个SATA3接口</w:t>
            </w:r>
            <w:r/>
          </w:p>
        </w:tc>
      </w:tr>
      <w:tr>
        <w:trPr>
          <w:jc w:val="center"/>
          <w:trHeight w:val="81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单内存插槽最大可支持容量（</w:t>
            </w:r>
            <w:r>
              <w:rPr>
                <w:rFonts w:hint="eastAsia" w:ascii="楷体" w:hAnsi="楷体" w:eastAsia="楷体" w:cs="楷体"/>
                <w:color w:val="000000"/>
                <w:sz w:val="24"/>
                <w:lang w:bidi="ar"/>
                <w14:ligatures w14:val="none"/>
              </w:rPr>
              <w:t xml:space="preserve">板载内存</w:t>
            </w:r>
            <w:r>
              <w:rPr>
                <w:rFonts w:hint="eastAsia" w:ascii="楷体" w:hAnsi="楷体" w:eastAsia="楷体" w:cs="楷体"/>
                <w:color w:val="000000"/>
                <w:sz w:val="24"/>
                <w:lang w:bidi="ar"/>
                <w14:ligatures w14:val="none"/>
              </w:rPr>
              <w:t xml:space="preserve">不涉及）</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≥16GB</w:t>
            </w:r>
            <w:r/>
          </w:p>
        </w:tc>
      </w:tr>
      <w:tr>
        <w:trPr>
          <w:jc w:val="center"/>
          <w:trHeight w:val="81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内存插槽满配时提供的最高内存总容量</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≥64GB</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存储设备规格</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固态盘数量</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≥1个</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固态存储容量</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≥512GB</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ascii="Times New Roman" w:hAnsi="Times New Roman" w:eastAsia="宋体" w:cs="Times New Roman"/>
                <w:color w:val="ee0000"/>
                <w:sz w:val="20"/>
                <w:szCs w:val="20"/>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机械硬盘数量</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≥1个</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ascii="Times New Roman" w:hAnsi="Times New Roman" w:eastAsia="宋体" w:cs="Times New Roman"/>
                <w:color w:val="ee0000"/>
                <w:sz w:val="20"/>
                <w:szCs w:val="20"/>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机械硬盘总容量</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≥1TB</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ascii="Times New Roman" w:hAnsi="Times New Roman" w:eastAsia="宋体" w:cs="Times New Roman"/>
                <w:color w:val="ee0000"/>
                <w:sz w:val="20"/>
                <w:szCs w:val="20"/>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机械硬盘转速</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≥5400rpm</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ascii="Times New Roman" w:hAnsi="Times New Roman" w:eastAsia="宋体" w:cs="Times New Roman"/>
                <w:color w:val="ee0000"/>
                <w:sz w:val="20"/>
                <w:szCs w:val="20"/>
                <w14:ligatures w14:val="none"/>
              </w:rPr>
            </w:pPr>
            <w:r>
              <w:rPr>
                <w:rFonts w:hint="eastAsia" w:ascii="楷体" w:hAnsi="楷体" w:eastAsia="楷体" w:cs="楷体"/>
                <w:color w:val="000000"/>
                <w:sz w:val="24"/>
                <w:lang w:bidi="ar"/>
                <w14:ligatures w14:val="none"/>
              </w:rPr>
              <w:t xml:space="preserve">机械硬盘接口协议</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支持SATA3.0及以上或SAS 3.0及以上接口</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固态存储形态</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采用插卡或</w:t>
            </w:r>
            <w:r>
              <w:rPr>
                <w:rFonts w:hint="eastAsia" w:ascii="楷体" w:hAnsi="楷体" w:eastAsia="楷体" w:cs="楷体"/>
                <w:color w:val="000000"/>
                <w:sz w:val="24"/>
                <w:lang w:bidi="ar"/>
                <w14:ligatures w14:val="none"/>
              </w:rPr>
              <w:t xml:space="preserve">板载等</w:t>
            </w:r>
            <w:r>
              <w:rPr>
                <w:rFonts w:hint="eastAsia" w:ascii="楷体" w:hAnsi="楷体" w:eastAsia="楷体" w:cs="楷体"/>
                <w:color w:val="000000"/>
                <w:sz w:val="24"/>
                <w:lang w:bidi="ar"/>
                <w14:ligatures w14:val="none"/>
              </w:rPr>
              <w:t xml:space="preserve">形态，可选用符合 M.2或2.5寸SATA或mSATA等标准的插卡形态</w:t>
            </w:r>
            <w:r/>
          </w:p>
        </w:tc>
      </w:tr>
      <w:tr>
        <w:trPr>
          <w:jc w:val="center"/>
          <w:trHeight w:val="321"/>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存储设备其他参数要求</w:t>
            </w:r>
            <w:r/>
          </w:p>
        </w:tc>
        <w:tc>
          <w:tcPr>
            <w:tcBorders>
              <w:top w:val="single" w:color="000000" w:sz="4" w:space="0"/>
              <w:left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a)固态盘应符合SJ/T 11654相关规定；</w:t>
            </w:r>
            <w:r/>
          </w:p>
          <w:p>
            <w:pPr>
              <w:jc w:val="both"/>
              <w:spacing w:after="0" w:line="240" w:lineRule="auto"/>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b)机械硬盘准备时间应不大于30s；侧面固定螺丝孔数量可为4孔或6孔；工作状态环境温度应满足5℃~55℃；其它参数应符合GB/T 12628相关规定</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显卡规格</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w:t>
            </w:r>
            <w:r>
              <w:rPr>
                <w:rFonts w:hint="eastAsia" w:ascii="楷体" w:hAnsi="楷体" w:eastAsia="楷体" w:cs="楷体"/>
                <w:color w:val="000000"/>
                <w:sz w:val="24"/>
                <w:lang w:bidi="ar"/>
                <w14:ligatures w14:val="none"/>
              </w:rPr>
              <w:t xml:space="preserve">卡类型</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独立显卡</w:t>
            </w:r>
            <w:r/>
          </w:p>
        </w:tc>
      </w:tr>
      <w:tr>
        <w:trPr>
          <w:jc w:val="center"/>
          <w:trHeight w:val="634"/>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独立显</w:t>
            </w:r>
            <w:r>
              <w:rPr>
                <w:rFonts w:hint="eastAsia" w:ascii="楷体" w:hAnsi="楷体" w:eastAsia="楷体" w:cs="楷体"/>
                <w:color w:val="000000"/>
                <w:sz w:val="24"/>
                <w:lang w:bidi="ar"/>
                <w14:ligatures w14:val="none"/>
              </w:rPr>
              <w:t xml:space="preserve">卡显存类型</w:t>
            </w:r>
            <w:r/>
          </w:p>
        </w:tc>
        <w:tc>
          <w:tcPr>
            <w:tcBorders>
              <w:top w:val="single" w:color="000000" w:sz="4" w:space="0"/>
              <w:left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若配置独立显卡，显</w:t>
            </w:r>
            <w:r>
              <w:rPr>
                <w:rFonts w:hint="eastAsia" w:ascii="楷体" w:hAnsi="楷体" w:eastAsia="楷体" w:cs="楷体"/>
                <w:color w:val="000000"/>
                <w:sz w:val="24"/>
                <w:lang w:bidi="ar"/>
                <w14:ligatures w14:val="none"/>
              </w:rPr>
              <w:t xml:space="preserve">存类型应</w:t>
            </w:r>
            <w:r>
              <w:rPr>
                <w:rFonts w:hint="eastAsia" w:ascii="楷体" w:hAnsi="楷体" w:eastAsia="楷体" w:cs="楷体"/>
                <w:color w:val="000000"/>
                <w:sz w:val="24"/>
                <w:lang w:bidi="ar"/>
                <w14:ligatures w14:val="none"/>
              </w:rPr>
              <w:t xml:space="preserve">为DDR3/DDR4/GDDR5/GDDR6/LPDDR4</w:t>
            </w:r>
            <w:r/>
          </w:p>
        </w:tc>
      </w:tr>
      <w:tr>
        <w:trPr>
          <w:jc w:val="center"/>
          <w:trHeight w:val="415"/>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独立显</w:t>
            </w:r>
            <w:r>
              <w:rPr>
                <w:rFonts w:hint="eastAsia" w:ascii="楷体" w:hAnsi="楷体" w:eastAsia="楷体" w:cs="楷体"/>
                <w:color w:val="000000"/>
                <w:sz w:val="24"/>
                <w:lang w:bidi="ar"/>
                <w14:ligatures w14:val="none"/>
              </w:rPr>
              <w:t xml:space="preserve">卡显存位宽</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显</w:t>
            </w:r>
            <w:r>
              <w:rPr>
                <w:rFonts w:hint="eastAsia" w:ascii="楷体" w:hAnsi="楷体" w:eastAsia="楷体" w:cs="楷体"/>
                <w:color w:val="000000"/>
                <w:sz w:val="24"/>
                <w:lang w:bidi="ar"/>
                <w14:ligatures w14:val="none"/>
              </w:rPr>
              <w:t xml:space="preserve">存位宽</w:t>
            </w:r>
            <w:r>
              <w:rPr>
                <w:rFonts w:hint="eastAsia" w:ascii="楷体" w:hAnsi="楷体" w:eastAsia="楷体" w:cs="楷体"/>
                <w:color w:val="000000"/>
                <w:sz w:val="24"/>
                <w:lang w:bidi="ar"/>
                <w14:ligatures w14:val="none"/>
              </w:rPr>
              <w:t xml:space="preserve">≥64位</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独立</w:t>
            </w:r>
            <w:r>
              <w:rPr>
                <w:rFonts w:hint="eastAsia" w:ascii="楷体" w:hAnsi="楷体" w:eastAsia="楷体" w:cs="楷体"/>
                <w:color w:val="000000"/>
                <w:sz w:val="24"/>
                <w:lang w:bidi="ar"/>
                <w14:ligatures w14:val="none"/>
              </w:rPr>
              <w:t xml:space="preserve">显卡显存</w:t>
            </w:r>
            <w:r>
              <w:rPr>
                <w:rFonts w:hint="eastAsia" w:ascii="楷体" w:hAnsi="楷体" w:eastAsia="楷体" w:cs="楷体"/>
                <w:color w:val="000000"/>
                <w:sz w:val="24"/>
                <w:lang w:bidi="ar"/>
                <w14:ligatures w14:val="none"/>
              </w:rPr>
              <w:t xml:space="preserve">容量</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配置独立显卡，显存容量≥4GB</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独立显卡接口协议</w:t>
            </w:r>
            <w:r/>
          </w:p>
        </w:tc>
        <w:tc>
          <w:tcPr>
            <w:tcBorders>
              <w:top w:val="single" w:color="000000" w:sz="4" w:space="0"/>
              <w:left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支持PCIe协议版本大于等于2.0或HT（</w:t>
            </w:r>
            <w:r>
              <w:rPr>
                <w:rFonts w:hint="eastAsia" w:ascii="楷体" w:hAnsi="楷体" w:eastAsia="楷体" w:cs="楷体"/>
                <w:color w:val="000000"/>
                <w:sz w:val="24"/>
                <w:lang w:bidi="ar"/>
                <w14:ligatures w14:val="none"/>
              </w:rPr>
              <w:t xml:space="preserve">HyperTransport</w:t>
            </w:r>
            <w:r>
              <w:rPr>
                <w:rFonts w:hint="eastAsia" w:ascii="楷体" w:hAnsi="楷体" w:eastAsia="楷体" w:cs="楷体"/>
                <w:color w:val="000000"/>
                <w:sz w:val="24"/>
                <w:lang w:bidi="ar"/>
                <w14:ligatures w14:val="none"/>
              </w:rPr>
              <w:t xml:space="preserve">）协议版本大于等于3.0的独立显卡接口协议</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right w:val="single" w:color="000000" w:sz="4" w:space="0"/>
            </w:tcBorders>
            <w:tcW w:w="988"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显示设备规格</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显示屏屏占比</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≥88%</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显示屏分辨率</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≥1920x1080</w:t>
            </w:r>
            <w:r/>
          </w:p>
        </w:tc>
      </w:tr>
      <w:tr>
        <w:trPr>
          <w:jc w:val="center"/>
          <w:trHeight w:val="421"/>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显示屏像素密度</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≥85像素/英寸</w:t>
            </w:r>
            <w:r/>
          </w:p>
        </w:tc>
      </w:tr>
      <w:tr>
        <w:trPr>
          <w:jc w:val="center"/>
          <w:trHeight w:val="487"/>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显示屏可视角度</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水平≥170°</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显示屏尺寸</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≥23.8英寸</w:t>
            </w:r>
            <w:r/>
          </w:p>
        </w:tc>
      </w:tr>
      <w:tr>
        <w:trPr>
          <w:jc w:val="center"/>
          <w:trHeight w:val="246"/>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显示屏屏幕比例</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16:9/3:2/21:9/16:10等</w:t>
            </w:r>
            <w:r/>
          </w:p>
        </w:tc>
      </w:tr>
      <w:tr>
        <w:trPr>
          <w:jc w:val="center"/>
          <w:trHeight w:val="326"/>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显示器外观颜色</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黑色/白色/银色等商务色系</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显示屏防蓝光</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支持防蓝光模式，蓝光加权辐射亮度比应≤0.0012W/(·cd·</w:t>
            </w:r>
            <w:r>
              <w:rPr>
                <w:rFonts w:hint="eastAsia" w:ascii="楷体" w:hAnsi="楷体" w:eastAsia="楷体" w:cs="楷体"/>
                <w:color w:val="000000"/>
                <w:sz w:val="24"/>
                <w:lang w:bidi="ar"/>
                <w14:ligatures w14:val="none"/>
              </w:rPr>
              <w:t xml:space="preserve">sr</w:t>
            </w:r>
            <w:r>
              <w:rPr>
                <w:rFonts w:hint="eastAsia" w:ascii="楷体" w:hAnsi="楷体" w:eastAsia="楷体" w:cs="楷体"/>
                <w:color w:val="000000"/>
                <w:sz w:val="24"/>
                <w:lang w:bidi="ar"/>
                <w14:ligatures w14:val="none"/>
              </w:rPr>
              <w:t xml:space="preserve">)（</w:t>
            </w:r>
            <w:r>
              <w:rPr>
                <w:rFonts w:hint="eastAsia" w:ascii="楷体" w:hAnsi="楷体" w:eastAsia="楷体" w:cs="楷体"/>
                <w:color w:val="000000"/>
                <w:sz w:val="24"/>
                <w:lang w:bidi="ar"/>
                <w14:ligatures w14:val="none"/>
              </w:rPr>
              <w:t xml:space="preserve">瓦每坎特拉每球面</w:t>
            </w:r>
            <w:r>
              <w:rPr>
                <w:rFonts w:hint="eastAsia" w:ascii="楷体" w:hAnsi="楷体" w:eastAsia="楷体" w:cs="楷体"/>
                <w:color w:val="000000"/>
                <w:sz w:val="24"/>
                <w:lang w:bidi="ar"/>
                <w14:ligatures w14:val="none"/>
              </w:rPr>
              <w:t xml:space="preserve">度）</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显示屏低频闪</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显示屏应支持低频闪≤-35dB</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显示屏防炫目</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显示屏镜面反射率≤10%</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right w:val="single" w:color="000000" w:sz="4" w:space="0"/>
            </w:tcBorders>
            <w:tcW w:w="988"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外设规格</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鼠标数量</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≥1个</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键盘数量</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≥1个</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键盘按键数目</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61键/86键/101键/104键等</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键盘连接方式</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有线</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键盘键程</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2.3mm ~ 4.0mm</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键盘按键压力</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按键压力应在0.54 N±0.14N</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有线键盘连接线</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≥1.5米</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键盘颜色</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黑色/白色/银色等商务色系</w:t>
            </w:r>
            <w:r/>
          </w:p>
        </w:tc>
      </w:tr>
      <w:tr>
        <w:trPr>
          <w:jc w:val="center"/>
          <w:trHeight w:val="338"/>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键盘其他要求</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键盘外观结构、连接方式、主要功能、安全、电磁兼容性、可靠性应符合GB/T14081的相关规定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鼠标连接方式</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有线</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有线鼠标连接线</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≥1.5米</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鼠标DPI 分辨率</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800~1600</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鼠标颜色</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黑色/银色/白色等商务色系</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鼠标其他要求</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鼠标其它参数应符合GB/T 26245的相关规定</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内置光驱</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支持内置光驱</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网络设备规格</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有线网卡数量</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≥1</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无线网卡及天线数量</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≥0</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单无线网卡天线数量</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≥0</w:t>
            </w:r>
            <w:r/>
          </w:p>
        </w:tc>
      </w:tr>
      <w:tr>
        <w:trPr>
          <w:jc w:val="center"/>
          <w:trHeight w:val="97"/>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外部接口规格</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USB接口数量</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前面板应提供不少于4个USB3.0接口，后面板应提供不少于4个USB3.0接口 </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视频接口数量</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≥2</w:t>
            </w:r>
            <w:r/>
          </w:p>
        </w:tc>
      </w:tr>
      <w:tr>
        <w:trPr>
          <w:jc w:val="center"/>
          <w:trHeight w:val="138"/>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音频接口数量</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提供前置2个音频接口，后置3个音频接口</w:t>
            </w:r>
            <w:r/>
          </w:p>
        </w:tc>
      </w:tr>
      <w:tr>
        <w:trPr>
          <w:jc w:val="center"/>
          <w:trHeight w:val="526"/>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存储卡接口数量</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≥0</w:t>
            </w:r>
            <w:r/>
          </w:p>
        </w:tc>
      </w:tr>
      <w:tr>
        <w:trPr>
          <w:jc w:val="center"/>
          <w:trHeight w:val="605"/>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整机基础规格</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整机外观</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a)产品表面不应有凹痕、划伤、裂缝、变形和污染等。表面涂层均匀，不应起泡、龟裂、脱落和磨损，金属零部件无锈蚀及其它机械损伤；</w:t>
            </w:r>
            <w:r/>
          </w:p>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b)产品表面说明功能的文字、符号、标志，应清晰、端正、牢固</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状态指示灯</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在产品显著位置提供状态指示功能，</w:t>
            </w:r>
            <w:r>
              <w:rPr>
                <w:rFonts w:hint="eastAsia" w:ascii="楷体" w:hAnsi="楷体" w:eastAsia="楷体" w:cs="楷体"/>
                <w:color w:val="000000"/>
                <w:sz w:val="24"/>
                <w:lang w:bidi="ar"/>
                <w14:ligatures w14:val="none"/>
              </w:rPr>
              <w:t xml:space="preserve">如运行</w:t>
            </w:r>
            <w:r>
              <w:rPr>
                <w:rFonts w:hint="eastAsia" w:ascii="楷体" w:hAnsi="楷体" w:eastAsia="楷体" w:cs="楷体"/>
                <w:color w:val="000000"/>
                <w:sz w:val="24"/>
                <w:lang w:bidi="ar"/>
                <w14:ligatures w14:val="none"/>
              </w:rPr>
              <w:t xml:space="preserve">状态，并由供应商提供详细参数</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整机结构</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a)机箱应符合GB/T4208、GB/T26246的相关规定；</w:t>
            </w:r>
            <w:r/>
          </w:p>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b)机箱顶置提手，便于搬运维护，产品内部结构应符合通用部件的安装需求；</w:t>
            </w:r>
            <w:r/>
          </w:p>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c)所有输入输出接口应符合相关国家或行业标准；</w:t>
            </w:r>
            <w:r/>
          </w:p>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d)产品零部件应紧固无松动，可插拔部件应可靠连接，开关、按钮和其它控制部件应灵活可靠，布局应方便使用；e)所有I/O连接器及需插接线缆的部位应预留采购人操作空间，方便插拔解锁与插拔线缆；</w:t>
            </w:r>
            <w:r/>
          </w:p>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f)可插拔板卡插槽部位应预留安装、拆卸或更换板卡空间； g)拆装可能接触到的金属剪口或金属尖角部位应做防划伤处理，以保证安全；</w:t>
            </w:r>
            <w:r/>
          </w:p>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h)整机内部走线应规整，固线结构和位置要合理可靠并做防割线处理，需便于理线和插拔操作，走线应不影响系统各主要部件组装和拆卸；</w:t>
            </w:r>
            <w:r/>
          </w:p>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i</w:t>
            </w:r>
            <w:r>
              <w:rPr>
                <w:rFonts w:hint="eastAsia" w:ascii="楷体" w:hAnsi="楷体" w:eastAsia="楷体" w:cs="楷体"/>
                <w:color w:val="000000"/>
                <w:sz w:val="24"/>
                <w:lang w:bidi="ar"/>
                <w14:ligatures w14:val="none"/>
              </w:rPr>
              <w:t xml:space="preserve">)如需</w:t>
            </w:r>
            <w:r>
              <w:rPr>
                <w:rFonts w:hint="eastAsia" w:ascii="楷体" w:hAnsi="楷体" w:eastAsia="楷体" w:cs="楷体"/>
                <w:color w:val="000000"/>
                <w:sz w:val="24"/>
                <w:lang w:bidi="ar"/>
                <w14:ligatures w14:val="none"/>
              </w:rPr>
              <w:t xml:space="preserve">通过孔走线</w:t>
            </w:r>
            <w:r>
              <w:rPr>
                <w:rFonts w:hint="eastAsia" w:ascii="楷体" w:hAnsi="楷体" w:eastAsia="楷体" w:cs="楷体"/>
                <w:color w:val="000000"/>
                <w:sz w:val="24"/>
                <w:lang w:bidi="ar"/>
                <w14:ligatures w14:val="none"/>
              </w:rPr>
              <w:t xml:space="preserve">，过线孔应做防割线处理；</w:t>
            </w:r>
            <w:r/>
          </w:p>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j)各插头位置和插拔方向应合理，应做到插拔无障碍设计，具备</w:t>
            </w:r>
            <w:r>
              <w:rPr>
                <w:rFonts w:hint="eastAsia" w:ascii="楷体" w:hAnsi="楷体" w:eastAsia="楷体" w:cs="楷体"/>
                <w:color w:val="000000"/>
                <w:sz w:val="24"/>
                <w:lang w:bidi="ar"/>
                <w14:ligatures w14:val="none"/>
              </w:rPr>
              <w:t xml:space="preserve">防呆设计</w:t>
            </w:r>
            <w:r>
              <w:rPr>
                <w:rFonts w:hint="eastAsia" w:ascii="楷体" w:hAnsi="楷体" w:eastAsia="楷体" w:cs="楷体"/>
                <w:color w:val="000000"/>
                <w:sz w:val="24"/>
                <w:lang w:bidi="ar"/>
                <w14:ligatures w14:val="none"/>
              </w:rPr>
              <w:t xml:space="preserve">，有效避免误操作；</w:t>
            </w:r>
            <w:r/>
          </w:p>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k)各主要部件拆装无障碍，使用常规工具拆装，无特殊拆装工具需求；</w:t>
            </w:r>
            <w:r/>
          </w:p>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l)各主要部件拆装步骤要少，各自</w:t>
            </w:r>
            <w:r>
              <w:rPr>
                <w:rFonts w:hint="eastAsia" w:ascii="楷体" w:hAnsi="楷体" w:eastAsia="楷体" w:cs="楷体"/>
                <w:color w:val="000000"/>
                <w:sz w:val="24"/>
                <w:lang w:bidi="ar"/>
                <w14:ligatures w14:val="none"/>
              </w:rPr>
              <w:t xml:space="preserve">拆装需</w:t>
            </w:r>
            <w:r>
              <w:rPr>
                <w:rFonts w:hint="eastAsia" w:ascii="楷体" w:hAnsi="楷体" w:eastAsia="楷体" w:cs="楷体"/>
                <w:color w:val="000000"/>
                <w:sz w:val="24"/>
                <w:lang w:bidi="ar"/>
                <w14:ligatures w14:val="none"/>
              </w:rPr>
              <w:t xml:space="preserve">避免相互干扰；m)对于整机或零部件外表面为高亮面的，应粘贴保护膜，保护膜需粘贴牢固，运输、组装等过程不易脱落，撕下无残留；</w:t>
            </w:r>
            <w:r/>
          </w:p>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n)其它要求应符合GB/T 9813.1的相关规定</w:t>
            </w:r>
            <w:r/>
          </w:p>
        </w:tc>
      </w:tr>
      <w:tr>
        <w:trPr>
          <w:jc w:val="center"/>
          <w:trHeight w:val="376"/>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机箱防护要求</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机箱应符合GB/T 4208中IP20防护要求</w:t>
            </w:r>
            <w:r/>
          </w:p>
        </w:tc>
      </w:tr>
      <w:tr>
        <w:trPr>
          <w:jc w:val="center"/>
          <w:trHeight w:val="141"/>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bookmarkStart w:id="78" w:name="OLE_LINK8"/>
            <w:r>
              <w:rPr>
                <w:rFonts w:ascii="Times New Roman" w:hAnsi="Times New Roman" w:eastAsia="宋体" w:cs="Times New Roman"/>
                <w:color w:val="ee0000"/>
                <w:sz w:val="20"/>
                <w:szCs w:val="20"/>
                <w14:ligatures w14:val="none"/>
              </w:rPr>
              <w:t xml:space="preserve">*</w:t>
            </w:r>
            <w:bookmarkEnd w:id="78"/>
            <w:r>
              <w:rPr>
                <w:rFonts w:hint="eastAsia" w:ascii="楷体" w:hAnsi="楷体" w:eastAsia="楷体" w:cs="楷体"/>
                <w:color w:val="000000"/>
                <w:sz w:val="24"/>
                <w:lang w:bidi="ar"/>
                <w14:ligatures w14:val="none"/>
              </w:rPr>
              <w:t xml:space="preserve">整机噪音</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产品工作在空闲状态下，产品的声功率级应不超过2 Bel（投标人提供响应承诺函或产品白皮书）</w:t>
            </w:r>
            <w:r/>
          </w:p>
        </w:tc>
      </w:tr>
      <w:tr>
        <w:trPr>
          <w:jc w:val="center"/>
          <w:trHeight w:val="1199"/>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整机散热</w:t>
            </w:r>
            <w:r/>
          </w:p>
        </w:tc>
        <w:tc>
          <w:tcPr>
            <w:tcBorders>
              <w:top w:val="single" w:color="000000" w:sz="4" w:space="0"/>
              <w:left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在环境温度25℃及处理器满载情况下，产品表面温度应符合如下要求</w:t>
            </w:r>
            <w:r/>
          </w:p>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a) 出风口在机箱后面</w:t>
            </w:r>
            <w:r>
              <w:rPr>
                <w:rFonts w:hint="eastAsia" w:ascii="楷体" w:hAnsi="楷体" w:eastAsia="楷体" w:cs="楷体"/>
                <w:color w:val="000000"/>
                <w:sz w:val="24"/>
                <w:lang w:bidi="ar"/>
                <w14:ligatures w14:val="none"/>
              </w:rPr>
              <w:t xml:space="preserve">板情况</w:t>
            </w:r>
            <w:r>
              <w:rPr>
                <w:rFonts w:hint="eastAsia" w:ascii="楷体" w:hAnsi="楷体" w:eastAsia="楷体" w:cs="楷体"/>
                <w:color w:val="000000"/>
                <w:sz w:val="24"/>
                <w:lang w:bidi="ar"/>
                <w14:ligatures w14:val="none"/>
              </w:rPr>
              <w:t xml:space="preserve">下，出风口温度不高于55℃；</w:t>
            </w:r>
            <w:r/>
          </w:p>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b) 可触及面温度不高于45℃；显示器表面温度：显示屏不高于</w:t>
            </w:r>
            <w:r/>
          </w:p>
          <w:p>
            <w:pPr>
              <w:jc w:val="both"/>
              <w:spacing w:after="0" w:line="240" w:lineRule="auto"/>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c)38℃，显示屏上下灯带位置温度（如涉及）不高于40℃，出风口温度不高于45℃</w:t>
            </w:r>
            <w:r/>
          </w:p>
        </w:tc>
      </w:tr>
      <w:tr>
        <w:trPr>
          <w:jc w:val="center"/>
          <w:trHeight w:val="138"/>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整机能效限定值</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产品能效限定值应达到GB28380-2012 标准中能效等级2级及以上</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机身材质</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金属</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机身颜色</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灰色/黑色等商务色系</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机箱尺寸容量</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13L≤体积≤15L</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2</w:t>
            </w:r>
            <w:r/>
          </w:p>
        </w:tc>
        <w:tc>
          <w:tcPr>
            <w:tcBorders>
              <w:top w:val="single" w:color="000000" w:sz="4" w:space="0"/>
              <w:left w:val="single" w:color="000000" w:sz="4" w:space="0"/>
              <w:bottom w:val="single" w:color="000000" w:sz="4" w:space="0"/>
              <w:right w:val="single" w:color="000000" w:sz="4" w:space="0"/>
            </w:tcBorders>
            <w:tcW w:w="980"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性能要求</w:t>
            </w:r>
            <w:r/>
          </w:p>
        </w:tc>
        <w:tc>
          <w:tcPr>
            <w:tcBorders>
              <w:top w:val="single" w:color="000000" w:sz="4" w:space="0"/>
              <w:left w:val="single" w:color="000000" w:sz="4" w:space="0"/>
              <w:bottom w:val="single" w:color="000000" w:sz="4" w:space="0"/>
              <w:right w:val="single" w:color="000000" w:sz="4" w:space="0"/>
            </w:tcBorders>
            <w:tcW w:w="988"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CPU 性能</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CPU物理核数</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≥8</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CPU主频</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≥3.0GHz</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CPU 末级缓存容量</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≥16MB</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CPU支持的内存最高速率</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≥3200MT/s</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内存性能</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内存读写速率</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≥2666MT/s</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显卡性能</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显示分辨率</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≥1920x1080</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显卡显示芯片核心频率</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≥1300MHz</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显存等效频率</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≥3200MT/s</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显卡可支持多</w:t>
            </w:r>
            <w:r>
              <w:rPr>
                <w:rFonts w:hint="eastAsia" w:ascii="楷体" w:hAnsi="楷体" w:eastAsia="楷体" w:cs="楷体"/>
                <w:color w:val="000000"/>
                <w:sz w:val="24"/>
                <w:lang w:bidi="ar"/>
                <w14:ligatures w14:val="none"/>
              </w:rPr>
              <w:t xml:space="preserve">屏同时</w:t>
            </w:r>
            <w:r>
              <w:rPr>
                <w:rFonts w:hint="eastAsia" w:ascii="楷体" w:hAnsi="楷体" w:eastAsia="楷体" w:cs="楷体"/>
                <w:color w:val="000000"/>
                <w:sz w:val="24"/>
                <w:lang w:bidi="ar"/>
                <w14:ligatures w14:val="none"/>
              </w:rPr>
              <w:t xml:space="preserve">显示数量</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显卡应支持2块屏幕同时显示，分辨率应不低于1920×1080</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显示设备性能</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显示屏刷新率</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≥100Hz</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显示屏位深</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≥8位</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显示屏色域</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≥99% sRGB</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显示屏色准</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△E ≤ 4</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显示屏响应时间</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≤8ms</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显示屏亮度</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≥250尼特</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显示屏亮度一致性</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≥70%</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显示屏对比度</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≥3000：1</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显示屏其他参数</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其它参数应符合SJ/T 11292的相关规定</w:t>
            </w:r>
            <w:r/>
          </w:p>
        </w:tc>
      </w:tr>
      <w:tr>
        <w:trPr>
          <w:jc w:val="center"/>
          <w:trHeight w:val="81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网络设备性能</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有线网卡速率</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最高速率应不低于1000Mbps，应支持10Mbps、100Mbps、1000Mbps速率自适应</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73"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3</w:t>
            </w:r>
            <w:r/>
          </w:p>
        </w:tc>
        <w:tc>
          <w:tcPr>
            <w:tcBorders>
              <w:top w:val="single" w:color="000000" w:sz="4" w:space="0"/>
              <w:left w:val="single" w:color="000000" w:sz="4" w:space="0"/>
              <w:bottom w:val="single" w:color="000000" w:sz="4" w:space="0"/>
              <w:right w:val="single" w:color="000000" w:sz="4" w:space="0"/>
            </w:tcBorders>
            <w:tcW w:w="980"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功能要求</w:t>
            </w:r>
            <w:r/>
          </w:p>
        </w:tc>
        <w:tc>
          <w:tcPr>
            <w:tcBorders>
              <w:top w:val="single" w:color="000000" w:sz="4" w:space="0"/>
              <w:left w:val="single" w:color="000000" w:sz="4" w:space="0"/>
              <w:bottom w:val="single" w:color="000000" w:sz="4" w:space="0"/>
              <w:right w:val="single" w:color="000000" w:sz="4" w:space="0"/>
            </w:tcBorders>
            <w:tcW w:w="988"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主板功能</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内存扩展接口(</w:t>
            </w:r>
            <w:r>
              <w:rPr>
                <w:rFonts w:hint="eastAsia" w:ascii="楷体" w:hAnsi="楷体" w:eastAsia="楷体" w:cs="楷体"/>
                <w:color w:val="000000"/>
                <w:sz w:val="24"/>
                <w:lang w:bidi="ar"/>
                <w14:ligatures w14:val="none"/>
              </w:rPr>
              <w:t xml:space="preserve">板载内存</w:t>
            </w:r>
            <w:r>
              <w:rPr>
                <w:rFonts w:hint="eastAsia" w:ascii="楷体" w:hAnsi="楷体" w:eastAsia="楷体" w:cs="楷体"/>
                <w:color w:val="000000"/>
                <w:sz w:val="24"/>
                <w:lang w:bidi="ar"/>
                <w14:ligatures w14:val="none"/>
              </w:rPr>
              <w:t xml:space="preserve">不涉及)</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≥2个</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主板USB 瞬间过流保护</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支持有瞬间过流保护功能</w:t>
            </w:r>
            <w:r/>
          </w:p>
        </w:tc>
      </w:tr>
      <w:tr>
        <w:trPr>
          <w:jc w:val="center"/>
          <w:trHeight w:val="634"/>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主板防静电保护</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支持防静电保护功能</w:t>
            </w:r>
            <w:r/>
          </w:p>
        </w:tc>
      </w:tr>
      <w:tr>
        <w:trPr>
          <w:jc w:val="center"/>
          <w:trHeight w:val="116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I/O接口功能</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提供基于标准USB接口外设连接功能、基于音频输入输出接口的音频扩展功能、基于PCIe接口板卡扩展功能、基于HDMI或VGA或Type-C或DVI或DP 等接口外接显示器扩展功能、基于存储接口对产品进行增</w:t>
            </w:r>
            <w:r>
              <w:rPr>
                <w:rFonts w:hint="eastAsia" w:ascii="楷体" w:hAnsi="楷体" w:eastAsia="楷体" w:cs="楷体"/>
                <w:color w:val="000000"/>
                <w:sz w:val="24"/>
                <w:lang w:bidi="ar"/>
                <w14:ligatures w14:val="none"/>
              </w:rPr>
              <w:t xml:space="preserve">容功能</w:t>
            </w:r>
            <w:r>
              <w:rPr>
                <w:rFonts w:hint="eastAsia" w:ascii="楷体" w:hAnsi="楷体" w:eastAsia="楷体" w:cs="楷体"/>
                <w:color w:val="000000"/>
                <w:sz w:val="24"/>
                <w:lang w:bidi="ar"/>
                <w14:ligatures w14:val="none"/>
              </w:rPr>
              <w:t xml:space="preserve">等。产品I/O接口，应具备外接标准USB设备、显示器、音频设备等内外部设备能力</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显卡功能</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显卡外接显示接口</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显卡至少支持VGA、HDMI、DVI、DP、 Type-C中1种显示接口，并与显示器接口相匹配</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独立显卡数量</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≥1</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显示设备功能</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显示器接口</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显示器应与显卡外接显示接口匹配</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显示器支架</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显示器应提供显示器支架</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显示器参数调节</w:t>
            </w:r>
            <w:r/>
          </w:p>
        </w:tc>
        <w:tc>
          <w:tcPr>
            <w:tcBorders>
              <w:top w:val="single" w:color="000000" w:sz="4" w:space="0"/>
              <w:left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a)提供OSD选单按钮用于调节色彩、模式等；</w:t>
            </w:r>
            <w:r/>
          </w:p>
          <w:p>
            <w:pPr>
              <w:jc w:val="both"/>
              <w:spacing w:after="0" w:line="240" w:lineRule="auto"/>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b)支持色温、亮度、对比度调节</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存储功能</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存储功能</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通过SATA固态存储/PCIe固态存储/UFS固态存储/SATA硬磁盘等存储部件提供存储功能</w:t>
            </w:r>
            <w:r/>
          </w:p>
        </w:tc>
      </w:tr>
      <w:tr>
        <w:trPr>
          <w:jc w:val="center"/>
          <w:trHeight w:val="556"/>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内置控制器固态存储加密</w:t>
            </w:r>
            <w:r/>
          </w:p>
        </w:tc>
        <w:tc>
          <w:tcPr>
            <w:tcBorders>
              <w:top w:val="single" w:color="000000" w:sz="4" w:space="0"/>
              <w:left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固态存储通过内置控制器硬件支持加密，不依赖处理器，保障数据安全性，但不得影响存储性能。</w:t>
            </w:r>
            <w:r/>
          </w:p>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a) 支持加密功能，且加密功能开启不影响SSD读写性能； </w:t>
            </w:r>
            <w:r/>
          </w:p>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b) 支持固件加密、安全启动和安全升级；</w:t>
            </w:r>
            <w:r/>
          </w:p>
          <w:p>
            <w:pPr>
              <w:jc w:val="both"/>
              <w:spacing w:after="0" w:line="240" w:lineRule="auto"/>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c) 支持数据的安全擦除</w:t>
            </w:r>
            <w:r/>
          </w:p>
        </w:tc>
      </w:tr>
      <w:tr>
        <w:trPr>
          <w:jc w:val="center"/>
          <w:trHeight w:val="131"/>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right w:val="single" w:color="000000" w:sz="4" w:space="0"/>
            </w:tcBorders>
            <w:tcW w:w="988"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网络设备功能</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网络功能</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a)支持网络连接、网络开启/关闭功能；</w:t>
            </w:r>
            <w:r/>
          </w:p>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b)支持访问网络和数据交换功能</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数据传输</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支持数据传输能力，并提供数据流量和异常日志记录功能</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有线网卡接口类型</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支持RJ45接口</w:t>
            </w:r>
            <w:r/>
          </w:p>
        </w:tc>
      </w:tr>
      <w:tr>
        <w:trPr>
          <w:jc w:val="center"/>
          <w:trHeight w:val="131"/>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网络设备拆装</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网络设备支持物理拆装，包括无线网 卡</w:t>
            </w:r>
            <w:r>
              <w:rPr>
                <w:rFonts w:hint="eastAsia" w:ascii="楷体" w:hAnsi="楷体" w:eastAsia="楷体" w:cs="楷体"/>
                <w:color w:val="000000"/>
                <w:sz w:val="24"/>
                <w:lang w:bidi="ar"/>
                <w14:ligatures w14:val="none"/>
              </w:rPr>
              <w:t xml:space="preserve">和蓝牙模块</w:t>
            </w:r>
            <w:r>
              <w:rPr>
                <w:rFonts w:hint="eastAsia" w:ascii="楷体" w:hAnsi="楷体" w:eastAsia="楷体" w:cs="楷体"/>
                <w:color w:val="000000"/>
                <w:sz w:val="24"/>
                <w:lang w:bidi="ar"/>
                <w14:ligatures w14:val="none"/>
              </w:rPr>
              <w:t xml:space="preserve">等</w:t>
            </w:r>
            <w:r/>
          </w:p>
        </w:tc>
      </w:tr>
      <w:tr>
        <w:trPr>
          <w:jc w:val="center"/>
          <w:trHeight w:val="93"/>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right w:val="single" w:color="000000" w:sz="4" w:space="0"/>
            </w:tcBorders>
            <w:tcW w:w="988"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外部接口功能</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音频接口类型</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支持3.5mm孔径3段式或4段式接口</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视频接口类型</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至少支持VGA、HDMI、DVI、DP、Type-C中1种显示接口</w:t>
            </w:r>
            <w:r/>
          </w:p>
        </w:tc>
      </w:tr>
      <w:tr>
        <w:trPr>
          <w:jc w:val="center"/>
          <w:trHeight w:val="81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HDMI、DP、 Type-C显示接口要求</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若提供HDMI或DP或Type-C作为显示接口，应支持音频和视频同步输出</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其他接口</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楷体" w:hAnsi="楷体" w:eastAsia="楷体" w:cs="楷体"/>
                <w:color w:val="000000"/>
                <w:sz w:val="24"/>
                <w:lang w:bidi="ar"/>
                <w14:ligatures w14:val="none"/>
              </w:rPr>
              <w:t xml:space="preserve">a)支持串行接口</w:t>
            </w:r>
            <w:r>
              <w:rPr>
                <w:rFonts w:hint="eastAsia" w:ascii="楷体" w:hAnsi="楷体" w:eastAsia="楷体" w:cs="楷体"/>
                <w:color w:val="000000"/>
                <w:sz w:val="24"/>
                <w:lang w:bidi="ar"/>
                <w14:ligatures w14:val="none"/>
              </w:rPr>
              <w:t xml:space="preserve">，</w:t>
            </w:r>
            <w:r>
              <w:rPr>
                <w:rFonts w:ascii="楷体" w:hAnsi="楷体" w:eastAsia="楷体" w:cs="楷体"/>
                <w:color w:val="000000"/>
                <w:sz w:val="24"/>
                <w:lang w:bidi="ar"/>
                <w14:ligatures w14:val="none"/>
              </w:rPr>
              <w:t xml:space="preserve">可实现 GB/T 6107的功能；</w:t>
            </w:r>
            <w:r/>
          </w:p>
          <w:p>
            <w:pPr>
              <w:jc w:val="both"/>
              <w:spacing w:after="0" w:line="240" w:lineRule="auto"/>
              <w:widowControl/>
              <w:rPr>
                <w:rFonts w:hint="eastAsia" w:ascii="楷体" w:hAnsi="楷体" w:eastAsia="楷体" w:cs="楷体"/>
                <w:color w:val="000000"/>
                <w:sz w:val="24"/>
                <w:lang w:bidi="ar"/>
                <w14:ligatures w14:val="none"/>
              </w:rPr>
            </w:pPr>
            <w:r>
              <w:rPr>
                <w:rFonts w:ascii="楷体" w:hAnsi="楷体" w:eastAsia="楷体" w:cs="楷体"/>
                <w:color w:val="000000"/>
                <w:sz w:val="24"/>
                <w:lang w:bidi="ar"/>
                <w14:ligatures w14:val="none"/>
              </w:rPr>
              <w:t xml:space="preserve">b)支持并行接口，可实现 GB/T</w:t>
            </w:r>
            <w:r/>
          </w:p>
          <w:p>
            <w:pPr>
              <w:jc w:val="both"/>
              <w:spacing w:after="0" w:line="240" w:lineRule="auto"/>
              <w:widowControl/>
              <w:rPr>
                <w:rFonts w:hint="eastAsia" w:ascii="楷体" w:hAnsi="楷体" w:eastAsia="楷体" w:cs="楷体"/>
                <w:color w:val="000000"/>
                <w:sz w:val="24"/>
                <w:lang w:bidi="ar"/>
                <w14:ligatures w14:val="none"/>
              </w:rPr>
            </w:pPr>
            <w:r>
              <w:rPr>
                <w:rFonts w:ascii="楷体" w:hAnsi="楷体" w:eastAsia="楷体" w:cs="楷体"/>
                <w:color w:val="000000"/>
                <w:sz w:val="24"/>
                <w:lang w:bidi="ar"/>
                <w14:ligatures w14:val="none"/>
              </w:rPr>
              <w:t xml:space="preserve">18235.1 的功能</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存储卡接口类型</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支持SD、TF等存储卡接口</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电源功能</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电源线适配能力</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电源≥</w:t>
            </w:r>
            <w:r>
              <w:rPr>
                <w:rFonts w:ascii="楷体" w:hAnsi="楷体" w:eastAsia="楷体" w:cs="楷体"/>
                <w:color w:val="000000"/>
                <w:sz w:val="24"/>
                <w:lang w:bidi="ar"/>
                <w14:ligatures w14:val="none"/>
              </w:rPr>
              <w:t xml:space="preserve">200W</w:t>
            </w:r>
            <w:r>
              <w:rPr>
                <w:rFonts w:hint="eastAsia" w:ascii="楷体" w:hAnsi="楷体" w:eastAsia="楷体" w:cs="楷体"/>
                <w:color w:val="000000"/>
                <w:sz w:val="24"/>
                <w:lang w:bidi="ar"/>
                <w14:ligatures w14:val="none"/>
              </w:rPr>
              <w:t xml:space="preserve">电源适配器电线组件应符合GB/T15934的要求。可拆线的插头和连接器可以不做要求</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操作系统及软件功能</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中文信息处理要求</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符合GB 18030的相关规定</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操作系统备份及还原功能</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支持BIOS级别的操作系统备份及还原功能</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固件备份还原能力</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支持备份及还原固件的功能</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操作系统及驱动升级</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支持通过网络、闪存盘等方式对操作系统、驱动进行升级</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固件升级</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支持通过网络、闪存盘等方式对固件进行升级</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BIOS支持关闭通讯接口</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支持BIOS关闭以太网及USB接口</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固件查看信息</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支持查看固件版本、内存信息、主板信息、处理器信息和系统时间信息等功能</w:t>
            </w:r>
            <w:r/>
          </w:p>
        </w:tc>
      </w:tr>
      <w:tr>
        <w:trPr>
          <w:jc w:val="center"/>
          <w:trHeight w:val="13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固件设置启动顺序</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支持设置启动顺序功能，并按照设置的启动顺序启动</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固件设置口令</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支持设置口令、修改口令、验证口令功能</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固件设置网络引导</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支持网络引导启动和关闭功能</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73"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4</w:t>
            </w:r>
            <w:r/>
          </w:p>
        </w:tc>
        <w:tc>
          <w:tcPr>
            <w:tcBorders>
              <w:top w:val="single" w:color="000000" w:sz="4" w:space="0"/>
              <w:left w:val="single" w:color="000000" w:sz="4" w:space="0"/>
              <w:bottom w:val="single" w:color="000000" w:sz="4" w:space="0"/>
              <w:right w:val="single" w:color="000000" w:sz="4" w:space="0"/>
            </w:tcBorders>
            <w:tcW w:w="980"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可靠性要求</w:t>
            </w:r>
            <w:r/>
          </w:p>
        </w:tc>
        <w:tc>
          <w:tcPr>
            <w:tcBorders>
              <w:top w:val="single" w:color="000000" w:sz="4" w:space="0"/>
              <w:left w:val="single" w:color="000000" w:sz="4" w:space="0"/>
              <w:bottom w:val="single" w:color="000000" w:sz="4" w:space="0"/>
              <w:right w:val="single" w:color="000000" w:sz="4" w:space="0"/>
            </w:tcBorders>
            <w:tcW w:w="988"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存储设备可靠性</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固态存储寿命</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TBW ≥ 80TB（条件：240GB硬盘容量）</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机械硬盘寿命</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楷体" w:hAnsi="楷体" w:eastAsia="楷体" w:cs="楷体"/>
                <w:color w:val="000000"/>
                <w:sz w:val="24"/>
                <w:lang w:bidi="ar"/>
                <w14:ligatures w14:val="none"/>
              </w:rPr>
              <w:t xml:space="preserve">通电时间≥5 万小时</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显示设备可靠性</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显示屏屏幕失效点</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符合GB/T 9813.2的要求</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外设可靠性</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键盘按键寿命</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≥1000万次</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鼠标按键寿命</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≥500万次</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键盘鼠标线材寿命</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键盘鼠标所用线材经±60°弯折不低于3000次，功能、外观完好</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风扇寿命</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≥4万小时</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整机可靠性要求</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电磁兼容性要求的抗扰度</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符合GB/T 9254.2的规定</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环境条件要求</w:t>
            </w: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的气候环境适应性</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符合GB/T 9813.1中规定</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环境条件要求的振动适应性</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符合GB/T 9813.1中规定</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环境条件要求的冲击适应性</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符合GB/T9813.1中规定</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环境条件要求的碰撞适应性</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符合GB/T9813.1中规定</w:t>
            </w:r>
            <w:r/>
          </w:p>
        </w:tc>
      </w:tr>
      <w:tr>
        <w:trPr>
          <w:jc w:val="center"/>
          <w:trHeight w:val="426"/>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环境条件要求的运输包装件跌落适应性</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符合GB/T9813.1中规定</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MTBF测试</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MTBF(m1)≥100万小时</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73"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5</w:t>
            </w:r>
            <w:r/>
          </w:p>
        </w:tc>
        <w:tc>
          <w:tcPr>
            <w:tcBorders>
              <w:top w:val="single" w:color="000000" w:sz="4" w:space="0"/>
              <w:left w:val="single" w:color="000000" w:sz="4" w:space="0"/>
              <w:bottom w:val="single" w:color="000000" w:sz="4" w:space="0"/>
              <w:right w:val="single" w:color="000000" w:sz="4" w:space="0"/>
            </w:tcBorders>
            <w:tcW w:w="980"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兼容要求</w:t>
            </w:r>
            <w:r/>
          </w:p>
        </w:tc>
        <w:tc>
          <w:tcPr>
            <w:gridSpan w:val="2"/>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常用软件兼容</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支持流式软件、版式软件、浏览器</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gridSpan w:val="2"/>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数据库兼容</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兼容3个及以上厂商的数据库产品</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gridSpan w:val="2"/>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中间件兼容</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兼容3个及以上厂商中间件产品</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gridSpan w:val="2"/>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平台软件兼容</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兼容3个及以上厂商</w:t>
            </w:r>
            <w:r>
              <w:rPr>
                <w:rFonts w:hint="eastAsia" w:ascii="楷体" w:hAnsi="楷体" w:eastAsia="楷体" w:cs="楷体"/>
                <w:color w:val="000000"/>
                <w:sz w:val="24"/>
                <w:lang w:bidi="ar"/>
                <w14:ligatures w14:val="none"/>
              </w:rPr>
              <w:t xml:space="preserve">云计算</w:t>
            </w:r>
            <w:r>
              <w:rPr>
                <w:rFonts w:hint="eastAsia" w:ascii="楷体" w:hAnsi="楷体" w:eastAsia="楷体" w:cs="楷体"/>
                <w:color w:val="000000"/>
                <w:sz w:val="24"/>
                <w:lang w:bidi="ar"/>
                <w14:ligatures w14:val="none"/>
              </w:rPr>
              <w:t xml:space="preserve">及大数据平台</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6</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楷体" w:hAnsi="楷体" w:eastAsia="楷体" w:cs="楷体"/>
                <w:color w:val="000000"/>
                <w:sz w:val="24"/>
                <w:lang w:bidi="ar"/>
                <w14:ligatures w14:val="none"/>
              </w:rPr>
              <w:t xml:space="preserve">包装及运输要求</w:t>
            </w:r>
            <w:r/>
          </w:p>
        </w:tc>
        <w:tc>
          <w:tcPr>
            <w:gridSpan w:val="2"/>
            <w:tcBorders>
              <w:top w:val="single" w:color="000000" w:sz="4" w:space="0"/>
              <w:left w:val="single" w:color="000000" w:sz="4" w:space="0"/>
              <w:bottom w:val="single" w:color="000000" w:sz="4" w:space="0"/>
              <w:right w:val="single" w:color="000000" w:sz="4" w:space="0"/>
            </w:tcBorders>
            <w:tcW w:w="2799" w:type="dxa"/>
            <w:vAlign w:val="center"/>
            <w:textDirection w:val="lrTb"/>
            <w:noWrap w:val="false"/>
          </w:tcPr>
          <w:p>
            <w:pPr>
              <w:jc w:val="both"/>
              <w:spacing w:after="0" w:line="240" w:lineRule="auto"/>
              <w:widowControl/>
              <w:rPr>
                <w:rFonts w:ascii="Times New Roman" w:hAnsi="Times New Roman" w:eastAsia="宋体" w:cs="Times New Roman"/>
                <w:color w:val="ee0000"/>
                <w:sz w:val="20"/>
                <w:szCs w:val="20"/>
                <w14:ligatures w14:val="none"/>
              </w:rPr>
            </w:pPr>
            <w:r>
              <w:rPr>
                <w:rFonts w:ascii="Times New Roman" w:hAnsi="Times New Roman" w:eastAsia="宋体" w:cs="Times New Roman"/>
                <w:color w:val="ee0000"/>
                <w:sz w:val="20"/>
                <w:szCs w:val="20"/>
                <w14:ligatures w14:val="none"/>
              </w:rPr>
              <w:t xml:space="preserve">*</w:t>
            </w:r>
            <w:r>
              <w:rPr>
                <w:rFonts w:ascii="楷体" w:hAnsi="楷体" w:eastAsia="楷体" w:cs="楷体"/>
                <w:color w:val="000000"/>
                <w:sz w:val="24"/>
                <w:lang w:bidi="ar"/>
                <w14:ligatures w14:val="none"/>
              </w:rPr>
              <w:t xml:space="preserve">标志、 包装、 运输和贮存</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楷体" w:hAnsi="楷体" w:eastAsia="楷体" w:cs="楷体"/>
                <w:color w:val="000000"/>
                <w:sz w:val="24"/>
                <w:lang w:bidi="ar"/>
                <w14:ligatures w14:val="none"/>
              </w:rPr>
              <w:t xml:space="preserve">符合 GB/T 9813.1 和商品包装政府采购需求标准的相关规定</w:t>
            </w:r>
            <w:r/>
          </w:p>
        </w:tc>
      </w:tr>
      <w:tr>
        <w:trPr>
          <w:jc w:val="center"/>
          <w:trHeight w:val="270"/>
        </w:trPr>
        <w:tc>
          <w:tcPr>
            <w:tcBorders>
              <w:top w:val="single" w:color="000000" w:sz="4" w:space="0"/>
              <w:left w:val="single" w:color="000000" w:sz="4" w:space="0"/>
              <w:right w:val="single" w:color="000000" w:sz="4" w:space="0"/>
            </w:tcBorders>
            <w:tcW w:w="573"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7</w:t>
            </w:r>
            <w:r/>
          </w:p>
        </w:tc>
        <w:tc>
          <w:tcPr>
            <w:tcBorders>
              <w:top w:val="single" w:color="000000" w:sz="4" w:space="0"/>
              <w:left w:val="single" w:color="000000" w:sz="4" w:space="0"/>
              <w:right w:val="single" w:color="000000" w:sz="4" w:space="0"/>
            </w:tcBorders>
            <w:tcW w:w="980"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服务要求</w:t>
            </w:r>
            <w:r/>
          </w:p>
        </w:tc>
        <w:tc>
          <w:tcPr>
            <w:tcBorders>
              <w:top w:val="single" w:color="000000" w:sz="4" w:space="0"/>
              <w:left w:val="single" w:color="000000" w:sz="4" w:space="0"/>
              <w:right w:val="single" w:color="000000" w:sz="4" w:space="0"/>
            </w:tcBorders>
            <w:tcW w:w="988"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服务要求</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配置检查工具</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供应商提供自检测试工具</w:t>
            </w:r>
            <w:r/>
          </w:p>
        </w:tc>
      </w:tr>
      <w:tr>
        <w:trPr>
          <w:jc w:val="center"/>
          <w:trHeight w:val="797"/>
        </w:trPr>
        <w:tc>
          <w:tcPr>
            <w:tcBorders>
              <w:left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服务响应</w:t>
            </w:r>
            <w:r/>
          </w:p>
        </w:tc>
        <w:tc>
          <w:tcPr>
            <w:tcBorders>
              <w:top w:val="single" w:color="000000" w:sz="4" w:space="0"/>
              <w:left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楷体" w:hAnsi="楷体" w:eastAsia="楷体" w:cs="楷体"/>
                <w:color w:val="000000"/>
                <w:sz w:val="24"/>
                <w:lang w:bidi="ar"/>
                <w14:ligatures w14:val="none"/>
              </w:rPr>
              <w:t xml:space="preserve">a)供应商提供电话、电子邮件、远程连接等多种形式服务；</w:t>
            </w:r>
            <w:r/>
          </w:p>
          <w:p>
            <w:pPr>
              <w:jc w:val="both"/>
              <w:spacing w:after="0" w:line="240" w:lineRule="auto"/>
              <w:widowControl/>
              <w:rPr>
                <w:rFonts w:hint="eastAsia" w:ascii="楷体" w:hAnsi="楷体" w:eastAsia="楷体" w:cs="楷体"/>
                <w:color w:val="000000"/>
                <w:sz w:val="24"/>
                <w:lang w:bidi="ar"/>
                <w14:ligatures w14:val="none"/>
              </w:rPr>
            </w:pPr>
            <w:r>
              <w:rPr>
                <w:rFonts w:ascii="楷体" w:hAnsi="楷体" w:eastAsia="楷体" w:cs="楷体"/>
                <w:color w:val="000000"/>
                <w:sz w:val="24"/>
                <w:lang w:bidi="ar"/>
                <w14:ligatures w14:val="none"/>
              </w:rPr>
              <w:t xml:space="preserve">b)供应商提供同城4h、异地12h 技术响应服务，2个工作日解决问题，对于未能解决的问题和故障应提供可行的升级方案，并提供周转设备或更换设备</w:t>
            </w:r>
            <w:r/>
          </w:p>
          <w:p>
            <w:pPr>
              <w:jc w:val="both"/>
              <w:spacing w:after="0" w:line="240" w:lineRule="auto"/>
              <w:widowControl/>
              <w:rPr>
                <w:rFonts w:hint="eastAsia" w:ascii="楷体" w:hAnsi="楷体" w:eastAsia="楷体" w:cs="楷体"/>
                <w:color w:val="000000"/>
                <w:sz w:val="24"/>
                <w:lang w:bidi="ar"/>
                <w14:ligatures w14:val="none"/>
              </w:rPr>
            </w:pPr>
            <w:r>
              <w:rPr>
                <w:rFonts w:ascii="楷体" w:hAnsi="楷体" w:eastAsia="楷体" w:cs="楷体"/>
                <w:color w:val="000000"/>
                <w:sz w:val="24"/>
                <w:lang w:bidi="ar"/>
                <w14:ligatures w14:val="none"/>
              </w:rPr>
              <w:t xml:space="preserve">c)建立全国技术服务体系和服务团体，符合专业服务体系标准要求，提供原厂中文服务；</w:t>
            </w:r>
            <w:r/>
          </w:p>
          <w:p>
            <w:pPr>
              <w:jc w:val="both"/>
              <w:spacing w:after="0" w:line="240" w:lineRule="auto"/>
              <w:rPr>
                <w:rFonts w:hint="eastAsia" w:ascii="楷体" w:hAnsi="楷体" w:eastAsia="楷体" w:cs="楷体"/>
                <w:color w:val="000000"/>
                <w:sz w:val="24"/>
                <w:lang w:bidi="ar"/>
                <w14:ligatures w14:val="none"/>
              </w:rPr>
            </w:pPr>
            <w:r>
              <w:rPr>
                <w:rFonts w:ascii="楷体" w:hAnsi="楷体" w:eastAsia="楷体" w:cs="楷体"/>
                <w:color w:val="000000"/>
                <w:sz w:val="24"/>
                <w:lang w:bidi="ar"/>
                <w14:ligatures w14:val="none"/>
              </w:rPr>
              <w:t xml:space="preserve">d)服务周期内提供产品的维修、换件和升级</w:t>
            </w:r>
            <w:r>
              <w:rPr>
                <w:rFonts w:hint="eastAsia" w:ascii="楷体" w:hAnsi="楷体" w:eastAsia="楷体" w:cs="楷体"/>
                <w:color w:val="000000"/>
                <w:sz w:val="24"/>
                <w:lang w:bidi="ar"/>
                <w14:ligatures w14:val="none"/>
              </w:rPr>
              <w:t xml:space="preserve">服务</w:t>
            </w:r>
            <w:r/>
          </w:p>
        </w:tc>
      </w:tr>
      <w:tr>
        <w:trPr>
          <w:jc w:val="center"/>
          <w:trHeight w:val="1268"/>
        </w:trPr>
        <w:tc>
          <w:tcPr>
            <w:tcBorders>
              <w:left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服务周期</w:t>
            </w:r>
            <w:r/>
          </w:p>
        </w:tc>
        <w:tc>
          <w:tcPr>
            <w:tcBorders>
              <w:top w:val="single" w:color="000000" w:sz="4" w:space="0"/>
              <w:left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楷体" w:hAnsi="楷体" w:eastAsia="楷体" w:cs="楷体"/>
                <w:color w:val="000000"/>
                <w:sz w:val="24"/>
                <w:lang w:bidi="ar"/>
                <w14:ligatures w14:val="none"/>
              </w:rPr>
              <w:t xml:space="preserve">a)设备停产后应继续提供质量保障服务（含备品备件），服务终止时间与最后一批设备交付时间间隔不低于6年</w:t>
            </w:r>
            <w:r/>
          </w:p>
          <w:p>
            <w:pPr>
              <w:jc w:val="both"/>
              <w:spacing w:after="0" w:line="240" w:lineRule="auto"/>
              <w:widowControl/>
              <w:rPr>
                <w:rFonts w:hint="eastAsia" w:ascii="楷体" w:hAnsi="楷体" w:eastAsia="楷体" w:cs="楷体"/>
                <w:color w:val="000000"/>
                <w:sz w:val="24"/>
                <w:lang w:bidi="ar"/>
                <w14:ligatures w14:val="none"/>
              </w:rPr>
            </w:pPr>
            <w:r>
              <w:rPr>
                <w:rFonts w:ascii="楷体" w:hAnsi="楷体" w:eastAsia="楷体" w:cs="楷体"/>
                <w:color w:val="000000"/>
                <w:sz w:val="24"/>
                <w:lang w:bidi="ar"/>
                <w14:ligatures w14:val="none"/>
              </w:rPr>
              <w:t xml:space="preserve">b)产品停止服务时间应提前1年告知</w:t>
            </w:r>
            <w:r/>
          </w:p>
          <w:p>
            <w:pPr>
              <w:jc w:val="both"/>
              <w:spacing w:after="0" w:line="240" w:lineRule="auto"/>
              <w:rPr>
                <w:rFonts w:hint="eastAsia" w:ascii="楷体" w:hAnsi="楷体" w:eastAsia="楷体" w:cs="楷体"/>
                <w:color w:val="000000"/>
                <w:sz w:val="24"/>
                <w:lang w:bidi="ar"/>
                <w14:ligatures w14:val="none"/>
              </w:rPr>
            </w:pPr>
            <w:r>
              <w:rPr>
                <w:rFonts w:ascii="楷体" w:hAnsi="楷体" w:eastAsia="楷体" w:cs="楷体"/>
                <w:color w:val="000000"/>
                <w:sz w:val="24"/>
                <w:lang w:bidi="ar"/>
                <w14:ligatures w14:val="none"/>
              </w:rPr>
              <w:t xml:space="preserve">c)应明确产品发布日期</w:t>
            </w:r>
            <w:r/>
          </w:p>
        </w:tc>
      </w:tr>
      <w:tr>
        <w:trPr>
          <w:jc w:val="center"/>
          <w:trHeight w:val="540"/>
        </w:trPr>
        <w:tc>
          <w:tcPr>
            <w:tcBorders>
              <w:left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预装操作系统</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预装符合桌面操作系统政府采购需求标准的正版操作系统</w:t>
            </w:r>
            <w:r/>
          </w:p>
        </w:tc>
      </w:tr>
      <w:tr>
        <w:trPr>
          <w:jc w:val="center"/>
          <w:trHeight w:val="540"/>
        </w:trPr>
        <w:tc>
          <w:tcPr>
            <w:tcBorders>
              <w:left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培训服务</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供应商提供培训材料、产品手册、培训视频等培训相关内容</w:t>
            </w:r>
            <w:r/>
          </w:p>
        </w:tc>
      </w:tr>
      <w:tr>
        <w:trPr>
          <w:jc w:val="center"/>
          <w:trHeight w:val="540"/>
        </w:trPr>
        <w:tc>
          <w:tcPr>
            <w:tcBorders>
              <w:left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典型问题解决手册</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供应商提供典型问题解决说明文档或视频</w:t>
            </w:r>
            <w:r/>
          </w:p>
        </w:tc>
      </w:tr>
      <w:tr>
        <w:trPr>
          <w:jc w:val="center"/>
          <w:trHeight w:val="540"/>
        </w:trPr>
        <w:tc>
          <w:tcPr>
            <w:tcBorders>
              <w:left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厂家升级软件与扩容服务</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供应商提供上门升级部件/软件与扩容的增值服务</w:t>
            </w:r>
            <w:r/>
          </w:p>
        </w:tc>
      </w:tr>
      <w:tr>
        <w:trPr>
          <w:jc w:val="center"/>
          <w:trHeight w:val="415"/>
        </w:trPr>
        <w:tc>
          <w:tcPr>
            <w:tcBorders>
              <w:left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整机质量服务要求</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免费服务周期（含换件和维修）应不小于3年</w:t>
            </w:r>
            <w:r/>
          </w:p>
        </w:tc>
      </w:tr>
      <w:tr>
        <w:trPr>
          <w:jc w:val="center"/>
          <w:trHeight w:val="270"/>
        </w:trPr>
        <w:tc>
          <w:tcPr>
            <w:tcBorders>
              <w:left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合格证书要求</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供应商提供产品合格证</w:t>
            </w:r>
            <w:r/>
          </w:p>
        </w:tc>
      </w:tr>
      <w:tr>
        <w:trPr>
          <w:jc w:val="center"/>
          <w:trHeight w:val="540"/>
        </w:trPr>
        <w:tc>
          <w:tcPr>
            <w:tcBorders>
              <w:left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开箱组装/使用指导要求</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供应商提供开箱组装/使用指导</w:t>
            </w:r>
            <w:r/>
          </w:p>
        </w:tc>
      </w:tr>
      <w:tr>
        <w:trPr>
          <w:jc w:val="center"/>
          <w:trHeight w:val="540"/>
        </w:trPr>
        <w:tc>
          <w:tcPr>
            <w:tcBorders>
              <w:left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驱动下载服务要求</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供应商提供驱动光盘或下载方式</w:t>
            </w:r>
            <w:r/>
          </w:p>
        </w:tc>
      </w:tr>
      <w:tr>
        <w:trPr>
          <w:jc w:val="center"/>
          <w:trHeight w:val="460"/>
        </w:trPr>
        <w:tc>
          <w:tcPr>
            <w:tcBorders>
              <w:left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兼容适配软件下载服务要求</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供应商提供兼容适配软件下载渠道（光盘、网站）</w:t>
            </w:r>
            <w:r/>
          </w:p>
        </w:tc>
      </w:tr>
      <w:tr>
        <w:trPr>
          <w:jc w:val="center"/>
          <w:trHeight w:val="242"/>
        </w:trPr>
        <w:tc>
          <w:tcPr>
            <w:tcBorders>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跨架构平台应用兼容</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供应商提供跨架构平台的应用兼容工具，支持一种或者一种以上不同架构平台的应用</w:t>
            </w:r>
            <w:r/>
          </w:p>
        </w:tc>
      </w:tr>
      <w:tr>
        <w:trPr>
          <w:jc w:val="center"/>
          <w:trHeight w:val="322"/>
        </w:trPr>
        <w:tc>
          <w:tcPr>
            <w:tcBorders>
              <w:top w:val="single" w:color="000000" w:sz="4" w:space="0"/>
              <w:left w:val="single" w:color="000000" w:sz="4" w:space="0"/>
              <w:bottom w:val="single" w:color="000000" w:sz="4" w:space="0"/>
              <w:right w:val="single" w:color="000000" w:sz="4" w:space="0"/>
            </w:tcBorders>
            <w:tcW w:w="573"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8</w:t>
            </w:r>
            <w:r/>
          </w:p>
        </w:tc>
        <w:tc>
          <w:tcPr>
            <w:tcBorders>
              <w:top w:val="single" w:color="000000" w:sz="4" w:space="0"/>
              <w:left w:val="single" w:color="000000" w:sz="4" w:space="0"/>
              <w:bottom w:val="single" w:color="000000" w:sz="4" w:space="0"/>
              <w:right w:val="single" w:color="000000" w:sz="4" w:space="0"/>
            </w:tcBorders>
            <w:tcW w:w="980"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供应保障要求</w:t>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供应链合</w:t>
            </w:r>
            <w:r>
              <w:rPr>
                <w:rFonts w:hint="eastAsia" w:ascii="楷体" w:hAnsi="楷体" w:eastAsia="楷体" w:cs="楷体"/>
                <w:color w:val="000000"/>
                <w:sz w:val="24"/>
                <w:lang w:bidi="ar"/>
                <w14:ligatures w14:val="none"/>
              </w:rPr>
              <w:t xml:space="preserve">规</w:t>
            </w:r>
            <w:r>
              <w:rPr>
                <w:rFonts w:hint="eastAsia" w:ascii="楷体" w:hAnsi="楷体" w:eastAsia="楷体" w:cs="楷体"/>
                <w:color w:val="000000"/>
                <w:sz w:val="24"/>
                <w:lang w:bidi="ar"/>
                <w14:ligatures w14:val="none"/>
              </w:rPr>
              <w:t xml:space="preserve">性</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产品部件保障</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供应</w:t>
            </w:r>
            <w:r>
              <w:rPr>
                <w:rFonts w:hint="eastAsia" w:ascii="楷体" w:hAnsi="楷体" w:eastAsia="楷体" w:cs="楷体"/>
                <w:color w:val="000000"/>
                <w:sz w:val="24"/>
                <w:lang w:bidi="ar"/>
                <w14:ligatures w14:val="none"/>
              </w:rPr>
              <w:t xml:space="preserve">商保障</w:t>
            </w:r>
            <w:r>
              <w:rPr>
                <w:rFonts w:hint="eastAsia" w:ascii="楷体" w:hAnsi="楷体" w:eastAsia="楷体" w:cs="楷体"/>
                <w:color w:val="000000"/>
                <w:sz w:val="24"/>
                <w:lang w:bidi="ar"/>
                <w14:ligatures w14:val="none"/>
              </w:rPr>
              <w:t xml:space="preserve">产品主要部件，提供6年的备件服务能力（自购买之日起），或提供可兼容原设备的升级换代产品</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right w:val="single" w:color="000000" w:sz="4" w:space="0"/>
            </w:tcBorders>
            <w:tcW w:w="988"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供应链质量</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抗干扰性</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当产品部件出现供应风险时，供应商应通知采购人并提供风险应对方案确保产品的服务保障</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供应能力证明</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供应商提供供应</w:t>
            </w:r>
            <w:r>
              <w:rPr>
                <w:rFonts w:hint="eastAsia" w:ascii="楷体" w:hAnsi="楷体" w:eastAsia="楷体" w:cs="楷体"/>
                <w:color w:val="000000"/>
                <w:sz w:val="24"/>
                <w:lang w:bidi="ar"/>
                <w14:ligatures w14:val="none"/>
              </w:rPr>
              <w:t xml:space="preserve">链稳定</w:t>
            </w:r>
            <w:r>
              <w:rPr>
                <w:rFonts w:hint="eastAsia" w:ascii="楷体" w:hAnsi="楷体" w:eastAsia="楷体" w:cs="楷体"/>
                <w:color w:val="000000"/>
                <w:sz w:val="24"/>
                <w:lang w:bidi="ar"/>
                <w14:ligatures w14:val="none"/>
              </w:rPr>
              <w:t xml:space="preserve">承诺书，确保产品的部件在产品服务周期内稳定供货</w:t>
            </w:r>
            <w:r/>
          </w:p>
        </w:tc>
      </w:tr>
      <w:tr>
        <w:trPr>
          <w:jc w:val="center"/>
          <w:trHeight w:val="263"/>
        </w:trPr>
        <w:tc>
          <w:tcPr>
            <w:tcBorders>
              <w:top w:val="single" w:color="000000" w:sz="4" w:space="0"/>
              <w:left w:val="single" w:color="000000" w:sz="4" w:space="0"/>
              <w:bottom w:val="single" w:color="000000" w:sz="4" w:space="0"/>
              <w:right w:val="single" w:color="000000" w:sz="4" w:space="0"/>
            </w:tcBorders>
            <w:tcW w:w="573"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9</w:t>
            </w:r>
            <w:r/>
          </w:p>
        </w:tc>
        <w:tc>
          <w:tcPr>
            <w:tcBorders>
              <w:top w:val="single" w:color="000000" w:sz="4" w:space="0"/>
              <w:left w:val="single" w:color="000000" w:sz="4" w:space="0"/>
              <w:bottom w:val="single" w:color="000000" w:sz="4" w:space="0"/>
              <w:right w:val="single" w:color="000000" w:sz="4" w:space="0"/>
            </w:tcBorders>
            <w:tcW w:w="980"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安全要求</w:t>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关键部件安全要求</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关键部件安全要求</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CPU和操作系统等关键部件应当符合安全可靠测评要求</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restart"/>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整机安全性要求</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密码算法实现</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CPU芯片应符合GM/T 0008的相关规定，或芯片密码模块应符合GB/T37092 或GM/T 0028的相关规定</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USB端口管控</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USB支持BIOS下全部接口一键开关、前后置USB口分组开关；针对存储设备支持全部USB接口一键切换禁止访问模式/只读模式。</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安全物理锁</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支持安全物理锁</w:t>
            </w:r>
            <w:r/>
          </w:p>
        </w:tc>
      </w:tr>
      <w:tr>
        <w:trPr>
          <w:jc w:val="center"/>
          <w:trHeight w:val="262"/>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信息安全基本要求</w:t>
            </w:r>
            <w:r/>
          </w:p>
        </w:tc>
        <w:tc>
          <w:tcPr>
            <w:tcBorders>
              <w:top w:val="single" w:color="000000" w:sz="4" w:space="0"/>
              <w:left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a)产品应符合GB/T 39276的5.2的规定；</w:t>
            </w:r>
            <w:r/>
          </w:p>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b)生产厂商应建立漏洞跟踪表，保证产品版本涉及到的漏洞(如驱动程序等)可查看；</w:t>
            </w:r>
            <w:r/>
          </w:p>
          <w:p>
            <w:pPr>
              <w:jc w:val="both"/>
              <w:spacing w:after="0" w:line="240" w:lineRule="auto"/>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c)产品不得包含已知的恶意代码或漏洞，不存在未声明的指令、功能、接口</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固件安全启动</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支持固件安全启动功能，固件启动过程中只有通过启动校验才能正常启动</w:t>
            </w:r>
            <w:r/>
          </w:p>
        </w:tc>
      </w:tr>
      <w:tr>
        <w:trPr>
          <w:jc w:val="center"/>
          <w:trHeight w:val="70"/>
        </w:trPr>
        <w:tc>
          <w:tcPr>
            <w:tcBorders>
              <w:top w:val="single" w:color="000000" w:sz="4" w:space="0"/>
              <w:left w:val="single" w:color="000000" w:sz="4" w:space="0"/>
              <w:bottom w:val="single" w:color="000000" w:sz="4" w:space="0"/>
              <w:right w:val="single" w:color="000000" w:sz="4" w:space="0"/>
            </w:tcBorders>
            <w:tcW w:w="573"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0"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ascii="Times New Roman" w:hAnsi="Times New Roman" w:eastAsia="宋体" w:cs="Times New Roman"/>
                <w:color w:val="ee0000"/>
                <w:sz w:val="20"/>
                <w:szCs w:val="20"/>
                <w14:ligatures w14:val="none"/>
              </w:rPr>
              <w:t xml:space="preserve">*</w:t>
            </w:r>
            <w:r>
              <w:rPr>
                <w:rFonts w:hint="eastAsia" w:ascii="楷体" w:hAnsi="楷体" w:eastAsia="楷体" w:cs="楷体"/>
                <w:color w:val="000000"/>
                <w:sz w:val="24"/>
                <w:lang w:bidi="ar"/>
                <w14:ligatures w14:val="none"/>
              </w:rPr>
              <w:t xml:space="preserve">限用物质的限量要求</w:t>
            </w:r>
            <w:r/>
          </w:p>
        </w:tc>
        <w:tc>
          <w:tcPr>
            <w:tcBorders>
              <w:top w:val="single" w:color="000000" w:sz="4" w:space="0"/>
              <w:left w:val="single" w:color="000000" w:sz="4" w:space="0"/>
              <w:bottom w:val="single" w:color="000000" w:sz="4" w:space="0"/>
              <w:right w:val="single" w:color="000000" w:sz="4" w:space="0"/>
            </w:tcBorders>
            <w:tcW w:w="6138"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符合GB/T 26572中规定</w:t>
            </w:r>
            <w:r/>
          </w:p>
        </w:tc>
      </w:tr>
    </w:tbl>
    <w:p>
      <w:pPr>
        <w:jc w:val="both"/>
        <w:spacing w:after="0" w:line="360" w:lineRule="auto"/>
        <w:widowControl/>
        <w:rPr>
          <w:rFonts w:hint="eastAsia" w:ascii="仿宋" w:hAnsi="仿宋" w:eastAsia="仿宋" w:cs="仿宋"/>
          <w:color w:val="000000"/>
          <w:sz w:val="28"/>
          <w:szCs w:val="28"/>
          <w14:ligatures w14:val="none"/>
        </w:rPr>
      </w:pPr>
      <w:r>
        <w:rPr>
          <w:rFonts w:hint="eastAsia" w:ascii="仿宋" w:hAnsi="仿宋" w:eastAsia="仿宋" w:cs="仿宋"/>
          <w:color w:val="000000"/>
          <w:sz w:val="28"/>
          <w:szCs w:val="28"/>
          <w14:ligatures w14:val="none"/>
        </w:rPr>
        <w:t xml:space="preserve">注</w:t>
      </w:r>
      <w:r>
        <w:rPr>
          <w:rFonts w:hint="eastAsia" w:ascii="仿宋" w:hAnsi="仿宋" w:eastAsia="仿宋" w:cs="仿宋"/>
          <w:color w:val="000000"/>
          <w:sz w:val="28"/>
          <w:szCs w:val="28"/>
          <w14:ligatures w14:val="none"/>
        </w:rPr>
        <w:t xml:space="preserve">：</w:t>
      </w:r>
      <w:r>
        <w:rPr>
          <w:rFonts w:hint="eastAsia" w:ascii="Times New Roman" w:hAnsi="Times New Roman" w:eastAsia="宋体" w:cs="Times New Roman"/>
          <w:b/>
          <w:bCs/>
          <w:color w:val="000000"/>
          <w:sz w:val="24"/>
          <w14:ligatures w14:val="none"/>
        </w:rPr>
        <w:t xml:space="preserve">★</w:t>
      </w:r>
      <w:r>
        <w:rPr>
          <w:rFonts w:hint="eastAsia" w:ascii="Times New Roman" w:hAnsi="Times New Roman" w:eastAsia="宋体" w:cs="Times New Roman"/>
          <w:b/>
          <w:bCs/>
          <w:color w:val="000000"/>
          <w:sz w:val="24"/>
          <w14:ligatures w14:val="none"/>
        </w:rPr>
        <w:t xml:space="preserve">1.</w:t>
      </w:r>
      <w:r>
        <w:rPr>
          <w:rFonts w:hint="eastAsia" w:ascii="仿宋" w:hAnsi="仿宋" w:eastAsia="仿宋" w:cs="仿宋"/>
          <w:b/>
          <w:bCs/>
          <w:color w:val="000000"/>
          <w:sz w:val="28"/>
          <w:szCs w:val="28"/>
          <w14:ligatures w14:val="none"/>
        </w:rPr>
        <w:t xml:space="preserve">根据《财政部 工业和信息化部关于印发&lt;台式计算机政府采购需求标准（2023年版）&gt;的通知》（财库〔2023〕29号），供应商在投标、响应环节出具关于所投教学电脑、学生电脑满足采购文件要求承诺函的，即视为相关产品符合要求。供应商需要提供承诺书以确保所有实质性参数满足招标人实质性产品需求，否则作无效投标处理。（供应商提供承诺函并签章或加盖公章）</w:t>
      </w:r>
      <w:r/>
    </w:p>
    <w:p>
      <w:pPr>
        <w:jc w:val="both"/>
        <w:spacing w:after="0" w:line="360" w:lineRule="auto"/>
        <w:rPr>
          <w:rFonts w:hint="eastAsia" w:ascii="仿宋" w:hAnsi="仿宋" w:eastAsia="仿宋" w:cs="仿宋"/>
          <w:b/>
          <w:bCs/>
          <w:color w:val="000000"/>
          <w:sz w:val="28"/>
          <w:szCs w:val="28"/>
          <w14:ligatures w14:val="none"/>
        </w:rPr>
      </w:pPr>
      <w:r>
        <w:rPr>
          <w:rFonts w:hint="eastAsia" w:ascii="仿宋" w:hAnsi="仿宋" w:eastAsia="仿宋" w:cs="仿宋"/>
          <w:b/>
          <w:bCs/>
          <w:color w:val="000000"/>
          <w:sz w:val="28"/>
          <w:szCs w:val="28"/>
          <w14:ligatures w14:val="none"/>
        </w:rPr>
        <w:t xml:space="preserve">★2.根据《财政部 发展改革委 生态环境部 市场监管总局关于调整优化节能产品 环境标志产品政府采购执行机制的通知》(财库〔2019〕9号) 的规定，对政府采购节能产品、环境标志产品实施品目清单管理。教师电脑和学生电脑为政府强制采购的节能产品，必须提供依据国家确定的认证机构出具的、处于有效期之内的节能产品认证证书扫描件。</w:t>
      </w:r>
      <w:r/>
    </w:p>
    <w:p>
      <w:pPr>
        <w:jc w:val="both"/>
        <w:spacing w:after="0" w:line="360" w:lineRule="auto"/>
        <w:widowControl/>
        <w:rPr>
          <w:rFonts w:hint="eastAsia" w:ascii="仿宋" w:hAnsi="仿宋" w:eastAsia="仿宋" w:cs="仿宋"/>
          <w:color w:val="000000"/>
          <w:sz w:val="28"/>
          <w:szCs w:val="28"/>
          <w14:ligatures w14:val="none"/>
        </w:rPr>
      </w:pPr>
      <w:r>
        <w:rPr>
          <w:rFonts w:hint="eastAsia" w:ascii="仿宋" w:hAnsi="仿宋" w:eastAsia="仿宋" w:cs="仿宋"/>
          <w:color w:val="000000"/>
          <w:sz w:val="28"/>
          <w:szCs w:val="28"/>
          <w14:ligatures w14:val="none"/>
        </w:rPr>
        <w:t xml:space="preserve">3、云桌面管理软件</w:t>
      </w:r>
      <w:r/>
    </w:p>
    <w:tbl>
      <w:tblPr>
        <w:tblW w:w="5595" w:type="pct"/>
        <w:tblInd w:w="-601" w:type="dxa"/>
        <w:tblLook w:val="04A0" w:firstRow="1" w:lastRow="0" w:firstColumn="1" w:lastColumn="0" w:noHBand="0" w:noVBand="1"/>
      </w:tblPr>
      <w:tblGrid>
        <w:gridCol w:w="672"/>
        <w:gridCol w:w="756"/>
        <w:gridCol w:w="755"/>
        <w:gridCol w:w="6334"/>
        <w:gridCol w:w="2005"/>
      </w:tblGrid>
      <w:tr>
        <w:trPr>
          <w:trHeight w:val="576"/>
        </w:trPr>
        <w:tc>
          <w:tcPr>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jc w:val="center"/>
              <w:spacing w:after="0" w:line="240" w:lineRule="auto"/>
              <w:widowControl/>
              <w:rPr>
                <w:rFonts w:hint="eastAsia" w:ascii="仿宋" w:hAnsi="仿宋" w:eastAsia="仿宋" w:cs="仿宋"/>
                <w:color w:val="000000"/>
                <w:sz w:val="24"/>
                <w14:ligatures w14:val="none"/>
              </w:rPr>
            </w:pPr>
            <w:r>
              <w:rPr>
                <w:rFonts w:hint="eastAsia" w:ascii="仿宋" w:hAnsi="仿宋" w:eastAsia="仿宋" w:cs="仿宋"/>
                <w:color w:val="000000"/>
                <w:sz w:val="24"/>
                <w:lang w:bidi="ar"/>
                <w14:ligatures w14:val="none"/>
              </w:rPr>
              <w:t xml:space="preserve">实质性指标</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spacing w:after="0" w:line="240" w:lineRule="auto"/>
              <w:widowControl/>
              <w:rPr>
                <w:rFonts w:hint="eastAsia" w:ascii="仿宋" w:hAnsi="仿宋" w:eastAsia="仿宋" w:cs="仿宋"/>
                <w:color w:val="000000"/>
                <w:sz w:val="24"/>
                <w14:ligatures w14:val="none"/>
              </w:rPr>
            </w:pPr>
            <w:r>
              <w:rPr>
                <w:rFonts w:hint="eastAsia" w:ascii="仿宋" w:hAnsi="仿宋" w:eastAsia="仿宋" w:cs="仿宋"/>
                <w:color w:val="000000"/>
                <w:sz w:val="24"/>
                <w:lang w:bidi="ar"/>
                <w14:ligatures w14:val="none"/>
              </w:rPr>
              <w:t xml:space="preserve">重要指标</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spacing w:after="0" w:line="240" w:lineRule="auto"/>
              <w:widowControl/>
              <w:rPr>
                <w:rFonts w:hint="eastAsia" w:ascii="仿宋" w:hAnsi="仿宋" w:eastAsia="仿宋" w:cs="仿宋"/>
                <w:color w:val="000000"/>
                <w:sz w:val="24"/>
                <w14:ligatures w14:val="none"/>
              </w:rPr>
            </w:pPr>
            <w:r>
              <w:rPr>
                <w:rFonts w:hint="eastAsia" w:ascii="仿宋" w:hAnsi="仿宋" w:eastAsia="仿宋" w:cs="仿宋"/>
                <w:color w:val="000000"/>
                <w:sz w:val="24"/>
                <w:lang w:bidi="ar"/>
                <w14:ligatures w14:val="none"/>
              </w:rPr>
              <w:t xml:space="preserve">一般指标</w:t>
            </w:r>
            <w:r/>
          </w:p>
        </w:tc>
        <w:tc>
          <w:tcPr>
            <w:tcBorders>
              <w:top w:val="single" w:color="000000" w:sz="4" w:space="0"/>
              <w:left w:val="single" w:color="000000" w:sz="4" w:space="0"/>
              <w:bottom w:val="single" w:color="000000" w:sz="4" w:space="0"/>
              <w:right w:val="single" w:color="000000" w:sz="4" w:space="0"/>
            </w:tcBorders>
            <w:tcW w:w="3010" w:type="pct"/>
            <w:vAlign w:val="center"/>
            <w:textDirection w:val="lrTb"/>
            <w:noWrap w:val="false"/>
          </w:tcPr>
          <w:p>
            <w:pPr>
              <w:jc w:val="both"/>
              <w:spacing w:after="0" w:line="240" w:lineRule="auto"/>
              <w:widowControl/>
              <w:rPr>
                <w:rFonts w:hint="eastAsia" w:ascii="仿宋" w:hAnsi="仿宋" w:eastAsia="仿宋" w:cs="仿宋"/>
                <w:color w:val="000000"/>
                <w:sz w:val="24"/>
                <w14:ligatures w14:val="none"/>
              </w:rPr>
            </w:pPr>
            <w:r>
              <w:rPr>
                <w:rFonts w:hint="eastAsia" w:ascii="仿宋" w:hAnsi="仿宋" w:eastAsia="仿宋" w:cs="仿宋"/>
                <w:color w:val="000000"/>
                <w:sz w:val="24"/>
                <w:lang w:bidi="ar"/>
                <w14:ligatures w14:val="none"/>
              </w:rPr>
              <w:t xml:space="preserve">详细技术要求</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both"/>
              <w:spacing w:after="0" w:line="240" w:lineRule="auto"/>
              <w:widowControl/>
              <w:rPr>
                <w:rFonts w:hint="eastAsia" w:ascii="仿宋" w:hAnsi="仿宋" w:eastAsia="仿宋" w:cs="仿宋"/>
                <w:color w:val="000000"/>
                <w:sz w:val="24"/>
                <w14:ligatures w14:val="none"/>
              </w:rPr>
            </w:pPr>
            <w:r>
              <w:rPr>
                <w:rFonts w:hint="eastAsia" w:ascii="仿宋" w:hAnsi="仿宋" w:eastAsia="仿宋" w:cs="仿宋"/>
                <w:color w:val="000000"/>
                <w:sz w:val="24"/>
                <w:lang w:bidi="ar"/>
                <w14:ligatures w14:val="none"/>
              </w:rPr>
              <w:t xml:space="preserve">证明材料要求</w:t>
            </w:r>
            <w:r/>
          </w:p>
        </w:tc>
      </w:tr>
      <w:tr>
        <w:trPr>
          <w:trHeight w:val="576"/>
        </w:trPr>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010" w:type="pct"/>
            <w:vAlign w:val="center"/>
            <w:textDirection w:val="lrTb"/>
            <w:noWrap w:val="false"/>
          </w:tcPr>
          <w:p>
            <w:pPr>
              <w:jc w:val="both"/>
              <w:spacing w:after="0" w:line="240" w:lineRule="auto"/>
              <w:widowControl/>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1.为实现异构平台混合管理，要求云桌面管理平台支持在Windows或麒麟等国产系统搭建，支持对终端的操作系统镜像生成与统一分发管理。</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r>
      <w:tr>
        <w:trPr>
          <w:trHeight w:val="864"/>
        </w:trPr>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010" w:type="pct"/>
            <w:vAlign w:val="center"/>
            <w:textDirection w:val="lrTb"/>
            <w:noWrap w:val="false"/>
          </w:tcPr>
          <w:p>
            <w:pPr>
              <w:jc w:val="both"/>
              <w:spacing w:after="0" w:line="240" w:lineRule="auto"/>
              <w:widowControl/>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2.为提升学校管理效率，云桌面管理平台支持批量管理终端计算机名、IP地址、分辨率、时间同步等配置信息，同时支持针对不同的终端群</w:t>
            </w:r>
            <w:r>
              <w:rPr>
                <w:rFonts w:hint="eastAsia" w:ascii="仿宋" w:hAnsi="仿宋" w:eastAsia="仿宋" w:cs="仿宋"/>
                <w:color w:val="000000"/>
                <w:sz w:val="21"/>
                <w:lang w:bidi="ar"/>
                <w14:ligatures w14:val="none"/>
              </w:rPr>
              <w:t xml:space="preserve">组设置</w:t>
            </w:r>
            <w:r>
              <w:rPr>
                <w:rFonts w:hint="eastAsia" w:ascii="仿宋" w:hAnsi="仿宋" w:eastAsia="仿宋" w:cs="仿宋"/>
                <w:color w:val="000000"/>
                <w:sz w:val="21"/>
                <w:lang w:bidi="ar"/>
                <w14:ligatures w14:val="none"/>
              </w:rPr>
              <w:t xml:space="preserve">不同的安全管控策略。</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r>
      <w:tr>
        <w:trPr>
          <w:trHeight w:val="576"/>
        </w:trPr>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b/>
                <w:bCs/>
                <w:color w:val="000000"/>
                <w:sz w:val="24"/>
                <w:lang w:bidi="ar"/>
                <w14:ligatures w14:val="none"/>
              </w:rPr>
              <w:t xml:space="preserve">#</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010" w:type="pct"/>
            <w:vAlign w:val="center"/>
            <w:textDirection w:val="lrTb"/>
            <w:noWrap w:val="false"/>
          </w:tcPr>
          <w:p>
            <w:pPr>
              <w:jc w:val="both"/>
              <w:spacing w:after="0" w:line="240" w:lineRule="auto"/>
              <w:widowControl/>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3.可充分利用学校现有网络，支持在镜像下发时进行组内网络探测与网速传输测试，提前优化镜像下发策略，保障传输效率。</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both"/>
              <w:spacing w:after="0" w:line="240" w:lineRule="auto"/>
              <w:widowControl/>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提供第三方机构出具的带有CMA或CNAS标识的检测报告</w:t>
            </w:r>
            <w:r/>
          </w:p>
        </w:tc>
      </w:tr>
      <w:tr>
        <w:trPr>
          <w:trHeight w:val="864"/>
        </w:trPr>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b/>
                <w:bCs/>
                <w:color w:val="000000"/>
                <w:sz w:val="24"/>
                <w:lang w:bidi="ar"/>
                <w14:ligatures w14:val="none"/>
              </w:rPr>
              <w:t xml:space="preserve">#</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010" w:type="pct"/>
            <w:vAlign w:val="center"/>
            <w:textDirection w:val="lrTb"/>
            <w:noWrap w:val="false"/>
          </w:tcPr>
          <w:p>
            <w:pPr>
              <w:jc w:val="both"/>
              <w:spacing w:after="0" w:line="240" w:lineRule="auto"/>
              <w:widowControl/>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4.为了提升机房的统一部署与更新时间，减少老师的操作步骤与等待时间，支持镜像下发时的策略设置，更新镜像时锁定终端屏幕和更新时隐藏下载窗口；支持系统镜像下发后自动执行关机、重启等操作。</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both"/>
              <w:spacing w:after="0" w:line="240" w:lineRule="auto"/>
              <w:widowControl/>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提供第三方机构出具的带有CMA或CNAS标识的检测报告</w:t>
            </w:r>
            <w:r/>
          </w:p>
        </w:tc>
      </w:tr>
      <w:tr>
        <w:trPr>
          <w:trHeight w:val="576"/>
        </w:trPr>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010" w:type="pct"/>
            <w:vAlign w:val="center"/>
            <w:textDirection w:val="lrTb"/>
            <w:noWrap w:val="false"/>
          </w:tcPr>
          <w:p>
            <w:pPr>
              <w:jc w:val="both"/>
              <w:spacing w:after="0" w:line="240" w:lineRule="auto"/>
              <w:widowControl/>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5.为方便学校进行硬件资产统计，支持平台收集所有终端硬件配置信息，包含但不限于终端名称、主板型号、CPU型号、内存容量、最近运行时间、合计运行时间、硬件变更和记录信息等。</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both"/>
              <w:spacing w:after="0" w:line="240" w:lineRule="auto"/>
              <w:widowControl/>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r>
            <w:r/>
          </w:p>
        </w:tc>
      </w:tr>
      <w:tr>
        <w:trPr>
          <w:trHeight w:val="864"/>
        </w:trPr>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010" w:type="pct"/>
            <w:vAlign w:val="center"/>
            <w:textDirection w:val="lrTb"/>
            <w:noWrap w:val="false"/>
          </w:tcPr>
          <w:p>
            <w:pPr>
              <w:jc w:val="both"/>
              <w:spacing w:after="0" w:line="240" w:lineRule="auto"/>
              <w:widowControl/>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6.为方便学校掌握终端硬件运行情况，支持平台收集所有终端的运行状态信息，包含但不限于终端名称、CPU温度、开机时间、硬盘信息等。 </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r>
      <w:tr>
        <w:trPr>
          <w:trHeight w:val="864"/>
        </w:trPr>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b/>
                <w:bCs/>
                <w:color w:val="000000"/>
                <w:sz w:val="24"/>
                <w:lang w:bidi="ar"/>
                <w14:ligatures w14:val="none"/>
              </w:rPr>
              <w:t xml:space="preserve">#</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010" w:type="pct"/>
            <w:vAlign w:val="center"/>
            <w:textDirection w:val="lrTb"/>
            <w:noWrap w:val="false"/>
          </w:tcPr>
          <w:p>
            <w:pPr>
              <w:jc w:val="both"/>
              <w:spacing w:after="0" w:line="240" w:lineRule="auto"/>
              <w:widowControl/>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7.为保障在大批量终端集中下发与更新镜像时能够获得更快的速度，满足学校考试环境部署或统一更换镜像的需求，当学校网络带宽有限时，可支持在管理集群内将主服务器内镜像提前下发至IO服务器，通过IO服务器分发镜像，实现数据分流，提升局域网内镜像的更新速度。</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1"/>
                <w:szCs w:val="22"/>
                <w:lang w:bidi="ar"/>
                <w14:ligatures w14:val="none"/>
              </w:rPr>
              <w:t xml:space="preserve">提供功能界面截图证明，并加盖投标人公章</w:t>
            </w:r>
            <w:r/>
          </w:p>
        </w:tc>
      </w:tr>
      <w:tr>
        <w:trPr>
          <w:trHeight w:val="186"/>
        </w:trPr>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010" w:type="pct"/>
            <w:vAlign w:val="center"/>
            <w:textDirection w:val="lrTb"/>
            <w:noWrap w:val="false"/>
          </w:tcPr>
          <w:p>
            <w:pPr>
              <w:jc w:val="both"/>
              <w:spacing w:after="0" w:line="240" w:lineRule="auto"/>
              <w:widowControl/>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8.支持大数据展示。可展示包括但不限于资产统计、设备详情、开关机对比、日志、系统使用情况等信息。</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r>
      <w:tr>
        <w:trPr>
          <w:trHeight w:val="864"/>
        </w:trPr>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jc w:val="center"/>
              <w:spacing w:after="0" w:line="240" w:lineRule="auto"/>
              <w:rPr>
                <w:rFonts w:hint="eastAsia" w:ascii="仿宋" w:hAnsi="仿宋" w:eastAsia="仿宋" w:cs="仿宋"/>
                <w:b/>
                <w:bCs/>
                <w:color w:val="000000"/>
                <w:sz w:val="24"/>
                <w14:ligatures w14:val="none"/>
              </w:rPr>
            </w:pPr>
            <w:r>
              <w:rPr>
                <w:rFonts w:hint="eastAsia" w:ascii="仿宋" w:hAnsi="仿宋" w:eastAsia="仿宋" w:cs="仿宋"/>
                <w:b/>
                <w:bCs/>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010" w:type="pct"/>
            <w:vAlign w:val="center"/>
            <w:textDirection w:val="lrTb"/>
            <w:noWrap w:val="false"/>
          </w:tcPr>
          <w:p>
            <w:pPr>
              <w:jc w:val="both"/>
              <w:spacing w:after="0" w:line="240" w:lineRule="auto"/>
              <w:widowControl/>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9.为避免网络端口被占用而引起的教学环境</w:t>
            </w:r>
            <w:r>
              <w:rPr>
                <w:rFonts w:hint="eastAsia" w:ascii="仿宋" w:hAnsi="仿宋" w:eastAsia="仿宋" w:cs="仿宋"/>
                <w:color w:val="000000"/>
                <w:sz w:val="21"/>
                <w:lang w:bidi="ar"/>
                <w14:ligatures w14:val="none"/>
              </w:rPr>
              <w:t xml:space="preserve">不</w:t>
            </w:r>
            <w:r>
              <w:rPr>
                <w:rFonts w:hint="eastAsia" w:ascii="仿宋" w:hAnsi="仿宋" w:eastAsia="仿宋" w:cs="仿宋"/>
                <w:color w:val="000000"/>
                <w:sz w:val="21"/>
                <w:lang w:bidi="ar"/>
                <w14:ligatures w14:val="none"/>
              </w:rPr>
              <w:t xml:space="preserve">可用的问题，云桌面管理平台支持对服务器使用的网络端口进行检测，并通过检测结果帮助管理员快速分析和解决问题。</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r>
      <w:tr>
        <w:trPr>
          <w:trHeight w:val="576"/>
        </w:trPr>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010" w:type="pct"/>
            <w:vAlign w:val="center"/>
            <w:textDirection w:val="lrTb"/>
            <w:noWrap w:val="false"/>
          </w:tcPr>
          <w:p>
            <w:pPr>
              <w:jc w:val="both"/>
              <w:spacing w:after="0" w:line="240" w:lineRule="auto"/>
              <w:widowControl/>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10.可</w:t>
            </w:r>
            <w:r>
              <w:rPr>
                <w:rFonts w:hint="eastAsia" w:ascii="仿宋" w:hAnsi="仿宋" w:eastAsia="仿宋" w:cs="仿宋"/>
                <w:color w:val="000000"/>
                <w:sz w:val="21"/>
                <w:lang w:bidi="ar"/>
                <w14:ligatures w14:val="none"/>
              </w:rPr>
              <w:t xml:space="preserve">提供网盘功能</w:t>
            </w:r>
            <w:r>
              <w:rPr>
                <w:rFonts w:hint="eastAsia" w:ascii="仿宋" w:hAnsi="仿宋" w:eastAsia="仿宋" w:cs="仿宋"/>
                <w:color w:val="000000"/>
                <w:sz w:val="21"/>
                <w:lang w:bidi="ar"/>
                <w14:ligatures w14:val="none"/>
              </w:rPr>
              <w:t xml:space="preserve">：支持用户在终端</w:t>
            </w:r>
            <w:r>
              <w:rPr>
                <w:rFonts w:hint="eastAsia" w:ascii="仿宋" w:hAnsi="仿宋" w:eastAsia="仿宋" w:cs="仿宋"/>
                <w:color w:val="000000"/>
                <w:sz w:val="21"/>
                <w:lang w:bidi="ar"/>
                <w14:ligatures w14:val="none"/>
              </w:rPr>
              <w:t xml:space="preserve">登录网盘</w:t>
            </w:r>
            <w:r>
              <w:rPr>
                <w:rFonts w:hint="eastAsia" w:ascii="仿宋" w:hAnsi="仿宋" w:eastAsia="仿宋" w:cs="仿宋"/>
                <w:color w:val="000000"/>
                <w:sz w:val="21"/>
                <w:lang w:bidi="ar"/>
                <w14:ligatures w14:val="none"/>
              </w:rPr>
              <w:t xml:space="preserve">，实现数据漫游与数据共享；支持用户将网盘中的文件分享给其他用户，其他用户可通过链接和提取码查看文件。</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r>
      <w:tr>
        <w:trPr>
          <w:trHeight w:val="576"/>
        </w:trPr>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010" w:type="pct"/>
            <w:vAlign w:val="center"/>
            <w:textDirection w:val="lrTb"/>
            <w:noWrap w:val="false"/>
          </w:tcPr>
          <w:p>
            <w:pPr>
              <w:jc w:val="both"/>
              <w:spacing w:after="0" w:line="240" w:lineRule="auto"/>
              <w:widowControl/>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11.</w:t>
            </w:r>
            <w:r>
              <w:rPr>
                <w:rFonts w:hint="eastAsia" w:ascii="仿宋" w:hAnsi="仿宋" w:eastAsia="仿宋" w:cs="仿宋"/>
                <w:color w:val="000000"/>
                <w:sz w:val="21"/>
                <w:lang w:bidi="ar"/>
                <w14:ligatures w14:val="none"/>
              </w:rPr>
              <w:t xml:space="preserve">网盘回收站</w:t>
            </w:r>
            <w:r>
              <w:rPr>
                <w:rFonts w:hint="eastAsia" w:ascii="仿宋" w:hAnsi="仿宋" w:eastAsia="仿宋" w:cs="仿宋"/>
                <w:color w:val="000000"/>
                <w:sz w:val="21"/>
                <w:lang w:bidi="ar"/>
                <w14:ligatures w14:val="none"/>
              </w:rPr>
              <w:t xml:space="preserve">功能：为防止误删重要文件，删除的文件会先保留在回收站，可根据实际情况按需取回。</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r>
      <w:tr>
        <w:trPr>
          <w:trHeight w:val="576"/>
        </w:trPr>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010" w:type="pct"/>
            <w:vAlign w:val="center"/>
            <w:textDirection w:val="lrTb"/>
            <w:noWrap w:val="false"/>
          </w:tcPr>
          <w:p>
            <w:pPr>
              <w:jc w:val="both"/>
              <w:spacing w:after="0" w:line="240" w:lineRule="auto"/>
              <w:widowControl/>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12.为满足客户单位形象与风格的统一要求，支持系统名称、LOGO、登录背景图等可按需修改成客户单位名称。</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r>
      <w:tr>
        <w:trPr>
          <w:trHeight w:val="576"/>
        </w:trPr>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010" w:type="pct"/>
            <w:vAlign w:val="center"/>
            <w:textDirection w:val="lrTb"/>
            <w:noWrap w:val="false"/>
          </w:tcPr>
          <w:p>
            <w:pPr>
              <w:jc w:val="both"/>
              <w:spacing w:after="0" w:line="240" w:lineRule="auto"/>
              <w:widowControl/>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13.为满足学校各类考试需求，包括但不限于国家计算机一、二级等级考试、社会职称考试等，支持ATA、NCRE等考试模式，支持设置考试专属镜像并在考试开始前将考试镜像设置为隐藏模式，不被破坏。为方便后期溯源备查考试结果并可快速进入下一场考试，支持管理员自定义保留考试桌面保留的周期时间，即在保留学生完整桌面、系统环境、文件数据的同时，可快速部署下一场考试桌面。</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r>
      <w:tr>
        <w:trPr>
          <w:trHeight w:val="173"/>
        </w:trPr>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jc w:val="center"/>
              <w:spacing w:after="0" w:line="240" w:lineRule="auto"/>
              <w:rPr>
                <w:rFonts w:hint="eastAsia" w:ascii="仿宋" w:hAnsi="仿宋" w:eastAsia="仿宋" w:cs="仿宋"/>
                <w:b/>
                <w:bCs/>
                <w:color w:val="000000"/>
                <w:sz w:val="24"/>
                <w14:ligatures w14:val="none"/>
              </w:rPr>
            </w:pPr>
            <w:r>
              <w:rPr>
                <w:rFonts w:hint="eastAsia" w:ascii="仿宋" w:hAnsi="仿宋" w:eastAsia="仿宋" w:cs="仿宋"/>
                <w:b/>
                <w:bCs/>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after="0" w:line="240" w:lineRule="auto"/>
              <w:widowControl/>
              <w:rPr>
                <w:rFonts w:hint="eastAsia" w:ascii="仿宋" w:hAnsi="仿宋" w:eastAsia="仿宋" w:cs="仿宋"/>
                <w:b/>
                <w:bCs/>
                <w:color w:val="000000"/>
                <w:sz w:val="24"/>
                <w14:ligatures w14:val="none"/>
              </w:rPr>
            </w:pPr>
            <w:r>
              <w:rPr>
                <w:rFonts w:hint="eastAsia" w:ascii="仿宋" w:hAnsi="仿宋" w:eastAsia="仿宋" w:cs="仿宋"/>
                <w:b/>
                <w:bCs/>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010" w:type="pct"/>
            <w:vAlign w:val="center"/>
            <w:textDirection w:val="lrTb"/>
            <w:noWrap w:val="false"/>
          </w:tcPr>
          <w:p>
            <w:pPr>
              <w:jc w:val="both"/>
              <w:spacing w:after="0" w:line="240" w:lineRule="auto"/>
              <w:widowControl/>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14.为方便学校对教学软件运行情况的统计，支持平台收集所有终端的软件信息，包含但不限于程序名称、运行次数、运行时长、版本、程序大小等。</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both"/>
              <w:spacing w:after="0" w:line="240" w:lineRule="auto"/>
              <w:widowControl/>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r>
      <w:tr>
        <w:trPr>
          <w:trHeight w:val="60"/>
        </w:trPr>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010" w:type="pct"/>
            <w:vAlign w:val="center"/>
            <w:textDirection w:val="lrTb"/>
            <w:noWrap w:val="false"/>
          </w:tcPr>
          <w:p>
            <w:pPr>
              <w:jc w:val="both"/>
              <w:spacing w:after="0" w:line="240" w:lineRule="auto"/>
              <w:widowControl/>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15.为简化管理，云桌面管理平台支持创建组织、用户、角色，支持管理员对不同用户和角色进行分级分权管理。</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r>
      <w:tr>
        <w:trPr>
          <w:trHeight w:val="864"/>
        </w:trPr>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010" w:type="pct"/>
            <w:vAlign w:val="center"/>
            <w:textDirection w:val="lrTb"/>
            <w:noWrap w:val="false"/>
          </w:tcPr>
          <w:p>
            <w:pPr>
              <w:jc w:val="both"/>
              <w:spacing w:after="0" w:line="240" w:lineRule="auto"/>
              <w:widowControl/>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16.终端支持多盘缓存模式，即在终端固态盘容量</w:t>
            </w:r>
            <w:r>
              <w:rPr>
                <w:rFonts w:hint="eastAsia" w:ascii="仿宋" w:hAnsi="仿宋" w:eastAsia="仿宋" w:cs="仿宋"/>
                <w:color w:val="000000"/>
                <w:sz w:val="21"/>
                <w:lang w:bidi="ar"/>
                <w14:ligatures w14:val="none"/>
              </w:rPr>
              <w:t xml:space="preserve">小导致</w:t>
            </w:r>
            <w:r>
              <w:rPr>
                <w:rFonts w:hint="eastAsia" w:ascii="仿宋" w:hAnsi="仿宋" w:eastAsia="仿宋" w:cs="仿宋"/>
                <w:color w:val="000000"/>
                <w:sz w:val="21"/>
                <w:lang w:bidi="ar"/>
                <w14:ligatures w14:val="none"/>
              </w:rPr>
              <w:t xml:space="preserve">无法多镜像缓存时，支持固态盘和机械盘混合缓存载入，充分利用终端现有存储资源。</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r>
      <w:tr>
        <w:trPr>
          <w:trHeight w:val="492"/>
        </w:trPr>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jc w:val="center"/>
              <w:spacing w:after="0" w:line="240" w:lineRule="auto"/>
              <w:rPr>
                <w:rFonts w:hint="eastAsia" w:ascii="仿宋" w:hAnsi="仿宋" w:eastAsia="仿宋" w:cs="仿宋"/>
                <w:b/>
                <w:bCs/>
                <w:color w:val="000000"/>
                <w:sz w:val="24"/>
                <w14:ligatures w14:val="none"/>
              </w:rPr>
            </w:pPr>
            <w:r>
              <w:rPr>
                <w:rFonts w:hint="eastAsia" w:ascii="仿宋" w:hAnsi="仿宋" w:eastAsia="仿宋" w:cs="仿宋"/>
                <w:b/>
                <w:bCs/>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after="0" w:line="240" w:lineRule="auto"/>
              <w:widowControl/>
              <w:rPr>
                <w:rFonts w:hint="eastAsia" w:ascii="仿宋" w:hAnsi="仿宋" w:eastAsia="仿宋" w:cs="仿宋"/>
                <w:b/>
                <w:bCs/>
                <w:color w:val="000000"/>
                <w:sz w:val="24"/>
                <w14:ligatures w14:val="none"/>
              </w:rPr>
            </w:pPr>
            <w:r>
              <w:rPr>
                <w:rFonts w:hint="eastAsia" w:ascii="仿宋" w:hAnsi="仿宋" w:eastAsia="仿宋" w:cs="仿宋"/>
                <w:b/>
                <w:bCs/>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010" w:type="pct"/>
            <w:vAlign w:val="center"/>
            <w:textDirection w:val="lrTb"/>
            <w:noWrap w:val="false"/>
          </w:tcPr>
          <w:p>
            <w:pPr>
              <w:jc w:val="both"/>
              <w:spacing w:after="0" w:line="240" w:lineRule="auto"/>
              <w:widowControl/>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17.终端支持部署多操作系统：支持统信UOS、麒麟KOS、Linux、Windows全系列，支持从管理端或客户端自主选择启动环境；且多个系统环境可快速切换。</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both"/>
              <w:spacing w:after="0" w:line="240" w:lineRule="auto"/>
              <w:widowControl/>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r>
      <w:tr>
        <w:trPr>
          <w:trHeight w:val="864"/>
        </w:trPr>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jc w:val="center"/>
              <w:spacing w:after="0" w:line="240" w:lineRule="auto"/>
              <w:rPr>
                <w:rFonts w:hint="eastAsia" w:ascii="仿宋" w:hAnsi="仿宋" w:eastAsia="仿宋" w:cs="仿宋"/>
                <w:b/>
                <w:bCs/>
                <w:color w:val="000000"/>
                <w:sz w:val="24"/>
                <w14:ligatures w14:val="none"/>
              </w:rPr>
            </w:pPr>
            <w:r>
              <w:rPr>
                <w:rFonts w:hint="eastAsia" w:ascii="仿宋" w:hAnsi="仿宋" w:eastAsia="仿宋" w:cs="仿宋"/>
                <w:b/>
                <w:bCs/>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after="0" w:line="240" w:lineRule="auto"/>
              <w:widowControl/>
              <w:rPr>
                <w:rFonts w:hint="eastAsia" w:ascii="仿宋" w:hAnsi="仿宋" w:eastAsia="仿宋" w:cs="仿宋"/>
                <w:b/>
                <w:bCs/>
                <w:color w:val="000000"/>
                <w:sz w:val="24"/>
                <w14:ligatures w14:val="none"/>
              </w:rPr>
            </w:pPr>
            <w:r>
              <w:rPr>
                <w:rFonts w:hint="eastAsia" w:ascii="仿宋" w:hAnsi="仿宋" w:eastAsia="仿宋" w:cs="仿宋"/>
                <w:b/>
                <w:bCs/>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010" w:type="pct"/>
            <w:vAlign w:val="center"/>
            <w:textDirection w:val="lrTb"/>
            <w:noWrap w:val="false"/>
          </w:tcPr>
          <w:p>
            <w:pPr>
              <w:jc w:val="both"/>
              <w:spacing w:after="0" w:line="240" w:lineRule="auto"/>
              <w:widowControl/>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18.为满足国产化要求，云桌面客户端支持部署在兆芯、海光、飞腾和龙芯架构的国产芯片终端设备上，实现异构设备的统一管理。</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both"/>
              <w:spacing w:after="0" w:line="240" w:lineRule="auto"/>
              <w:widowControl/>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r>
      <w:tr>
        <w:trPr>
          <w:trHeight w:val="717"/>
        </w:trPr>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jc w:val="center"/>
              <w:spacing w:after="0" w:line="240" w:lineRule="auto"/>
              <w:rPr>
                <w:rFonts w:hint="eastAsia" w:ascii="仿宋" w:hAnsi="仿宋" w:eastAsia="仿宋" w:cs="仿宋"/>
                <w:b/>
                <w:bCs/>
                <w:color w:val="000000"/>
                <w:sz w:val="24"/>
                <w14:ligatures w14:val="none"/>
              </w:rPr>
            </w:pPr>
            <w:r>
              <w:rPr>
                <w:rFonts w:hint="eastAsia" w:ascii="仿宋" w:hAnsi="仿宋" w:eastAsia="仿宋" w:cs="仿宋"/>
                <w:b/>
                <w:bCs/>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after="0" w:line="240" w:lineRule="auto"/>
              <w:widowControl/>
              <w:rPr>
                <w:rFonts w:hint="eastAsia" w:ascii="仿宋" w:hAnsi="仿宋" w:eastAsia="仿宋" w:cs="仿宋"/>
                <w:b/>
                <w:bCs/>
                <w:color w:val="000000"/>
                <w:sz w:val="24"/>
                <w14:ligatures w14:val="none"/>
              </w:rPr>
            </w:pPr>
            <w:r>
              <w:rPr>
                <w:rFonts w:hint="eastAsia" w:ascii="仿宋" w:hAnsi="仿宋" w:eastAsia="仿宋" w:cs="仿宋"/>
                <w:b/>
                <w:bCs/>
                <w:color w:val="000000"/>
                <w:sz w:val="24"/>
                <w:lang w:bidi="ar"/>
                <w14:ligatures w14:val="none"/>
              </w:rPr>
              <w:t xml:space="preserve">#</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010" w:type="pct"/>
            <w:vAlign w:val="center"/>
            <w:textDirection w:val="lrTb"/>
            <w:noWrap w:val="false"/>
          </w:tcPr>
          <w:p>
            <w:pPr>
              <w:jc w:val="both"/>
              <w:spacing w:after="0" w:line="240" w:lineRule="auto"/>
              <w:widowControl/>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19.当终端无法进入系统时，支持基于Linux和Windows两种方式进行系统数据恢复。</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both"/>
              <w:spacing w:after="0" w:line="240" w:lineRule="auto"/>
              <w:widowControl/>
              <w:rPr>
                <w:rFonts w:hint="eastAsia" w:ascii="仿宋" w:hAnsi="仿宋" w:eastAsia="仿宋" w:cs="仿宋"/>
                <w:color w:val="000000"/>
                <w:sz w:val="21"/>
                <w:szCs w:val="22"/>
                <w14:ligatures w14:val="none"/>
              </w:rPr>
            </w:pPr>
            <w:r>
              <w:rPr>
                <w:rFonts w:hint="eastAsia" w:ascii="仿宋" w:hAnsi="仿宋" w:eastAsia="仿宋" w:cs="仿宋"/>
                <w:color w:val="000000"/>
                <w:sz w:val="21"/>
                <w:szCs w:val="22"/>
                <w:lang w:bidi="ar"/>
                <w14:ligatures w14:val="none"/>
              </w:rPr>
              <w:t xml:space="preserve">提供功能界面截图证明，并加盖投标人公章</w:t>
            </w:r>
            <w:r/>
          </w:p>
        </w:tc>
      </w:tr>
      <w:tr>
        <w:trPr>
          <w:trHeight w:val="557"/>
        </w:trPr>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jc w:val="center"/>
              <w:spacing w:after="0" w:line="240" w:lineRule="auto"/>
              <w:rPr>
                <w:rFonts w:hint="eastAsia" w:ascii="仿宋" w:hAnsi="仿宋" w:eastAsia="仿宋" w:cs="仿宋"/>
                <w:b/>
                <w:bCs/>
                <w:color w:val="000000"/>
                <w:sz w:val="24"/>
                <w14:ligatures w14:val="none"/>
              </w:rPr>
            </w:pPr>
            <w:r>
              <w:rPr>
                <w:rFonts w:hint="eastAsia" w:ascii="仿宋" w:hAnsi="仿宋" w:eastAsia="仿宋" w:cs="仿宋"/>
                <w:b/>
                <w:bCs/>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after="0" w:line="240" w:lineRule="auto"/>
              <w:widowControl/>
              <w:rPr>
                <w:rFonts w:hint="eastAsia" w:ascii="仿宋" w:hAnsi="仿宋" w:eastAsia="仿宋" w:cs="仿宋"/>
                <w:b/>
                <w:bCs/>
                <w:color w:val="000000"/>
                <w:sz w:val="24"/>
                <w14:ligatures w14:val="none"/>
              </w:rPr>
            </w:pPr>
            <w:r>
              <w:rPr>
                <w:rFonts w:hint="eastAsia" w:ascii="仿宋" w:hAnsi="仿宋" w:eastAsia="仿宋" w:cs="仿宋"/>
                <w:b/>
                <w:bCs/>
                <w:color w:val="000000"/>
                <w:sz w:val="24"/>
                <w:lang w:bidi="ar"/>
                <w14:ligatures w14:val="none"/>
              </w:rPr>
              <w:t xml:space="preserve">#</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both"/>
              <w:spacing w:after="0" w:line="240" w:lineRule="auto"/>
              <w:rPr>
                <w:rFonts w:hint="eastAsia" w:ascii="仿宋" w:hAnsi="仿宋" w:eastAsia="仿宋" w:cs="仿宋"/>
                <w:color w:val="000000"/>
                <w:sz w:val="24"/>
                <w14:ligatures w14:val="none"/>
              </w:rPr>
            </w:pPr>
            <w:r>
              <w:rPr>
                <w:rFonts w:hint="eastAsia" w:ascii="仿宋" w:hAnsi="仿宋" w:eastAsia="仿宋" w:cs="仿宋"/>
                <w:color w:val="000000"/>
                <w:sz w:val="24"/>
                <w14:ligatures w14:val="none"/>
              </w:rPr>
            </w:r>
            <w:r/>
          </w:p>
        </w:tc>
        <w:tc>
          <w:tcPr>
            <w:tcBorders>
              <w:top w:val="single" w:color="000000" w:sz="4" w:space="0"/>
              <w:left w:val="single" w:color="000000" w:sz="4" w:space="0"/>
              <w:bottom w:val="single" w:color="000000" w:sz="4" w:space="0"/>
              <w:right w:val="single" w:color="000000" w:sz="4" w:space="0"/>
            </w:tcBorders>
            <w:tcW w:w="3010" w:type="pct"/>
            <w:vAlign w:val="center"/>
            <w:textDirection w:val="lrTb"/>
            <w:noWrap w:val="false"/>
          </w:tcPr>
          <w:p>
            <w:pPr>
              <w:jc w:val="both"/>
              <w:spacing w:after="0" w:line="240" w:lineRule="auto"/>
              <w:widowControl/>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20.支持对终端端口进行分类控制，包括但不限于控制所有 USB 存储接口、光盘驱动器接口、USB存储设备接口、打印机接口、1394接口、串并口接口、</w:t>
            </w:r>
            <w:r>
              <w:rPr>
                <w:rFonts w:hint="eastAsia" w:ascii="仿宋" w:hAnsi="仿宋" w:eastAsia="仿宋" w:cs="仿宋"/>
                <w:color w:val="000000"/>
                <w:sz w:val="21"/>
                <w:lang w:bidi="ar"/>
                <w14:ligatures w14:val="none"/>
              </w:rPr>
              <w:t xml:space="preserve">蓝牙驱动器</w:t>
            </w:r>
            <w:r>
              <w:rPr>
                <w:rFonts w:hint="eastAsia" w:ascii="仿宋" w:hAnsi="仿宋" w:eastAsia="仿宋" w:cs="仿宋"/>
                <w:color w:val="000000"/>
                <w:sz w:val="21"/>
                <w:lang w:bidi="ar"/>
                <w14:ligatures w14:val="none"/>
              </w:rPr>
              <w:t xml:space="preserve">接口等。</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both"/>
              <w:spacing w:after="0" w:line="240" w:lineRule="auto"/>
              <w:widowControl/>
              <w:rPr>
                <w:rFonts w:hint="eastAsia" w:ascii="仿宋" w:hAnsi="仿宋" w:eastAsia="仿宋" w:cs="仿宋"/>
                <w:color w:val="000000"/>
                <w:sz w:val="21"/>
                <w:szCs w:val="22"/>
                <w14:ligatures w14:val="none"/>
              </w:rPr>
            </w:pPr>
            <w:r>
              <w:rPr>
                <w:rFonts w:hint="eastAsia" w:ascii="仿宋" w:hAnsi="仿宋" w:eastAsia="仿宋" w:cs="仿宋"/>
                <w:color w:val="000000"/>
                <w:sz w:val="21"/>
                <w:szCs w:val="22"/>
                <w:lang w:bidi="ar"/>
                <w14:ligatures w14:val="none"/>
              </w:rPr>
              <w:t xml:space="preserve">提供功能界面截图证明，并加盖投标人公章</w:t>
            </w:r>
            <w:r/>
          </w:p>
        </w:tc>
      </w:tr>
    </w:tbl>
    <w:p>
      <w:pPr>
        <w:jc w:val="both"/>
        <w:spacing w:after="0" w:line="360" w:lineRule="auto"/>
        <w:widowControl/>
        <w:rPr>
          <w:rFonts w:hint="eastAsia" w:ascii="仿宋" w:hAnsi="仿宋" w:eastAsia="仿宋" w:cs="仿宋"/>
          <w:color w:val="000000"/>
          <w:sz w:val="28"/>
          <w:szCs w:val="28"/>
          <w14:ligatures w14:val="none"/>
        </w:rPr>
      </w:pPr>
      <w:r>
        <w:rPr>
          <w:rFonts w:hint="eastAsia" w:ascii="仿宋" w:hAnsi="仿宋" w:eastAsia="仿宋" w:cs="仿宋"/>
          <w:color w:val="000000"/>
          <w:sz w:val="28"/>
          <w:szCs w:val="28"/>
          <w14:ligatures w14:val="none"/>
        </w:rPr>
        <w:t xml:space="preserve">4、电子教室软件</w:t>
      </w:r>
      <w:r/>
    </w:p>
    <w:tbl>
      <w:tblPr>
        <w:tblW w:w="5595" w:type="pct"/>
        <w:tblInd w:w="-601" w:type="dxa"/>
        <w:tblLook w:val="04A0" w:firstRow="1" w:lastRow="0" w:firstColumn="1" w:lastColumn="0" w:noHBand="0" w:noVBand="1"/>
      </w:tblPr>
      <w:tblGrid>
        <w:gridCol w:w="670"/>
        <w:gridCol w:w="756"/>
        <w:gridCol w:w="753"/>
        <w:gridCol w:w="6338"/>
        <w:gridCol w:w="2005"/>
      </w:tblGrid>
      <w:tr>
        <w:trPr>
          <w:trHeight w:val="576"/>
        </w:trPr>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spacing w:after="0" w:line="240" w:lineRule="auto"/>
              <w:widowControl/>
              <w:rPr>
                <w:rFonts w:hint="eastAsia" w:ascii="仿宋" w:hAnsi="仿宋" w:eastAsia="仿宋" w:cs="仿宋"/>
                <w:color w:val="000000"/>
                <w:sz w:val="21"/>
                <w14:ligatures w14:val="none"/>
              </w:rPr>
            </w:pPr>
            <w:r>
              <w:rPr>
                <w:rFonts w:hint="eastAsia" w:ascii="仿宋" w:hAnsi="仿宋" w:eastAsia="仿宋" w:cs="仿宋"/>
                <w:color w:val="000000"/>
                <w:sz w:val="21"/>
                <w:lang w:bidi="ar"/>
                <w14:ligatures w14:val="none"/>
              </w:rPr>
              <w:t xml:space="preserve">实质性指标</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spacing w:after="0" w:line="240" w:lineRule="auto"/>
              <w:widowControl/>
              <w:rPr>
                <w:rFonts w:hint="eastAsia" w:ascii="仿宋" w:hAnsi="仿宋" w:eastAsia="仿宋" w:cs="仿宋"/>
                <w:color w:val="000000"/>
                <w:sz w:val="21"/>
                <w14:ligatures w14:val="none"/>
              </w:rPr>
            </w:pPr>
            <w:r>
              <w:rPr>
                <w:rFonts w:hint="eastAsia" w:ascii="仿宋" w:hAnsi="仿宋" w:eastAsia="仿宋" w:cs="仿宋"/>
                <w:color w:val="000000"/>
                <w:sz w:val="21"/>
                <w:lang w:bidi="ar"/>
                <w14:ligatures w14:val="none"/>
              </w:rPr>
              <w:t xml:space="preserve">重要指标</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spacing w:after="0" w:line="240" w:lineRule="auto"/>
              <w:widowControl/>
              <w:rPr>
                <w:rFonts w:hint="eastAsia" w:ascii="仿宋" w:hAnsi="仿宋" w:eastAsia="仿宋" w:cs="仿宋"/>
                <w:color w:val="000000"/>
                <w:sz w:val="21"/>
                <w14:ligatures w14:val="none"/>
              </w:rPr>
            </w:pPr>
            <w:r>
              <w:rPr>
                <w:rFonts w:hint="eastAsia" w:ascii="仿宋" w:hAnsi="仿宋" w:eastAsia="仿宋" w:cs="仿宋"/>
                <w:color w:val="000000"/>
                <w:sz w:val="21"/>
                <w:lang w:bidi="ar"/>
                <w14:ligatures w14:val="none"/>
              </w:rPr>
              <w:t xml:space="preserve">一般指标</w:t>
            </w:r>
            <w:r/>
          </w:p>
        </w:tc>
        <w:tc>
          <w:tcPr>
            <w:tcBorders>
              <w:top w:val="single" w:color="000000" w:sz="4" w:space="0"/>
              <w:left w:val="single" w:color="000000" w:sz="4" w:space="0"/>
              <w:bottom w:val="single" w:color="000000" w:sz="4" w:space="0"/>
              <w:right w:val="single" w:color="000000" w:sz="4" w:space="0"/>
            </w:tcBorders>
            <w:tcW w:w="3011" w:type="pct"/>
            <w:vAlign w:val="center"/>
            <w:textDirection w:val="lrTb"/>
            <w:noWrap w:val="false"/>
          </w:tcPr>
          <w:p>
            <w:pPr>
              <w:jc w:val="both"/>
              <w:spacing w:after="0" w:line="240" w:lineRule="auto"/>
              <w:widowControl/>
              <w:rPr>
                <w:rFonts w:hint="eastAsia" w:ascii="仿宋" w:hAnsi="仿宋" w:eastAsia="仿宋" w:cs="仿宋"/>
                <w:color w:val="000000"/>
                <w:sz w:val="21"/>
                <w14:ligatures w14:val="none"/>
              </w:rPr>
            </w:pPr>
            <w:r>
              <w:rPr>
                <w:rFonts w:hint="eastAsia" w:ascii="仿宋" w:hAnsi="仿宋" w:eastAsia="仿宋" w:cs="仿宋"/>
                <w:color w:val="000000"/>
                <w:sz w:val="21"/>
                <w:lang w:bidi="ar"/>
                <w14:ligatures w14:val="none"/>
              </w:rPr>
              <w:t xml:space="preserve">详细技术要求</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jc w:val="both"/>
              <w:spacing w:after="0" w:line="240" w:lineRule="auto"/>
              <w:widowControl/>
              <w:rPr>
                <w:rFonts w:hint="eastAsia" w:ascii="仿宋" w:hAnsi="仿宋" w:eastAsia="仿宋" w:cs="仿宋"/>
                <w:color w:val="000000"/>
                <w:sz w:val="21"/>
                <w14:ligatures w14:val="none"/>
              </w:rPr>
            </w:pPr>
            <w:r>
              <w:rPr>
                <w:rFonts w:hint="eastAsia" w:ascii="仿宋" w:hAnsi="仿宋" w:eastAsia="仿宋" w:cs="仿宋"/>
                <w:color w:val="000000"/>
                <w:sz w:val="21"/>
                <w:lang w:bidi="ar"/>
                <w14:ligatures w14:val="none"/>
              </w:rPr>
              <w:t xml:space="preserve">证明材料要求</w:t>
            </w:r>
            <w:r/>
          </w:p>
        </w:tc>
      </w:tr>
      <w:tr>
        <w:trPr>
          <w:trHeight w:val="576"/>
        </w:trPr>
        <w:tc>
          <w:tcPr>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011" w:type="pct"/>
            <w:vAlign w:val="center"/>
            <w:textDirection w:val="lrTb"/>
            <w:noWrap w:val="false"/>
          </w:tcPr>
          <w:p>
            <w:pPr>
              <w:jc w:val="both"/>
              <w:spacing w:after="0" w:line="240" w:lineRule="auto"/>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1.教师演示：为提升教师演示的灵活性，支持对单一、部分或全体学生进行屏幕演示，支持以全屏、窗口方式进行屏幕演示；</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jc w:val="both"/>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r>
      <w:tr>
        <w:trPr>
          <w:trHeight w:val="294"/>
        </w:trPr>
        <w:tc>
          <w:tcPr>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spacing w:after="0" w:line="240" w:lineRule="auto"/>
              <w:rPr>
                <w:rFonts w:hint="eastAsia" w:ascii="仿宋" w:hAnsi="仿宋" w:eastAsia="仿宋" w:cs="仿宋"/>
                <w:b/>
                <w:bCs/>
                <w:color w:val="000000"/>
                <w:sz w:val="21"/>
                <w14:ligatures w14:val="none"/>
              </w:rPr>
            </w:pPr>
            <w:r>
              <w:rPr>
                <w:rFonts w:hint="eastAsia" w:ascii="仿宋" w:hAnsi="仿宋" w:eastAsia="仿宋" w:cs="仿宋"/>
                <w:b/>
                <w:bCs/>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after="0" w:line="240" w:lineRule="auto"/>
              <w:widowControl/>
              <w:rPr>
                <w:rFonts w:hint="eastAsia" w:ascii="仿宋" w:hAnsi="仿宋" w:eastAsia="仿宋" w:cs="仿宋"/>
                <w:b/>
                <w:bCs/>
                <w:color w:val="000000"/>
                <w:sz w:val="21"/>
                <w14:ligatures w14:val="none"/>
              </w:rPr>
            </w:pPr>
            <w:r>
              <w:rPr>
                <w:rFonts w:hint="eastAsia" w:ascii="仿宋" w:hAnsi="仿宋" w:eastAsia="仿宋" w:cs="仿宋"/>
                <w:b/>
                <w:bCs/>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011" w:type="pct"/>
            <w:vAlign w:val="center"/>
            <w:textDirection w:val="lrTb"/>
            <w:noWrap w:val="false"/>
          </w:tcPr>
          <w:p>
            <w:pPr>
              <w:jc w:val="both"/>
              <w:spacing w:after="0" w:line="240" w:lineRule="auto"/>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2.屏幕笔：即教师教学使用的辅助工具，功能包括但不限于突出显示项目、添加注释、添加批注等；</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jc w:val="both"/>
              <w:spacing w:after="0" w:line="240" w:lineRule="auto"/>
              <w:widowControl/>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r>
      <w:tr>
        <w:trPr>
          <w:trHeight w:val="1152"/>
        </w:trPr>
        <w:tc>
          <w:tcPr>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011" w:type="pct"/>
            <w:vAlign w:val="center"/>
            <w:textDirection w:val="lrTb"/>
            <w:noWrap w:val="false"/>
          </w:tcPr>
          <w:p>
            <w:pPr>
              <w:jc w:val="both"/>
              <w:spacing w:after="0" w:line="240" w:lineRule="auto"/>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3.视频广播：为保障教师机可流畅地播放的视频可同步广播到学生机采用流媒体技术，实现同步广播到学生机，且达到流畅无延时，支持市面常见的媒体音视频格式，包括但不限于Windows Media文件，VCD文件，DVD文件，Real文件，AVI文件，MP3等，支持视频清晰度包括但不限于720p、1080p；</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jc w:val="both"/>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r>
      <w:tr>
        <w:trPr>
          <w:trHeight w:val="864"/>
        </w:trPr>
        <w:tc>
          <w:tcPr>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011" w:type="pct"/>
            <w:vAlign w:val="center"/>
            <w:textDirection w:val="lrTb"/>
            <w:noWrap w:val="false"/>
          </w:tcPr>
          <w:p>
            <w:pPr>
              <w:jc w:val="both"/>
              <w:spacing w:after="0" w:line="240" w:lineRule="auto"/>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4.分组讨论：教师可以创建多个小组进行讨论活动，并可任意选择分组加入讨论活动。同组师生支持多种方式进行交流，包括但不限于文字，表情，图片等。</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jc w:val="both"/>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r>
      <w:tr>
        <w:trPr>
          <w:trHeight w:val="576"/>
        </w:trPr>
        <w:tc>
          <w:tcPr>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011" w:type="pct"/>
            <w:vAlign w:val="center"/>
            <w:textDirection w:val="lrTb"/>
            <w:noWrap w:val="false"/>
          </w:tcPr>
          <w:p>
            <w:pPr>
              <w:jc w:val="both"/>
              <w:spacing w:after="0" w:line="240" w:lineRule="auto"/>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5.视频直播：为达到更形象的教学效果，支持通过USB摄像头将教师的画面实时广播到学生机；为快速设置摄像头，支持引导提示客户选择视频设备；</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jc w:val="both"/>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r>
      <w:tr>
        <w:trPr>
          <w:trHeight w:val="576"/>
        </w:trPr>
        <w:tc>
          <w:tcPr>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b/>
                <w:bCs/>
                <w:color w:val="000000"/>
                <w:sz w:val="21"/>
                <w:lang w:bidi="ar"/>
                <w14:ligatures w14:val="none"/>
              </w:rPr>
              <w:t xml:space="preserve">#</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011" w:type="pct"/>
            <w:vAlign w:val="center"/>
            <w:textDirection w:val="lrTb"/>
            <w:noWrap w:val="false"/>
          </w:tcPr>
          <w:p>
            <w:pPr>
              <w:jc w:val="both"/>
              <w:spacing w:after="0" w:line="240" w:lineRule="auto"/>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6.屏幕录制：教师机可以将本地的操作和讲解过程录制为ASF录像文件，可以用 Windows 自带的 Media Player 直接播放。</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jc w:val="both"/>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lang w:bidi="ar"/>
                <w14:ligatures w14:val="none"/>
              </w:rPr>
              <w:t xml:space="preserve">提供第三方机构出具的带有CMA或CNAS标识的检测报告</w:t>
            </w:r>
            <w:r/>
          </w:p>
        </w:tc>
      </w:tr>
      <w:tr>
        <w:trPr>
          <w:trHeight w:val="498"/>
        </w:trPr>
        <w:tc>
          <w:tcPr>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011" w:type="pct"/>
            <w:vAlign w:val="center"/>
            <w:textDirection w:val="lrTb"/>
            <w:noWrap w:val="false"/>
          </w:tcPr>
          <w:p>
            <w:pPr>
              <w:jc w:val="both"/>
              <w:spacing w:after="0" w:line="240" w:lineRule="auto"/>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7.语音广播：教师</w:t>
            </w:r>
            <w:r>
              <w:rPr>
                <w:rFonts w:hint="eastAsia" w:ascii="仿宋" w:hAnsi="仿宋" w:eastAsia="仿宋" w:cs="仿宋"/>
                <w:color w:val="000000"/>
                <w:sz w:val="21"/>
                <w:lang w:bidi="ar"/>
                <w14:ligatures w14:val="none"/>
              </w:rPr>
              <w:t xml:space="preserve">机支持</w:t>
            </w:r>
            <w:r>
              <w:rPr>
                <w:rFonts w:hint="eastAsia" w:ascii="仿宋" w:hAnsi="仿宋" w:eastAsia="仿宋" w:cs="仿宋"/>
                <w:color w:val="000000"/>
                <w:sz w:val="21"/>
                <w:lang w:bidi="ar"/>
                <w14:ligatures w14:val="none"/>
              </w:rPr>
              <w:t xml:space="preserve">将声音广播至学生，声音来源包括但不限于麦克风或其他输入设备（如磁带、CD）；</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jc w:val="both"/>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r>
      <w:tr>
        <w:trPr>
          <w:trHeight w:val="60"/>
        </w:trPr>
        <w:tc>
          <w:tcPr>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011" w:type="pct"/>
            <w:vAlign w:val="center"/>
            <w:textDirection w:val="lrTb"/>
            <w:noWrap w:val="false"/>
          </w:tcPr>
          <w:p>
            <w:pPr>
              <w:jc w:val="both"/>
              <w:spacing w:after="0" w:line="240" w:lineRule="auto"/>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8.教师可与任意一名已登录的学生进行双向语音交谈，且其他学生不会受到干扰，教师可动态切换对讲对象；</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jc w:val="both"/>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r>
      <w:tr>
        <w:trPr>
          <w:trHeight w:val="70"/>
        </w:trPr>
        <w:tc>
          <w:tcPr>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spacing w:after="0" w:line="240" w:lineRule="auto"/>
              <w:rPr>
                <w:rFonts w:hint="eastAsia" w:ascii="仿宋" w:hAnsi="仿宋" w:eastAsia="仿宋" w:cs="仿宋"/>
                <w:b/>
                <w:bCs/>
                <w:color w:val="000000"/>
                <w:sz w:val="21"/>
                <w14:ligatures w14:val="none"/>
              </w:rPr>
            </w:pPr>
            <w:r>
              <w:rPr>
                <w:rFonts w:hint="eastAsia" w:ascii="仿宋" w:hAnsi="仿宋" w:eastAsia="仿宋" w:cs="仿宋"/>
                <w:b/>
                <w:bCs/>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after="0" w:line="240" w:lineRule="auto"/>
              <w:widowControl/>
              <w:rPr>
                <w:rFonts w:hint="eastAsia" w:ascii="仿宋" w:hAnsi="仿宋" w:eastAsia="仿宋" w:cs="仿宋"/>
                <w:b/>
                <w:bCs/>
                <w:color w:val="000000"/>
                <w:sz w:val="21"/>
                <w14:ligatures w14:val="none"/>
              </w:rPr>
            </w:pPr>
            <w:r>
              <w:rPr>
                <w:rFonts w:hint="eastAsia" w:ascii="仿宋" w:hAnsi="仿宋" w:eastAsia="仿宋" w:cs="仿宋"/>
                <w:b/>
                <w:bCs/>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011" w:type="pct"/>
            <w:vAlign w:val="center"/>
            <w:textDirection w:val="lrTb"/>
            <w:noWrap w:val="false"/>
          </w:tcPr>
          <w:p>
            <w:pPr>
              <w:jc w:val="both"/>
              <w:spacing w:after="0" w:line="240" w:lineRule="auto"/>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9.教师可选定一台学生机，由此学生代替教师进行示范教学；</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jc w:val="both"/>
              <w:spacing w:after="0" w:line="240" w:lineRule="auto"/>
              <w:widowControl/>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r>
      <w:tr>
        <w:trPr>
          <w:trHeight w:val="864"/>
        </w:trPr>
        <w:tc>
          <w:tcPr>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spacing w:after="0" w:line="240" w:lineRule="auto"/>
              <w:rPr>
                <w:rFonts w:hint="eastAsia" w:ascii="仿宋" w:hAnsi="仿宋" w:eastAsia="仿宋" w:cs="仿宋"/>
                <w:b/>
                <w:bCs/>
                <w:color w:val="000000"/>
                <w:sz w:val="21"/>
                <w14:ligatures w14:val="none"/>
              </w:rPr>
            </w:pPr>
            <w:r>
              <w:rPr>
                <w:rFonts w:hint="eastAsia" w:ascii="仿宋" w:hAnsi="仿宋" w:eastAsia="仿宋" w:cs="仿宋"/>
                <w:b/>
                <w:bCs/>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after="0" w:line="240" w:lineRule="auto"/>
              <w:widowControl/>
              <w:rPr>
                <w:rFonts w:hint="eastAsia" w:ascii="仿宋" w:hAnsi="仿宋" w:eastAsia="仿宋" w:cs="仿宋"/>
                <w:b/>
                <w:bCs/>
                <w:color w:val="000000"/>
                <w:sz w:val="21"/>
                <w14:ligatures w14:val="none"/>
              </w:rPr>
            </w:pPr>
            <w:r>
              <w:rPr>
                <w:rFonts w:hint="eastAsia" w:ascii="仿宋" w:hAnsi="仿宋" w:eastAsia="仿宋" w:cs="仿宋"/>
                <w:b/>
                <w:bCs/>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011" w:type="pct"/>
            <w:vAlign w:val="center"/>
            <w:textDirection w:val="lrTb"/>
            <w:noWrap w:val="false"/>
          </w:tcPr>
          <w:p>
            <w:pPr>
              <w:jc w:val="both"/>
              <w:spacing w:after="0" w:line="240" w:lineRule="auto"/>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10.教师分派组长执行指定的功能，组长代替教师进行小组教学，小组不需要再临时创建，可以直接使用既有分组信息，教师可以监控每个分组的教学过程，以了解分组教学的进度；</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jc w:val="both"/>
              <w:spacing w:after="0" w:line="240" w:lineRule="auto"/>
              <w:widowControl/>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r>
      <w:tr>
        <w:trPr>
          <w:trHeight w:val="576"/>
        </w:trPr>
        <w:tc>
          <w:tcPr>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011" w:type="pct"/>
            <w:vAlign w:val="center"/>
            <w:textDirection w:val="lrTb"/>
            <w:noWrap w:val="false"/>
          </w:tcPr>
          <w:p>
            <w:pPr>
              <w:jc w:val="both"/>
              <w:spacing w:after="0" w:line="240" w:lineRule="auto"/>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11.支持屏幕录制与回放，教师机可以将本机的操作过程、讲解录制为一个文件，内容可回放，并可通过屏幕广播给学生；</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jc w:val="both"/>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r>
      <w:tr>
        <w:trPr>
          <w:trHeight w:val="864"/>
        </w:trPr>
        <w:tc>
          <w:tcPr>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spacing w:after="0" w:line="240" w:lineRule="auto"/>
              <w:rPr>
                <w:rFonts w:hint="eastAsia" w:ascii="仿宋" w:hAnsi="仿宋" w:eastAsia="仿宋" w:cs="仿宋"/>
                <w:b/>
                <w:bCs/>
                <w:color w:val="000000"/>
                <w:sz w:val="21"/>
                <w14:ligatures w14:val="none"/>
              </w:rPr>
            </w:pPr>
            <w:r>
              <w:rPr>
                <w:rFonts w:hint="eastAsia" w:ascii="仿宋" w:hAnsi="仿宋" w:eastAsia="仿宋" w:cs="仿宋"/>
                <w:b/>
                <w:bCs/>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after="0" w:line="240" w:lineRule="auto"/>
              <w:widowControl/>
              <w:rPr>
                <w:rFonts w:hint="eastAsia" w:ascii="仿宋" w:hAnsi="仿宋" w:eastAsia="仿宋" w:cs="仿宋"/>
                <w:b/>
                <w:bCs/>
                <w:color w:val="000000"/>
                <w:sz w:val="21"/>
                <w14:ligatures w14:val="none"/>
              </w:rPr>
            </w:pPr>
            <w:r>
              <w:rPr>
                <w:rFonts w:hint="eastAsia" w:ascii="仿宋" w:hAnsi="仿宋" w:eastAsia="仿宋" w:cs="仿宋"/>
                <w:b/>
                <w:bCs/>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011" w:type="pct"/>
            <w:vAlign w:val="center"/>
            <w:textDirection w:val="lrTb"/>
            <w:noWrap w:val="false"/>
          </w:tcPr>
          <w:p>
            <w:pPr>
              <w:jc w:val="both"/>
              <w:spacing w:after="0" w:line="240" w:lineRule="auto"/>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12.允许教师将教师机不同盘符中的目录或文件一起发送至学生机的某目录下。若目录不存在则自动新建此目录；若盘符不存在或路径非法则不允许分发；若文件已存在则可选择自动覆盖或保留原始文件。</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jc w:val="both"/>
              <w:spacing w:after="0" w:line="240" w:lineRule="auto"/>
              <w:widowControl/>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r>
      <w:tr>
        <w:trPr>
          <w:trHeight w:val="70"/>
        </w:trPr>
        <w:tc>
          <w:tcPr>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spacing w:after="0" w:line="240" w:lineRule="auto"/>
              <w:rPr>
                <w:rFonts w:hint="eastAsia" w:ascii="仿宋" w:hAnsi="仿宋" w:eastAsia="仿宋" w:cs="仿宋"/>
                <w:b/>
                <w:bCs/>
                <w:color w:val="000000"/>
                <w:sz w:val="21"/>
                <w14:ligatures w14:val="none"/>
              </w:rPr>
            </w:pPr>
            <w:r>
              <w:rPr>
                <w:rFonts w:hint="eastAsia" w:ascii="仿宋" w:hAnsi="仿宋" w:eastAsia="仿宋" w:cs="仿宋"/>
                <w:b/>
                <w:bCs/>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after="0" w:line="240" w:lineRule="auto"/>
              <w:widowControl/>
              <w:rPr>
                <w:rFonts w:hint="eastAsia" w:ascii="仿宋" w:hAnsi="仿宋" w:eastAsia="仿宋" w:cs="仿宋"/>
                <w:b/>
                <w:bCs/>
                <w:color w:val="000000"/>
                <w:sz w:val="21"/>
                <w14:ligatures w14:val="none"/>
              </w:rPr>
            </w:pPr>
            <w:r>
              <w:rPr>
                <w:rFonts w:hint="eastAsia" w:ascii="仿宋" w:hAnsi="仿宋" w:eastAsia="仿宋" w:cs="仿宋"/>
                <w:b/>
                <w:bCs/>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011" w:type="pct"/>
            <w:vAlign w:val="center"/>
            <w:textDirection w:val="lrTb"/>
            <w:noWrap w:val="false"/>
          </w:tcPr>
          <w:p>
            <w:pPr>
              <w:jc w:val="both"/>
              <w:spacing w:after="0" w:line="240" w:lineRule="auto"/>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13.教师机可以监视单一、部分、全体学生机的屏幕，教师机每屏可监视多个学生屏幕 ；</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jc w:val="both"/>
              <w:spacing w:after="0" w:line="240" w:lineRule="auto"/>
              <w:widowControl/>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r>
      <w:tr>
        <w:trPr>
          <w:trHeight w:val="576"/>
        </w:trPr>
        <w:tc>
          <w:tcPr>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011" w:type="pct"/>
            <w:vAlign w:val="center"/>
            <w:textDirection w:val="lrTb"/>
            <w:noWrap w:val="false"/>
          </w:tcPr>
          <w:p>
            <w:pPr>
              <w:jc w:val="both"/>
              <w:spacing w:after="0" w:line="240" w:lineRule="auto"/>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14.为方便教师收取作业批改，支持学生把做好的作业直接提交到教师机。教师可选择接收或拒绝学生提交的文件；</w:t>
            </w:r>
            <w:r>
              <w:rPr>
                <w:rFonts w:hint="eastAsia" w:ascii="仿宋" w:hAnsi="仿宋" w:eastAsia="仿宋" w:cs="仿宋"/>
                <w:color w:val="000000"/>
                <w:sz w:val="21"/>
                <w:lang w:bidi="ar"/>
                <w14:ligatures w14:val="none"/>
              </w:rPr>
              <w:t xml:space="preserve">且教师</w:t>
            </w:r>
            <w:r>
              <w:rPr>
                <w:rFonts w:hint="eastAsia" w:ascii="仿宋" w:hAnsi="仿宋" w:eastAsia="仿宋" w:cs="仿宋"/>
                <w:color w:val="000000"/>
                <w:sz w:val="21"/>
                <w:lang w:bidi="ar"/>
                <w14:ligatures w14:val="none"/>
              </w:rPr>
              <w:t xml:space="preserve">可限制学生提交文件的数目和大小。</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jc w:val="both"/>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r>
      <w:tr>
        <w:trPr>
          <w:trHeight w:val="576"/>
        </w:trPr>
        <w:tc>
          <w:tcPr>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011" w:type="pct"/>
            <w:vAlign w:val="center"/>
            <w:textDirection w:val="lrTb"/>
            <w:noWrap w:val="false"/>
          </w:tcPr>
          <w:p>
            <w:pPr>
              <w:jc w:val="both"/>
              <w:spacing w:after="0" w:line="240" w:lineRule="auto"/>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15.支持对学生访问网站的黑名单或白名单设置，支持对学生可以访问的Internet站点进行管理。支持多浏览器限制，包括但不限于QQ、IE、谷歌、360、遨游等浏览器，支持通过各种策略限制学生使用程序。</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jc w:val="both"/>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r>
      <w:tr>
        <w:trPr>
          <w:trHeight w:val="864"/>
        </w:trPr>
        <w:tc>
          <w:tcPr>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b/>
                <w:bCs/>
                <w:color w:val="000000"/>
                <w:sz w:val="21"/>
                <w:lang w:bidi="ar"/>
                <w14:ligatures w14:val="none"/>
              </w:rPr>
              <w:t xml:space="preserve">#</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011" w:type="pct"/>
            <w:vAlign w:val="center"/>
            <w:textDirection w:val="lrTb"/>
            <w:noWrap w:val="false"/>
          </w:tcPr>
          <w:p>
            <w:pPr>
              <w:jc w:val="both"/>
              <w:spacing w:after="0" w:line="240" w:lineRule="auto"/>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16.支持远程设置学生桌面主题、桌面背景、屏幕保护方案、学生的频道号和音量、学生端密码，是否启用进程保护，断线锁屏，热键退出等。</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jc w:val="both"/>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lang w:bidi="ar"/>
                <w14:ligatures w14:val="none"/>
              </w:rPr>
              <w:t xml:space="preserve">提供功能界面截图证明，并加盖投标人公章</w:t>
            </w:r>
            <w:r/>
          </w:p>
        </w:tc>
      </w:tr>
      <w:tr>
        <w:trPr>
          <w:trHeight w:val="864"/>
        </w:trPr>
        <w:tc>
          <w:tcPr>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spacing w:after="0" w:line="240" w:lineRule="auto"/>
              <w:rPr>
                <w:rFonts w:hint="eastAsia" w:ascii="仿宋" w:hAnsi="仿宋" w:eastAsia="仿宋" w:cs="仿宋"/>
                <w:b/>
                <w:bCs/>
                <w:color w:val="000000"/>
                <w:sz w:val="21"/>
                <w:lang w:bidi="ar"/>
                <w14:ligatures w14:val="none"/>
              </w:rPr>
            </w:pPr>
            <w:r>
              <w:rPr>
                <w:rFonts w:hint="eastAsia" w:ascii="仿宋" w:hAnsi="仿宋" w:eastAsia="仿宋" w:cs="仿宋"/>
                <w:b/>
                <w:bCs/>
                <w:color w:val="000000"/>
                <w:sz w:val="21"/>
                <w:lang w:bidi="ar"/>
                <w14:ligatures w14:val="none"/>
              </w:rPr>
              <w:t xml:space="preserve">#</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spacing w:after="0" w:line="240" w:lineRule="auto"/>
              <w:rPr>
                <w:rFonts w:hint="eastAsia" w:ascii="仿宋" w:hAnsi="仿宋" w:eastAsia="仿宋" w:cs="仿宋"/>
                <w:color w:val="000000"/>
                <w:sz w:val="21"/>
                <w14:ligatures w14:val="none"/>
              </w:rPr>
            </w:pPr>
            <w:r>
              <w:rPr>
                <w:rFonts w:hint="eastAsia" w:ascii="仿宋" w:hAnsi="仿宋" w:eastAsia="仿宋" w:cs="仿宋"/>
                <w:color w:val="000000"/>
                <w:sz w:val="21"/>
                <w14:ligatures w14:val="none"/>
              </w:rPr>
            </w:r>
            <w:r/>
          </w:p>
        </w:tc>
        <w:tc>
          <w:tcPr>
            <w:tcBorders>
              <w:top w:val="single" w:color="000000" w:sz="4" w:space="0"/>
              <w:left w:val="single" w:color="000000" w:sz="4" w:space="0"/>
              <w:bottom w:val="single" w:color="000000" w:sz="4" w:space="0"/>
              <w:right w:val="single" w:color="000000" w:sz="4" w:space="0"/>
            </w:tcBorders>
            <w:tcW w:w="3011" w:type="pct"/>
            <w:vAlign w:val="center"/>
            <w:textDirection w:val="lrTb"/>
            <w:noWrap w:val="false"/>
          </w:tcPr>
          <w:p>
            <w:pPr>
              <w:jc w:val="both"/>
              <w:spacing w:after="0" w:line="240" w:lineRule="auto"/>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17.根据学校教师教学的实际需要:便于教学备课、查阅资料；利于教师提升自身素质。</w:t>
            </w:r>
            <w:r/>
          </w:p>
          <w:p>
            <w:pPr>
              <w:jc w:val="both"/>
              <w:spacing w:after="0" w:line="240" w:lineRule="auto"/>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教学资源覆盖小初高全学段主流教材版本，能够按学科、版本、章节自动筛选，提供与当前课程相匹配的所有教案、课件、试题、学案、虚拟实验、可交互式网络画板等教学资源并可通过关键字进行资源的模糊搜索，其中试题支持根据题干进行搜索； </w:t>
            </w:r>
            <w:r/>
          </w:p>
        </w:tc>
        <w:tc>
          <w:tcPr>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jc w:val="both"/>
              <w:spacing w:after="0" w:line="240" w:lineRule="auto"/>
              <w:rPr>
                <w:rFonts w:hint="eastAsia" w:ascii="仿宋" w:hAnsi="仿宋" w:eastAsia="仿宋" w:cs="仿宋"/>
                <w:color w:val="000000"/>
                <w:sz w:val="21"/>
                <w:lang w:bidi="ar"/>
                <w14:ligatures w14:val="none"/>
              </w:rPr>
            </w:pPr>
            <w:r>
              <w:rPr>
                <w:rFonts w:hint="eastAsia" w:ascii="仿宋" w:hAnsi="仿宋" w:eastAsia="仿宋" w:cs="仿宋"/>
                <w:color w:val="000000"/>
                <w:sz w:val="21"/>
                <w:lang w:bidi="ar"/>
                <w14:ligatures w14:val="none"/>
              </w:rPr>
              <w:t xml:space="preserve">（提供对应功能提供证明截图，并加盖投标人公章）</w:t>
            </w:r>
            <w:r/>
          </w:p>
        </w:tc>
      </w:tr>
    </w:tbl>
    <w:p>
      <w:pPr>
        <w:jc w:val="both"/>
        <w:spacing w:after="0" w:line="360" w:lineRule="auto"/>
        <w:rPr>
          <w:rFonts w:ascii="Times New Roman" w:hAnsi="Times New Roman" w:eastAsia="宋体" w:cs="Times New Roman"/>
          <w:b/>
          <w:bCs/>
          <w:sz w:val="24"/>
          <w14:ligatures w14:val="none"/>
        </w:rPr>
      </w:pPr>
      <w:r>
        <w:rPr>
          <w:rFonts w:hint="eastAsia" w:ascii="Times New Roman" w:hAnsi="Times New Roman" w:eastAsia="宋体" w:cs="Times New Roman"/>
          <w:b/>
          <w:bCs/>
          <w:sz w:val="24"/>
          <w14:ligatures w14:val="none"/>
        </w:rPr>
        <w:t xml:space="preserve">五、其他要求</w:t>
      </w:r>
      <w:r/>
    </w:p>
    <w:p>
      <w:pPr>
        <w:jc w:val="both"/>
        <w:spacing w:after="0" w:line="360" w:lineRule="auto"/>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1.</w:t>
      </w:r>
      <w:r>
        <w:rPr>
          <w:rFonts w:hint="eastAsia" w:ascii="Times New Roman" w:hAnsi="Times New Roman" w:eastAsia="宋体" w:cs="Times New Roman"/>
          <w:sz w:val="24"/>
          <w14:ligatures w14:val="none"/>
        </w:rPr>
        <w:t xml:space="preserve">本项目涉及大量国产化终端，为保证项目顺利实施，供应商需为本项目配备项目经理</w:t>
      </w:r>
      <w:r>
        <w:rPr>
          <w:rFonts w:hint="eastAsia" w:ascii="Times New Roman" w:hAnsi="Times New Roman" w:eastAsia="宋体" w:cs="Times New Roman"/>
          <w:sz w:val="24"/>
          <w14:ligatures w14:val="none"/>
        </w:rPr>
        <w:t xml:space="preserve">1</w:t>
      </w:r>
      <w:r>
        <w:rPr>
          <w:rFonts w:hint="eastAsia" w:ascii="Times New Roman" w:hAnsi="Times New Roman" w:eastAsia="宋体" w:cs="Times New Roman"/>
          <w:sz w:val="24"/>
          <w14:ligatures w14:val="none"/>
        </w:rPr>
        <w:t xml:space="preserve">人，涉及到常见国产化操作系统、信息安全保障等服务工作，为项目成功实施进行指导。</w:t>
      </w:r>
      <w:r/>
    </w:p>
    <w:p>
      <w:pPr>
        <w:jc w:val="both"/>
        <w:spacing w:after="0" w:line="360" w:lineRule="auto"/>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2.</w:t>
      </w:r>
      <w:r>
        <w:rPr>
          <w:rFonts w:hint="eastAsia" w:ascii="Times New Roman" w:hAnsi="Times New Roman" w:eastAsia="宋体" w:cs="Times New Roman"/>
          <w:sz w:val="24"/>
          <w14:ligatures w14:val="none"/>
        </w:rPr>
        <w:t xml:space="preserve">供应商提供的货物应是全新的、未使用过的原装合格正品，并保证所提供货物的开箱合格率为</w:t>
      </w:r>
      <w:r>
        <w:rPr>
          <w:rFonts w:hint="eastAsia" w:ascii="Times New Roman" w:hAnsi="Times New Roman" w:eastAsia="宋体" w:cs="Times New Roman"/>
          <w:sz w:val="24"/>
          <w14:ligatures w14:val="none"/>
        </w:rPr>
        <w:t xml:space="preserve"> 100%</w:t>
      </w:r>
      <w:r>
        <w:rPr>
          <w:rFonts w:hint="eastAsia" w:ascii="Times New Roman" w:hAnsi="Times New Roman" w:eastAsia="宋体" w:cs="Times New Roman"/>
          <w:sz w:val="24"/>
          <w14:ligatures w14:val="none"/>
        </w:rPr>
        <w:t xml:space="preserve">，外观和内在质量都不得有任何问题，凡有拆封迹象，采购人可要求退货。中标供应商供货时，应与采购人当面验收、清点、确保产品型号吻合。采购人有权对供应商提供的所有设备进行检测，如发现有质量问题或与成交品牌、规格不符或以次充好，采购人有权退货并终止合同，所产生的损失及费用由中标供应商承担。在规定的质保期内，供应商应对由于设计、工艺或材料的缺陷或故障负责。</w:t>
      </w:r>
      <w:r/>
    </w:p>
    <w:p>
      <w:pPr>
        <w:jc w:val="both"/>
        <w:spacing w:after="0" w:line="360" w:lineRule="auto"/>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3.</w:t>
      </w:r>
      <w:r>
        <w:rPr>
          <w:rFonts w:hint="eastAsia" w:ascii="Times New Roman" w:hAnsi="Times New Roman" w:eastAsia="宋体" w:cs="Times New Roman"/>
          <w:sz w:val="24"/>
          <w14:ligatures w14:val="none"/>
        </w:rPr>
        <w:t xml:space="preserve">本次报价应包含安装、搬运、</w:t>
      </w:r>
      <w:r>
        <w:rPr>
          <w:rFonts w:hint="eastAsia" w:ascii="Times New Roman" w:hAnsi="Times New Roman" w:eastAsia="宋体" w:cs="Times New Roman"/>
          <w:sz w:val="24"/>
          <w14:ligatures w14:val="none"/>
        </w:rPr>
        <w:t xml:space="preserve">维保服务</w:t>
      </w:r>
      <w:r>
        <w:rPr>
          <w:rFonts w:hint="eastAsia" w:ascii="Times New Roman" w:hAnsi="Times New Roman" w:eastAsia="宋体" w:cs="Times New Roman"/>
          <w:sz w:val="24"/>
          <w14:ligatures w14:val="none"/>
        </w:rPr>
        <w:t xml:space="preserve">及设备安装所需的配件和辅材等所有费用。</w:t>
      </w:r>
      <w:r/>
    </w:p>
    <w:p>
      <w:pPr>
        <w:jc w:val="both"/>
        <w:spacing w:after="0" w:line="360" w:lineRule="auto"/>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4.</w:t>
      </w:r>
      <w:r>
        <w:rPr>
          <w:rFonts w:hint="eastAsia" w:ascii="Times New Roman" w:hAnsi="Times New Roman" w:eastAsia="宋体" w:cs="Times New Roman"/>
          <w:sz w:val="24"/>
          <w14:ligatures w14:val="none"/>
        </w:rPr>
        <w:t xml:space="preserve">全部设备免费质保期不得少于叁年。</w:t>
      </w:r>
      <w:r/>
    </w:p>
    <w:p>
      <w:pPr>
        <w:jc w:val="both"/>
        <w:spacing w:after="0" w:line="360" w:lineRule="auto"/>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5.</w:t>
      </w:r>
      <w:r>
        <w:rPr>
          <w:rFonts w:hint="eastAsia" w:ascii="Times New Roman" w:hAnsi="Times New Roman" w:eastAsia="宋体" w:cs="Times New Roman"/>
          <w:sz w:val="24"/>
          <w14:ligatures w14:val="none"/>
        </w:rPr>
        <w:t xml:space="preserve">项目工期：</w:t>
      </w:r>
      <w:r>
        <w:rPr>
          <w:rFonts w:hint="eastAsia" w:ascii="Times New Roman" w:hAnsi="Times New Roman" w:eastAsia="宋体" w:cs="Times New Roman"/>
          <w:sz w:val="24"/>
          <w14:ligatures w14:val="none"/>
        </w:rPr>
        <w:t xml:space="preserve">40</w:t>
      </w:r>
      <w:r>
        <w:rPr>
          <w:rFonts w:hint="eastAsia" w:ascii="Times New Roman" w:hAnsi="Times New Roman" w:eastAsia="宋体" w:cs="Times New Roman"/>
          <w:sz w:val="24"/>
          <w14:ligatures w14:val="none"/>
        </w:rPr>
        <w:t xml:space="preserve">个自然日</w:t>
      </w:r>
      <w:r/>
    </w:p>
    <w:p>
      <w:pPr>
        <w:jc w:val="both"/>
        <w:spacing w:after="0" w:line="360" w:lineRule="auto"/>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6.</w:t>
      </w:r>
      <w:r>
        <w:rPr>
          <w:rFonts w:hint="eastAsia" w:ascii="Times New Roman" w:hAnsi="Times New Roman" w:eastAsia="宋体" w:cs="Times New Roman"/>
          <w:sz w:val="24"/>
          <w14:ligatures w14:val="none"/>
        </w:rPr>
        <w:t xml:space="preserve">根据《政府采购货物和服务招投标管理办法》第六十九条，“中标结果公告内容应当包括采购人及其委托的采购代理机构的名称、地址、联系方式，项目名称和项目编号，中标人名称、地址和中标金额，主要中标标的</w:t>
      </w:r>
      <w:r>
        <w:rPr>
          <w:rFonts w:hint="eastAsia" w:ascii="Times New Roman" w:hAnsi="Times New Roman" w:eastAsia="宋体" w:cs="Times New Roman"/>
          <w:sz w:val="24"/>
          <w14:ligatures w14:val="none"/>
        </w:rPr>
        <w:t xml:space="preserve">的</w:t>
      </w:r>
      <w:r>
        <w:rPr>
          <w:rFonts w:hint="eastAsia" w:ascii="Times New Roman" w:hAnsi="Times New Roman" w:eastAsia="宋体" w:cs="Times New Roman"/>
          <w:sz w:val="24"/>
          <w14:ligatures w14:val="none"/>
        </w:rPr>
        <w:t xml:space="preserve">名称、规格型号、数量、单价、服务要求，中标公告期限以及评审专家名单”，因此各供应商须在主要标的信息一栏，明确填写所投</w:t>
      </w:r>
      <w:r>
        <w:rPr>
          <w:rFonts w:hint="eastAsia" w:ascii="Times New Roman" w:hAnsi="Times New Roman" w:eastAsia="宋体" w:cs="Times New Roman"/>
          <w:sz w:val="24"/>
          <w14:ligatures w14:val="none"/>
        </w:rPr>
        <w:t xml:space="preserve">主要</w:t>
      </w:r>
      <w:r>
        <w:rPr>
          <w:rFonts w:hint="eastAsia" w:ascii="Times New Roman" w:hAnsi="Times New Roman" w:eastAsia="宋体" w:cs="Times New Roman"/>
          <w:sz w:val="24"/>
          <w14:ligatures w14:val="none"/>
        </w:rPr>
        <w:t xml:space="preserve">标的名称、规格型号、数量、单价。</w:t>
      </w:r>
      <w:r/>
    </w:p>
    <w:p>
      <w:pPr>
        <w:jc w:val="both"/>
        <w:spacing w:after="0" w:line="360" w:lineRule="auto"/>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本项目主要标的为：教学电脑、学生电脑</w:t>
      </w:r>
      <w:r/>
    </w:p>
    <w:p>
      <w:pPr>
        <w:jc w:val="both"/>
        <w:spacing w:after="0" w:line="360" w:lineRule="auto"/>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注：加“★”项为实质性响应要求。</w:t>
      </w:r>
      <w:r/>
    </w:p>
    <w:p>
      <w:pPr>
        <w:ind w:firstLine="420"/>
        <w:jc w:val="both"/>
        <w:spacing w:after="0" w:line="360" w:lineRule="auto"/>
        <w:widowControl/>
        <w:rPr>
          <w:rFonts w:hint="eastAsia" w:ascii="楷体" w:hAnsi="楷体" w:eastAsia="楷体" w:cs="Times New Roman"/>
          <w:b/>
          <w:sz w:val="30"/>
          <w14:ligatures w14:val="none"/>
        </w:rPr>
      </w:pPr>
      <w:r>
        <w:rPr>
          <w:rFonts w:hint="eastAsia" w:ascii="楷体" w:hAnsi="楷体" w:eastAsia="楷体" w:cs="Times New Roman"/>
          <w:b/>
          <w:sz w:val="30"/>
          <w14:ligatures w14:val="none"/>
        </w:rPr>
        <w:br w:type="page" w:clear="all"/>
      </w:r>
      <w:r/>
    </w:p>
    <w:p>
      <w:pPr>
        <w:ind w:firstLine="420"/>
        <w:jc w:val="center"/>
        <w:spacing w:after="0" w:line="360" w:lineRule="auto"/>
        <w:widowControl/>
        <w:rPr>
          <w:rFonts w:hint="eastAsia" w:ascii="楷体" w:hAnsi="楷体" w:eastAsia="楷体" w:cs="Times New Roman"/>
          <w:b/>
          <w:sz w:val="30"/>
          <w14:ligatures w14:val="none"/>
        </w:rPr>
      </w:pPr>
      <w:r>
        <w:rPr>
          <w:rFonts w:hint="eastAsia" w:ascii="楷体" w:hAnsi="楷体" w:eastAsia="楷体" w:cs="Times New Roman"/>
          <w:b/>
          <w:sz w:val="30"/>
          <w14:ligatures w14:val="none"/>
        </w:rPr>
        <w:t xml:space="preserve">第五部分    </w:t>
      </w:r>
      <w:bookmarkStart w:id="79" w:name="_Toc20821546"/>
      <w:r/>
      <w:bookmarkStart w:id="80" w:name="_Toc98669730"/>
      <w:r/>
      <w:bookmarkStart w:id="81" w:name="_Toc100386076"/>
      <w:r/>
      <w:bookmarkStart w:id="82" w:name="_Toc76955302"/>
      <w:r/>
      <w:bookmarkStart w:id="83" w:name="_Toc98669372"/>
      <w:r>
        <w:rPr>
          <w:rFonts w:hint="eastAsia" w:ascii="楷体" w:hAnsi="楷体" w:eastAsia="楷体" w:cs="Times New Roman"/>
          <w:b/>
          <w:sz w:val="30"/>
          <w14:ligatures w14:val="none"/>
        </w:rPr>
        <w:t xml:space="preserve">评标办法和标准</w:t>
      </w:r>
      <w:r/>
    </w:p>
    <w:p>
      <w:pPr>
        <w:ind w:firstLine="446"/>
        <w:jc w:val="both"/>
        <w:spacing w:before="200" w:after="200" w:line="360" w:lineRule="auto"/>
        <w:rPr>
          <w:rFonts w:hint="eastAsia" w:ascii="楷体" w:hAnsi="楷体" w:eastAsia="楷体" w:cs="Times New Roman"/>
          <w:b/>
          <w:sz w:val="30"/>
          <w:szCs w:val="20"/>
          <w14:ligatures w14:val="none"/>
        </w:rPr>
        <w:outlineLvl w:val="2"/>
      </w:pPr>
      <w:r>
        <w:rPr>
          <w:rFonts w:hint="eastAsia" w:ascii="楷体" w:hAnsi="楷体" w:eastAsia="楷体" w:cs="Times New Roman"/>
          <w:b/>
          <w:sz w:val="30"/>
          <w:szCs w:val="20"/>
          <w14:ligatures w14:val="none"/>
        </w:rPr>
        <w:t xml:space="preserve">1.采购代理机构职责</w:t>
      </w:r>
      <w:r/>
    </w:p>
    <w:p>
      <w:pPr>
        <w:ind w:firstLine="480"/>
        <w:jc w:val="both"/>
        <w:spacing w:after="0" w:line="360" w:lineRule="auto"/>
        <w:rPr>
          <w:rFonts w:hint="eastAsia" w:ascii="楷体" w:hAnsi="楷体" w:eastAsia="楷体" w:cs="Times New Roman"/>
          <w:color w:val="000000"/>
          <w:sz w:val="24"/>
          <w14:ligatures w14:val="none"/>
        </w:rPr>
      </w:pPr>
      <w:r>
        <w:rPr>
          <w:rFonts w:hint="eastAsia" w:ascii="楷体" w:hAnsi="楷体" w:eastAsia="楷体" w:cs="Times New Roman"/>
          <w:color w:val="000000"/>
          <w:sz w:val="24"/>
          <w14:ligatures w14:val="none"/>
        </w:rPr>
        <w:t xml:space="preserve">1.1 采购代理机构负责组织评标工作，并履行下列职责：</w:t>
      </w:r>
      <w:r/>
    </w:p>
    <w:p>
      <w:pPr>
        <w:ind w:firstLine="360"/>
        <w:jc w:val="both"/>
        <w:spacing w:after="0" w:line="360" w:lineRule="auto"/>
        <w:rPr>
          <w:rFonts w:hint="eastAsia" w:ascii="楷体" w:hAnsi="楷体" w:eastAsia="楷体" w:cs="Times New Roman"/>
          <w:color w:val="000000"/>
          <w:sz w:val="24"/>
          <w14:ligatures w14:val="none"/>
        </w:rPr>
      </w:pPr>
      <w:r>
        <w:rPr>
          <w:rFonts w:hint="eastAsia" w:ascii="楷体" w:hAnsi="楷体" w:eastAsia="楷体" w:cs="Times New Roman"/>
          <w:color w:val="000000"/>
          <w:sz w:val="24"/>
          <w14:ligatures w14:val="none"/>
        </w:rPr>
        <w:t xml:space="preserve">（1）核对评审专家身份和采购人代表授权函，对评审专家在政府采购活动中的职责履行情况予以记录，并及时将有关违法违规行为</w:t>
      </w:r>
      <w:r>
        <w:rPr>
          <w:rFonts w:hint="eastAsia" w:ascii="楷体" w:hAnsi="楷体" w:eastAsia="楷体" w:cs="Times New Roman"/>
          <w:sz w:val="24"/>
          <w14:ligatures w14:val="none"/>
        </w:rPr>
        <w:t xml:space="preserve">向政府采购监管部门</w:t>
      </w:r>
      <w:r>
        <w:rPr>
          <w:rFonts w:hint="eastAsia" w:ascii="楷体" w:hAnsi="楷体" w:eastAsia="楷体" w:cs="Times New Roman"/>
          <w:color w:val="000000"/>
          <w:sz w:val="24"/>
          <w14:ligatures w14:val="none"/>
        </w:rPr>
        <w:t xml:space="preserve">报告；</w:t>
      </w:r>
      <w:r/>
    </w:p>
    <w:p>
      <w:pPr>
        <w:ind w:firstLine="360"/>
        <w:jc w:val="both"/>
        <w:spacing w:after="0" w:line="360" w:lineRule="auto"/>
        <w:rPr>
          <w:rFonts w:hint="eastAsia" w:ascii="楷体" w:hAnsi="楷体" w:eastAsia="楷体" w:cs="Times New Roman"/>
          <w:color w:val="000000"/>
          <w:sz w:val="24"/>
          <w14:ligatures w14:val="none"/>
        </w:rPr>
      </w:pPr>
      <w:r>
        <w:rPr>
          <w:rFonts w:hint="eastAsia" w:ascii="楷体" w:hAnsi="楷体" w:eastAsia="楷体" w:cs="Times New Roman"/>
          <w:color w:val="000000"/>
          <w:sz w:val="24"/>
          <w14:ligatures w14:val="none"/>
        </w:rPr>
        <w:t xml:space="preserve">（2）宣布评标纪律；</w:t>
      </w:r>
      <w:r/>
    </w:p>
    <w:p>
      <w:pPr>
        <w:ind w:firstLine="360"/>
        <w:jc w:val="both"/>
        <w:spacing w:after="0" w:line="360" w:lineRule="auto"/>
        <w:rPr>
          <w:rFonts w:hint="eastAsia" w:ascii="楷体" w:hAnsi="楷体" w:eastAsia="楷体" w:cs="Times New Roman"/>
          <w:color w:val="000000"/>
          <w:sz w:val="24"/>
          <w14:ligatures w14:val="none"/>
        </w:rPr>
      </w:pPr>
      <w:r>
        <w:rPr>
          <w:rFonts w:hint="eastAsia" w:ascii="楷体" w:hAnsi="楷体" w:eastAsia="楷体" w:cs="Times New Roman"/>
          <w:color w:val="000000"/>
          <w:sz w:val="24"/>
          <w14:ligatures w14:val="none"/>
        </w:rPr>
        <w:t xml:space="preserve">（3）公布投标人名单，告知评审专家应当回避的情形；</w:t>
      </w:r>
      <w:r/>
    </w:p>
    <w:p>
      <w:pPr>
        <w:ind w:firstLine="360"/>
        <w:jc w:val="both"/>
        <w:spacing w:after="0" w:line="360" w:lineRule="auto"/>
        <w:rPr>
          <w:rFonts w:hint="eastAsia" w:ascii="楷体" w:hAnsi="楷体" w:eastAsia="楷体" w:cs="Times New Roman"/>
          <w:color w:val="000000"/>
          <w:sz w:val="24"/>
          <w14:ligatures w14:val="none"/>
        </w:rPr>
      </w:pPr>
      <w:r>
        <w:rPr>
          <w:rFonts w:hint="eastAsia" w:ascii="楷体" w:hAnsi="楷体" w:eastAsia="楷体" w:cs="Times New Roman"/>
          <w:color w:val="000000"/>
          <w:sz w:val="24"/>
          <w14:ligatures w14:val="none"/>
        </w:rPr>
        <w:t xml:space="preserve">（4）组织评标委员会推选评标组长，采购人代表不得担任组长；</w:t>
      </w:r>
      <w:r/>
    </w:p>
    <w:p>
      <w:pPr>
        <w:ind w:firstLine="360"/>
        <w:jc w:val="both"/>
        <w:spacing w:after="0" w:line="360" w:lineRule="auto"/>
        <w:rPr>
          <w:rFonts w:hint="eastAsia" w:ascii="楷体" w:hAnsi="楷体" w:eastAsia="楷体" w:cs="Times New Roman"/>
          <w:color w:val="000000"/>
          <w:sz w:val="24"/>
          <w14:ligatures w14:val="none"/>
        </w:rPr>
      </w:pPr>
      <w:r>
        <w:rPr>
          <w:rFonts w:hint="eastAsia" w:ascii="楷体" w:hAnsi="楷体" w:eastAsia="楷体" w:cs="Times New Roman"/>
          <w:color w:val="000000"/>
          <w:sz w:val="24"/>
          <w14:ligatures w14:val="none"/>
        </w:rPr>
        <w:t xml:space="preserve">（5）在评标期间采取必要的通讯管理措施，保证评标活动不受外界干扰；</w:t>
      </w:r>
      <w:r/>
    </w:p>
    <w:p>
      <w:pPr>
        <w:ind w:firstLine="360"/>
        <w:jc w:val="both"/>
        <w:spacing w:after="0" w:line="360" w:lineRule="auto"/>
        <w:rPr>
          <w:rFonts w:hint="eastAsia" w:ascii="楷体" w:hAnsi="楷体" w:eastAsia="楷体" w:cs="Times New Roman"/>
          <w:color w:val="000000"/>
          <w:sz w:val="24"/>
          <w14:ligatures w14:val="none"/>
        </w:rPr>
      </w:pPr>
      <w:r>
        <w:rPr>
          <w:rFonts w:hint="eastAsia" w:ascii="楷体" w:hAnsi="楷体" w:eastAsia="楷体" w:cs="Times New Roman"/>
          <w:color w:val="000000"/>
          <w:sz w:val="24"/>
          <w14:ligatures w14:val="none"/>
        </w:rPr>
        <w:t xml:space="preserve">（6）根据评标委员会的要求介绍政府采购相关政策法规、招标文件；</w:t>
      </w:r>
      <w:r/>
    </w:p>
    <w:p>
      <w:pPr>
        <w:ind w:firstLine="360"/>
        <w:jc w:val="both"/>
        <w:spacing w:after="0" w:line="360" w:lineRule="auto"/>
        <w:rPr>
          <w:rFonts w:hint="eastAsia" w:ascii="楷体" w:hAnsi="楷体" w:eastAsia="楷体" w:cs="Times New Roman"/>
          <w:color w:val="000000"/>
          <w:sz w:val="24"/>
          <w14:ligatures w14:val="none"/>
        </w:rPr>
      </w:pPr>
      <w:r>
        <w:rPr>
          <w:rFonts w:hint="eastAsia" w:ascii="楷体" w:hAnsi="楷体" w:eastAsia="楷体" w:cs="Times New Roman"/>
          <w:color w:val="000000"/>
          <w:sz w:val="24"/>
          <w14:ligatures w14:val="none"/>
        </w:rPr>
        <w:t xml:space="preserve">（7）维护评标秩序，监督评标委员会依照招标文件规定的评标程序、方法和标准进行独立评审，及时制止和纠正采购人代表、评审专家的倾向性言论或者违法违规行为；</w:t>
      </w:r>
      <w:r/>
    </w:p>
    <w:p>
      <w:pPr>
        <w:ind w:firstLine="36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color w:val="000000"/>
          <w:sz w:val="24"/>
          <w14:ligatures w14:val="none"/>
        </w:rPr>
        <w:t xml:space="preserve">（8）核对评标结果，有《政府采购货物和服务招标投标管理办法》</w:t>
      </w:r>
      <w:r>
        <w:rPr>
          <w:rFonts w:hint="eastAsia" w:ascii="楷体" w:hAnsi="楷体" w:eastAsia="楷体" w:cs="Times New Roman"/>
          <w:sz w:val="24"/>
          <w14:ligatures w14:val="none"/>
        </w:rPr>
        <w:t xml:space="preserve">（财政部87号令）</w:t>
      </w:r>
      <w:r>
        <w:rPr>
          <w:rFonts w:hint="eastAsia" w:ascii="楷体" w:hAnsi="楷体" w:eastAsia="楷体" w:cs="Times New Roman"/>
          <w:color w:val="000000"/>
          <w:sz w:val="24"/>
          <w14:ligatures w14:val="none"/>
        </w:rPr>
        <w:t xml:space="preserve">第六十四条规定情形的，要</w:t>
      </w:r>
      <w:r>
        <w:rPr>
          <w:rFonts w:hint="eastAsia" w:ascii="楷体" w:hAnsi="楷体" w:eastAsia="楷体" w:cs="Times New Roman"/>
          <w:sz w:val="24"/>
          <w14:ligatures w14:val="none"/>
        </w:rPr>
        <w:t xml:space="preserve">求评标委员会复核或者书面说明理由，评标委员会拒绝的，应予记录并向本级政府采购监管部门报告；</w:t>
      </w:r>
      <w:r/>
    </w:p>
    <w:p>
      <w:pPr>
        <w:ind w:firstLine="360"/>
        <w:jc w:val="both"/>
        <w:spacing w:after="0" w:line="360" w:lineRule="auto"/>
        <w:rPr>
          <w:rFonts w:hint="eastAsia" w:ascii="楷体" w:hAnsi="楷体" w:eastAsia="楷体" w:cs="Times New Roman"/>
          <w:color w:val="000000"/>
          <w:sz w:val="24"/>
          <w14:ligatures w14:val="none"/>
        </w:rPr>
      </w:pPr>
      <w:r>
        <w:rPr>
          <w:rFonts w:hint="eastAsia" w:ascii="楷体" w:hAnsi="楷体" w:eastAsia="楷体" w:cs="Times New Roman"/>
          <w:sz w:val="24"/>
          <w14:ligatures w14:val="none"/>
        </w:rPr>
        <w:t xml:space="preserve">（9）评审工作完成后，按照规定向评</w:t>
      </w:r>
      <w:r>
        <w:rPr>
          <w:rFonts w:hint="eastAsia" w:ascii="楷体" w:hAnsi="楷体" w:eastAsia="楷体" w:cs="Times New Roman"/>
          <w:color w:val="000000"/>
          <w:sz w:val="24"/>
          <w14:ligatures w14:val="none"/>
        </w:rPr>
        <w:t xml:space="preserve">审专家支付劳务报酬和异地评审差旅费，不得向评审专家以外的其他人员支付评审劳务报酬；</w:t>
      </w:r>
      <w:r/>
    </w:p>
    <w:p>
      <w:pPr>
        <w:ind w:firstLine="360"/>
        <w:jc w:val="both"/>
        <w:spacing w:after="0" w:line="360" w:lineRule="auto"/>
        <w:rPr>
          <w:rFonts w:hint="eastAsia" w:ascii="楷体" w:hAnsi="楷体" w:eastAsia="楷体" w:cs="Times New Roman"/>
          <w:color w:val="000000"/>
          <w:sz w:val="24"/>
          <w14:ligatures w14:val="none"/>
        </w:rPr>
      </w:pPr>
      <w:r>
        <w:rPr>
          <w:rFonts w:hint="eastAsia" w:ascii="楷体" w:hAnsi="楷体" w:eastAsia="楷体" w:cs="Times New Roman"/>
          <w:color w:val="000000"/>
          <w:sz w:val="24"/>
          <w14:ligatures w14:val="none"/>
        </w:rPr>
        <w:t xml:space="preserve">（10）处理与评标有关的其他事项。</w:t>
      </w:r>
      <w:r/>
    </w:p>
    <w:p>
      <w:pPr>
        <w:ind w:firstLine="446"/>
        <w:jc w:val="both"/>
        <w:spacing w:before="200" w:after="200" w:line="360" w:lineRule="auto"/>
        <w:rPr>
          <w:rFonts w:hint="eastAsia" w:ascii="楷体" w:hAnsi="楷体" w:eastAsia="楷体" w:cs="Times New Roman"/>
          <w:b/>
          <w:sz w:val="30"/>
          <w:szCs w:val="30"/>
          <w14:ligatures w14:val="none"/>
        </w:rPr>
        <w:outlineLvl w:val="2"/>
      </w:pPr>
      <w:r>
        <w:rPr>
          <w:rFonts w:hint="eastAsia" w:ascii="楷体" w:hAnsi="楷体" w:eastAsia="楷体" w:cs="Times New Roman"/>
          <w:b/>
          <w:sz w:val="30"/>
          <w:szCs w:val="30"/>
          <w14:ligatures w14:val="none"/>
        </w:rPr>
        <w:t xml:space="preserve">2.评标委员会职责</w:t>
      </w:r>
      <w:r/>
    </w:p>
    <w:p>
      <w:pPr>
        <w:ind w:firstLine="480"/>
        <w:jc w:val="both"/>
        <w:spacing w:after="0" w:line="360" w:lineRule="auto"/>
        <w:rPr>
          <w:rFonts w:hint="eastAsia" w:ascii="楷体" w:hAnsi="楷体" w:eastAsia="楷体" w:cs="Times New Roman"/>
          <w:b/>
          <w:sz w:val="24"/>
          <w14:ligatures w14:val="none"/>
        </w:rPr>
        <w:outlineLvl w:val="2"/>
      </w:pPr>
      <w:r>
        <w:rPr>
          <w:rFonts w:hint="eastAsia" w:ascii="楷体" w:hAnsi="楷体" w:eastAsia="楷体" w:cs="Times New Roman"/>
          <w:sz w:val="24"/>
          <w14:ligatures w14:val="none"/>
        </w:rPr>
        <w:t xml:space="preserve">2.1 评标委员会负责具体评标事务，并独立履行下列职责： </w:t>
      </w:r>
      <w:r>
        <w:rPr>
          <w:rFonts w:hint="eastAsia" w:ascii="楷体" w:hAnsi="楷体" w:eastAsia="楷体" w:cs="Times New Roman"/>
          <w:b/>
          <w:sz w:val="24"/>
          <w14:ligatures w14:val="none"/>
        </w:rPr>
        <w:t xml:space="preserve"> </w:t>
      </w:r>
      <w:r/>
    </w:p>
    <w:p>
      <w:pPr>
        <w:ind w:firstLine="42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（1）审查、评价投标文件是否符合招标文件的商务、技术等实质性要求；  </w:t>
      </w:r>
      <w:r/>
    </w:p>
    <w:p>
      <w:pPr>
        <w:ind w:firstLine="42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（2）要求投标人对投标文件有关事项</w:t>
      </w:r>
      <w:r>
        <w:rPr>
          <w:rFonts w:hint="eastAsia" w:ascii="楷体" w:hAnsi="楷体" w:eastAsia="楷体" w:cs="Times New Roman"/>
          <w:sz w:val="24"/>
          <w14:ligatures w14:val="none"/>
        </w:rPr>
        <w:t xml:space="preserve">作出</w:t>
      </w:r>
      <w:r>
        <w:rPr>
          <w:rFonts w:hint="eastAsia" w:ascii="楷体" w:hAnsi="楷体" w:eastAsia="楷体" w:cs="Times New Roman"/>
          <w:sz w:val="24"/>
          <w14:ligatures w14:val="none"/>
        </w:rPr>
        <w:t xml:space="preserve">澄清或者说明；  </w:t>
      </w:r>
      <w:r/>
    </w:p>
    <w:p>
      <w:pPr>
        <w:ind w:firstLine="42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（3）对投标文件进行比较和评价；  </w:t>
      </w:r>
      <w:r/>
    </w:p>
    <w:p>
      <w:pPr>
        <w:ind w:firstLine="42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（4）确定中标候选人名单，以及根据采购人委托直接确定中标人；  </w:t>
      </w:r>
      <w:r/>
    </w:p>
    <w:p>
      <w:pPr>
        <w:ind w:firstLine="42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（5）向采购人、采购代理机构或者有关部门报告评标中发现的违法行为。</w:t>
      </w:r>
      <w:r/>
    </w:p>
    <w:p>
      <w:pPr>
        <w:ind w:firstLine="446"/>
        <w:jc w:val="both"/>
        <w:spacing w:before="200" w:after="200" w:line="360" w:lineRule="auto"/>
        <w:rPr>
          <w:rFonts w:hint="eastAsia" w:ascii="楷体" w:hAnsi="楷体" w:eastAsia="楷体" w:cs="Times New Roman"/>
          <w:b/>
          <w:sz w:val="30"/>
          <w:szCs w:val="30"/>
          <w14:ligatures w14:val="none"/>
        </w:rPr>
        <w:outlineLvl w:val="2"/>
      </w:pPr>
      <w:r>
        <w:rPr>
          <w:rFonts w:hint="eastAsia" w:ascii="楷体" w:hAnsi="楷体" w:eastAsia="楷体" w:cs="Times New Roman"/>
          <w:b/>
          <w:sz w:val="30"/>
          <w:szCs w:val="30"/>
          <w14:ligatures w14:val="none"/>
        </w:rPr>
        <w:t xml:space="preserve">3.评标注意事项</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3.1评标时，评标委员会各成员应当独立对每个投标人的投标文件进行评价，并汇总每个投标人的得分。</w:t>
      </w:r>
      <w:r/>
    </w:p>
    <w:p>
      <w:pPr>
        <w:ind w:left="1" w:firstLine="480"/>
        <w:jc w:val="both"/>
        <w:spacing w:after="0" w:line="360" w:lineRule="auto"/>
        <w:rPr>
          <w:rFonts w:hint="eastAsia" w:ascii="楷体" w:hAnsi="楷体" w:eastAsia="楷体" w:cs="Times New Roman"/>
          <w:b/>
          <w:sz w:val="24"/>
          <w:u w:val="single"/>
          <w14:ligatures w14:val="none"/>
        </w:rPr>
      </w:pPr>
      <w:r>
        <w:rPr>
          <w:rFonts w:hint="eastAsia" w:ascii="楷体" w:hAnsi="楷体" w:eastAsia="楷体" w:cs="Times New Roman"/>
          <w:sz w:val="24"/>
          <w14:ligatures w14:val="none"/>
        </w:rPr>
        <w:t xml:space="preserve">3.2</w:t>
      </w:r>
      <w:r>
        <w:rPr>
          <w:rFonts w:hint="eastAsia" w:ascii="楷体" w:hAnsi="楷体" w:eastAsia="楷体" w:cs="Times New Roman"/>
          <w:b/>
          <w:sz w:val="24"/>
          <w:u w:val="single"/>
          <w14:ligatures w14:val="non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jc w:val="both"/>
        <w:spacing w:after="0" w:line="360" w:lineRule="auto"/>
        <w:rPr>
          <w:rFonts w:hint="eastAsia" w:ascii="楷体" w:hAnsi="楷体" w:eastAsia="楷体" w:cs="Times New Roman"/>
          <w:b/>
          <w:sz w:val="24"/>
          <w:u w:val="single"/>
          <w14:ligatures w14:val="none"/>
        </w:rPr>
      </w:pPr>
      <w:r>
        <w:rPr>
          <w:rFonts w:hint="eastAsia" w:ascii="楷体" w:hAnsi="楷体" w:eastAsia="楷体" w:cs="Times New Roman"/>
          <w:b/>
          <w:sz w:val="24"/>
          <w:u w:val="single"/>
          <w14:ligatures w14:val="none"/>
        </w:rPr>
        <w:t xml:space="preserve">根据《关于推动解决政府采购异常低价问题的通知》（财库〔2026〕2号），采购人明确评审委员会启动异常低价投标（响应）审查的情形和具体要求，包括：</w:t>
      </w:r>
      <w:r/>
    </w:p>
    <w:p>
      <w:pPr>
        <w:ind w:left="1" w:firstLine="480"/>
        <w:jc w:val="both"/>
        <w:spacing w:after="0" w:line="360" w:lineRule="auto"/>
        <w:rPr>
          <w:rFonts w:hint="eastAsia" w:ascii="楷体" w:hAnsi="楷体" w:eastAsia="楷体" w:cs="Times New Roman"/>
          <w:b/>
          <w:sz w:val="24"/>
          <w:u w:val="single"/>
          <w14:ligatures w14:val="none"/>
        </w:rPr>
      </w:pPr>
      <w:r>
        <w:rPr>
          <w:rFonts w:hint="eastAsia" w:ascii="楷体" w:hAnsi="楷体" w:eastAsia="楷体" w:cs="Times New Roman"/>
          <w:b/>
          <w:sz w:val="24"/>
          <w:u w:val="single"/>
          <w14:ligatures w14:val="none"/>
        </w:rPr>
        <w:t xml:space="preserve">（一）政府采购评审中出现下列情形之一的，评审委员会应当启动异常低价投标（响应）审查程序：</w:t>
      </w:r>
      <w:r/>
    </w:p>
    <w:p>
      <w:pPr>
        <w:ind w:left="1" w:firstLine="480"/>
        <w:jc w:val="both"/>
        <w:spacing w:after="0" w:line="360" w:lineRule="auto"/>
        <w:rPr>
          <w:rFonts w:hint="eastAsia" w:ascii="楷体" w:hAnsi="楷体" w:eastAsia="楷体" w:cs="Times New Roman"/>
          <w:b/>
          <w:sz w:val="24"/>
          <w:u w:val="single"/>
          <w14:ligatures w14:val="none"/>
        </w:rPr>
      </w:pPr>
      <w:r>
        <w:rPr>
          <w:rFonts w:hint="eastAsia" w:ascii="楷体" w:hAnsi="楷体" w:eastAsia="楷体" w:cs="Times New Roman"/>
          <w:b/>
          <w:sz w:val="24"/>
          <w:u w:val="single"/>
          <w14:ligatures w14:val="none"/>
        </w:rPr>
        <w:t xml:space="preserve">（1）投标（响应）报价低于全部通过符合性审查供应商投标（响应）报价平均值50%的，即投标（响应）报价&lt;全部通过符合性审查供应商投标（响应）报价平均值×50%；</w:t>
      </w:r>
      <w:r/>
    </w:p>
    <w:p>
      <w:pPr>
        <w:ind w:left="1" w:firstLine="480"/>
        <w:jc w:val="both"/>
        <w:spacing w:after="0" w:line="360" w:lineRule="auto"/>
        <w:rPr>
          <w:rFonts w:hint="eastAsia" w:ascii="楷体" w:hAnsi="楷体" w:eastAsia="楷体" w:cs="Times New Roman"/>
          <w:b/>
          <w:sz w:val="24"/>
          <w:u w:val="single"/>
          <w14:ligatures w14:val="none"/>
        </w:rPr>
      </w:pPr>
      <w:r>
        <w:rPr>
          <w:rFonts w:hint="eastAsia" w:ascii="楷体" w:hAnsi="楷体" w:eastAsia="楷体" w:cs="Times New Roman"/>
          <w:b/>
          <w:sz w:val="24"/>
          <w:u w:val="single"/>
          <w14:ligatures w14:val="none"/>
        </w:rPr>
        <w:t xml:space="preserve">（2）投标（响应）报价低于通过符合性审查的次低报价供应商投标（响应）报价50%的，即投标（响应）报价&lt;通过符合性审查的次低报价供应商投标（响应）报价×50%；</w:t>
      </w:r>
      <w:r/>
    </w:p>
    <w:p>
      <w:pPr>
        <w:ind w:left="1" w:firstLine="480"/>
        <w:jc w:val="both"/>
        <w:spacing w:after="0" w:line="360" w:lineRule="auto"/>
        <w:rPr>
          <w:rFonts w:hint="eastAsia" w:ascii="楷体" w:hAnsi="楷体" w:eastAsia="楷体" w:cs="Times New Roman"/>
          <w:b/>
          <w:sz w:val="24"/>
          <w:u w:val="single"/>
          <w14:ligatures w14:val="none"/>
        </w:rPr>
      </w:pPr>
      <w:r>
        <w:rPr>
          <w:rFonts w:hint="eastAsia" w:ascii="楷体" w:hAnsi="楷体" w:eastAsia="楷体" w:cs="Times New Roman"/>
          <w:b/>
          <w:sz w:val="24"/>
          <w:u w:val="single"/>
          <w14:ligatures w14:val="none"/>
        </w:rPr>
        <w:t xml:space="preserve">（3）投标（响应）报价低于采购项目最高限价45%的，即投标（响应）报价&lt;采购项目最高限价×45%；</w:t>
      </w:r>
      <w:r/>
    </w:p>
    <w:p>
      <w:pPr>
        <w:ind w:left="1" w:firstLine="480"/>
        <w:jc w:val="both"/>
        <w:spacing w:after="0" w:line="360" w:lineRule="auto"/>
        <w:rPr>
          <w:rFonts w:hint="eastAsia" w:ascii="楷体" w:hAnsi="楷体" w:eastAsia="楷体" w:cs="Times New Roman"/>
          <w:b/>
          <w:sz w:val="24"/>
          <w:u w:val="single"/>
          <w14:ligatures w14:val="none"/>
        </w:rPr>
      </w:pPr>
      <w:r>
        <w:rPr>
          <w:rFonts w:hint="eastAsia" w:ascii="楷体" w:hAnsi="楷体" w:eastAsia="楷体" w:cs="Times New Roman"/>
          <w:b/>
          <w:sz w:val="24"/>
          <w:u w:val="single"/>
          <w14:ligatures w14:val="none"/>
        </w:rPr>
        <w:t xml:space="preserve">（4）评审委员会基于专业判断，认为供应商报价过低，有可能影响产品质量或者不能诚信履约的其他情形。</w:t>
      </w:r>
      <w:r/>
    </w:p>
    <w:p>
      <w:pPr>
        <w:ind w:left="1" w:firstLine="480"/>
        <w:jc w:val="both"/>
        <w:spacing w:after="0" w:line="360" w:lineRule="auto"/>
        <w:rPr>
          <w:rFonts w:hint="eastAsia" w:ascii="楷体" w:hAnsi="楷体" w:eastAsia="楷体" w:cs="Times New Roman"/>
          <w:b/>
          <w:sz w:val="24"/>
          <w:u w:val="single"/>
          <w14:ligatures w14:val="none"/>
        </w:rPr>
      </w:pPr>
      <w:r>
        <w:rPr>
          <w:rFonts w:hint="eastAsia" w:ascii="楷体" w:hAnsi="楷体" w:eastAsia="楷体" w:cs="Times New Roman"/>
          <w:b/>
          <w:sz w:val="24"/>
          <w:u w:val="single"/>
          <w14:ligatures w14:val="none"/>
        </w:rPr>
        <w:t xml:space="preserve">（二）评审委员会启动异常低价投标（响应）审查后，属于前述第（1）项至第（4）项情形的，应当要求相关供应商在评审现场合理的时间内对投标（响应）价格</w:t>
      </w:r>
      <w:r>
        <w:rPr>
          <w:rFonts w:hint="eastAsia" w:ascii="楷体" w:hAnsi="楷体" w:eastAsia="楷体" w:cs="Times New Roman"/>
          <w:b/>
          <w:sz w:val="24"/>
          <w:u w:val="single"/>
          <w14:ligatures w14:val="none"/>
        </w:rPr>
        <w:t xml:space="preserve">作出</w:t>
      </w:r>
      <w:r>
        <w:rPr>
          <w:rFonts w:hint="eastAsia" w:ascii="楷体" w:hAnsi="楷体" w:eastAsia="楷体" w:cs="Times New Roman"/>
          <w:b/>
          <w:sz w:val="24"/>
          <w:u w:val="single"/>
          <w14:ligatures w14:val="none"/>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1" w:firstLine="480"/>
        <w:jc w:val="both"/>
        <w:spacing w:after="0" w:line="360" w:lineRule="auto"/>
        <w:rPr>
          <w:rFonts w:hint="eastAsia" w:ascii="楷体" w:hAnsi="楷体" w:eastAsia="楷体" w:cs="Times New Roman"/>
          <w:b/>
          <w:sz w:val="24"/>
          <w:u w:val="single"/>
          <w14:ligatures w14:val="none"/>
        </w:rPr>
      </w:pPr>
      <w:r>
        <w:rPr>
          <w:rFonts w:hint="eastAsia" w:ascii="楷体" w:hAnsi="楷体" w:eastAsia="楷体" w:cs="Times New Roman"/>
          <w:b/>
          <w:sz w:val="24"/>
          <w:u w:val="single"/>
          <w14:ligatures w14: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1" w:firstLine="480"/>
        <w:jc w:val="both"/>
        <w:spacing w:after="0" w:line="360" w:lineRule="auto"/>
        <w:rPr>
          <w:rFonts w:hint="eastAsia" w:ascii="楷体" w:hAnsi="楷体" w:eastAsia="楷体" w:cs="Times New Roman"/>
          <w:b/>
          <w:sz w:val="24"/>
          <w:u w:val="single"/>
          <w14:ligatures w14:val="none"/>
        </w:rPr>
      </w:pPr>
      <w:r>
        <w:rPr>
          <w:rFonts w:hint="eastAsia" w:ascii="楷体" w:hAnsi="楷体" w:eastAsia="楷体" w:cs="Times New Roman"/>
          <w:b/>
          <w:sz w:val="24"/>
          <w:u w:val="single"/>
          <w14:ligatures w14:val="none"/>
        </w:rPr>
        <w:t xml:space="preserve">采购人、采购代理机构应当为评审委员会在评审现场及时获取同类项目中标（成交）</w:t>
      </w:r>
      <w:r>
        <w:rPr>
          <w:rFonts w:hint="eastAsia" w:ascii="楷体" w:hAnsi="楷体" w:eastAsia="楷体" w:cs="Times New Roman"/>
          <w:b/>
          <w:sz w:val="24"/>
          <w:u w:val="single"/>
          <w14:ligatures w14:val="none"/>
        </w:rPr>
        <w:t xml:space="preserve">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1" w:firstLine="480"/>
        <w:jc w:val="both"/>
        <w:spacing w:after="0" w:line="360" w:lineRule="auto"/>
        <w:rPr>
          <w:rFonts w:hint="eastAsia" w:ascii="楷体" w:hAnsi="楷体" w:eastAsia="楷体" w:cs="Times New Roman"/>
          <w:b/>
          <w:sz w:val="24"/>
          <w:u w:val="single"/>
          <w14:ligatures w14:val="none"/>
        </w:rPr>
      </w:pPr>
      <w:r>
        <w:rPr>
          <w:rFonts w:hint="eastAsia" w:ascii="楷体" w:hAnsi="楷体" w:eastAsia="楷体" w:cs="Times New Roman"/>
          <w:b/>
          <w:sz w:val="24"/>
          <w:u w:val="single"/>
          <w14:ligatures w14: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1"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3.3对于投标文件中含义不明确、同类问题表述不一致或者有明显文字和计算错误的内容，评标委员会应当以书面形式要求投标人</w:t>
      </w:r>
      <w:r>
        <w:rPr>
          <w:rFonts w:hint="eastAsia" w:ascii="楷体" w:hAnsi="楷体" w:eastAsia="楷体" w:cs="Times New Roman"/>
          <w:sz w:val="24"/>
          <w14:ligatures w14:val="none"/>
        </w:rPr>
        <w:t xml:space="preserve">作出</w:t>
      </w:r>
      <w:r>
        <w:rPr>
          <w:rFonts w:hint="eastAsia" w:ascii="楷体" w:hAnsi="楷体" w:eastAsia="楷体" w:cs="Times New Roman"/>
          <w:sz w:val="24"/>
          <w14:ligatures w14:val="none"/>
        </w:rPr>
        <w:t xml:space="preserve">必要的澄清、说明或者补正。</w:t>
      </w:r>
      <w:r/>
    </w:p>
    <w:p>
      <w:pPr>
        <w:ind w:left="1"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3.4评标委员会成员对需要共同认定的事项存在争议的，应当按照少数服从多数的原则</w:t>
      </w:r>
      <w:r>
        <w:rPr>
          <w:rFonts w:hint="eastAsia" w:ascii="楷体" w:hAnsi="楷体" w:eastAsia="楷体" w:cs="Times New Roman"/>
          <w:sz w:val="24"/>
          <w14:ligatures w14:val="none"/>
        </w:rPr>
        <w:t xml:space="preserve">作出</w:t>
      </w:r>
      <w:r>
        <w:rPr>
          <w:rFonts w:hint="eastAsia" w:ascii="楷体" w:hAnsi="楷体" w:eastAsia="楷体" w:cs="Times New Roman"/>
          <w:sz w:val="24"/>
          <w14:ligatures w14:val="none"/>
        </w:rPr>
        <w:t xml:space="preserve">结论。持不同意见的评标委员会成员应当在评标报告上签署不同意见及理由，否则视为同意评标报告。</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3.5评标委员会及其成员不得有下列行为：</w:t>
      </w:r>
      <w:r/>
    </w:p>
    <w:p>
      <w:pPr>
        <w:ind w:left="1"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（1）确定参与评标至评标结束前私自接触投标人；</w:t>
      </w:r>
      <w:r/>
    </w:p>
    <w:p>
      <w:pPr>
        <w:ind w:left="1"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（2）接受投标人提出的与投标文件不一致的澄清或者说明，《政府采购货物和服务招标投标管理办法》（财政部87号令）第五十一条规定的情形除外；</w:t>
      </w:r>
      <w:r/>
    </w:p>
    <w:p>
      <w:pPr>
        <w:ind w:left="1"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（3）违反评标纪律发表倾向性意见或者征询采购人的倾向性意见；</w:t>
      </w:r>
      <w:r/>
    </w:p>
    <w:p>
      <w:pPr>
        <w:ind w:left="1"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（4）对需要专业判断的主观评审因素协商评分；</w:t>
      </w:r>
      <w:r/>
    </w:p>
    <w:p>
      <w:pPr>
        <w:ind w:left="1"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（5）在评标过程中擅离职守，影响评标程序正常进行；</w:t>
      </w:r>
      <w:r/>
    </w:p>
    <w:p>
      <w:pPr>
        <w:ind w:left="1"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（6）记录、复制或者带走任何评标资料；</w:t>
      </w:r>
      <w:r/>
    </w:p>
    <w:p>
      <w:pPr>
        <w:ind w:left="1"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（7）其他不遵守评标纪律的行为。</w:t>
      </w:r>
      <w:r/>
    </w:p>
    <w:p>
      <w:pPr>
        <w:ind w:left="1"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评标委员会成员有</w:t>
      </w:r>
      <w:r>
        <w:rPr>
          <w:rFonts w:hint="eastAsia" w:ascii="楷体" w:hAnsi="楷体" w:eastAsia="楷体" w:cs="Times New Roman"/>
          <w:sz w:val="24"/>
          <w14:ligatures w14:val="none"/>
        </w:rPr>
        <w:t xml:space="preserve">上述第一</w:t>
      </w:r>
      <w:r>
        <w:rPr>
          <w:rFonts w:hint="eastAsia" w:ascii="楷体" w:hAnsi="楷体" w:eastAsia="楷体" w:cs="Times New Roman"/>
          <w:sz w:val="24"/>
          <w14:ligatures w14:val="none"/>
        </w:rPr>
        <w:t xml:space="preserve">至五项行为之一的，其评审意见无效，并不得获取评审劳务报酬和报销异地评审差旅费。</w:t>
      </w:r>
      <w:r/>
    </w:p>
    <w:p>
      <w:pPr>
        <w:ind w:left="1"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3.6评标中因评标委员会成员缺席、回避或者健康等特殊原因导致评标委员会组成不符合相关法律法规规定的，采购人或采购代理机构将依法补足后继续评标，被更换的评标委员会成员所</w:t>
      </w:r>
      <w:r>
        <w:rPr>
          <w:rFonts w:hint="eastAsia" w:ascii="楷体" w:hAnsi="楷体" w:eastAsia="楷体" w:cs="Times New Roman"/>
          <w:sz w:val="24"/>
          <w14:ligatures w14:val="none"/>
        </w:rPr>
        <w:t xml:space="preserve">作出</w:t>
      </w:r>
      <w:r>
        <w:rPr>
          <w:rFonts w:hint="eastAsia" w:ascii="楷体" w:hAnsi="楷体" w:eastAsia="楷体" w:cs="Times New Roman"/>
          <w:sz w:val="24"/>
          <w14:ligatures w14:val="none"/>
        </w:rPr>
        <w:t xml:space="preserve">的评标意见无效。无法及时补足评标委员会成员的，采购人或采购代理机构将停止评标活动，封存所有投标文件和开标、评标资料，依法重新组建评标委员会进行评标，原评标委员会所</w:t>
      </w:r>
      <w:r>
        <w:rPr>
          <w:rFonts w:hint="eastAsia" w:ascii="楷体" w:hAnsi="楷体" w:eastAsia="楷体" w:cs="Times New Roman"/>
          <w:sz w:val="24"/>
          <w14:ligatures w14:val="none"/>
        </w:rPr>
        <w:t xml:space="preserve">作出</w:t>
      </w:r>
      <w:r>
        <w:rPr>
          <w:rFonts w:hint="eastAsia" w:ascii="楷体" w:hAnsi="楷体" w:eastAsia="楷体" w:cs="Times New Roman"/>
          <w:sz w:val="24"/>
          <w14:ligatures w14:val="none"/>
        </w:rPr>
        <w:t xml:space="preserve">的评标意见无效。采购人或采购代理机构将变更、重新组建评标委员会的情况予以记录，并随采购文件一并存档。</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3.7评标委员会发现招标文件存在歧义、重大缺陷导致评标工作无法进行，或者招标文</w:t>
      </w:r>
      <w:r>
        <w:rPr>
          <w:rFonts w:hint="eastAsia" w:ascii="楷体" w:hAnsi="楷体" w:eastAsia="楷体" w:cs="Times New Roman"/>
          <w:sz w:val="24"/>
          <w14:ligatures w14:val="none"/>
        </w:rPr>
        <w:t xml:space="preserve">件内容违反国家有关强制性规定的，应当停止评标工作，与采购人或采购代理机构沟通并作书面记录。采购人或采购代理机构确认后，应当修改招标文件，重新组织采购活动。</w:t>
      </w:r>
      <w:r/>
    </w:p>
    <w:p>
      <w:pPr>
        <w:ind w:firstLine="446"/>
        <w:jc w:val="both"/>
        <w:spacing w:before="200" w:after="200" w:line="360" w:lineRule="auto"/>
        <w:rPr>
          <w:rFonts w:hint="eastAsia" w:ascii="楷体" w:hAnsi="楷体" w:eastAsia="楷体" w:cs="Times New Roman"/>
          <w:b/>
          <w:sz w:val="30"/>
          <w:szCs w:val="30"/>
          <w14:ligatures w14:val="none"/>
        </w:rPr>
        <w:outlineLvl w:val="2"/>
      </w:pPr>
      <w:r>
        <w:rPr>
          <w:rFonts w:hint="eastAsia" w:ascii="楷体" w:hAnsi="楷体" w:eastAsia="楷体" w:cs="Times New Roman"/>
          <w:b/>
          <w:sz w:val="30"/>
          <w:szCs w:val="30"/>
          <w14:ligatures w14:val="none"/>
        </w:rPr>
        <w:t xml:space="preserve">4.评标过程的保密</w:t>
      </w:r>
      <w:r/>
    </w:p>
    <w:p>
      <w:pPr>
        <w:ind w:left="1"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4.1 评标开始后，至向中标的投标人授予合同时止，与审查、澄清、评价和比较投标的有关资料以及授标建议等，均不得向投标人以及与评标无关的其他人员透露。</w:t>
      </w:r>
      <w:r/>
    </w:p>
    <w:p>
      <w:pPr>
        <w:ind w:left="1"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jc w:val="both"/>
        <w:spacing w:after="0" w:line="360" w:lineRule="auto"/>
        <w:rPr>
          <w:rFonts w:hint="eastAsia" w:ascii="楷体" w:hAnsi="楷体" w:eastAsia="楷体" w:cs="Times New Roman"/>
          <w:sz w:val="24"/>
          <w:u w:val="single"/>
          <w14:ligatures w14:val="none"/>
        </w:rPr>
      </w:pPr>
      <w:r>
        <w:rPr>
          <w:rFonts w:hint="eastAsia" w:ascii="楷体" w:hAnsi="楷体" w:eastAsia="楷体" w:cs="Times New Roman"/>
          <w:sz w:val="24"/>
          <w14:ligatures w14:val="none"/>
        </w:rPr>
        <w:t xml:space="preserve">4.3</w:t>
      </w:r>
      <w:r>
        <w:rPr>
          <w:rFonts w:hint="eastAsia" w:ascii="楷体" w:hAnsi="楷体" w:eastAsia="楷体" w:cs="Times New Roman"/>
          <w:b/>
          <w:sz w:val="24"/>
          <w:u w:val="single"/>
          <w14:ligatures w14:val="non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jc w:val="both"/>
        <w:spacing w:before="200" w:after="200" w:line="360" w:lineRule="auto"/>
        <w:rPr>
          <w:rFonts w:hint="eastAsia" w:ascii="楷体" w:hAnsi="楷体" w:eastAsia="楷体" w:cs="Times New Roman"/>
          <w:b/>
          <w:sz w:val="30"/>
          <w:szCs w:val="30"/>
          <w14:ligatures w14:val="none"/>
        </w:rPr>
        <w:outlineLvl w:val="2"/>
      </w:pPr>
      <w:r>
        <w:rPr>
          <w:rFonts w:hint="eastAsia" w:ascii="楷体" w:hAnsi="楷体" w:eastAsia="楷体" w:cs="Times New Roman"/>
          <w:b/>
          <w:sz w:val="30"/>
          <w:szCs w:val="30"/>
          <w14:ligatures w14:val="none"/>
        </w:rPr>
        <w:t xml:space="preserve">5.报价前后不一致的处理原则</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5.1投标文件报价出现前后不一致的，按照下列规定修正：</w:t>
      </w:r>
      <w:r/>
    </w:p>
    <w:p>
      <w:pPr>
        <w:ind w:left="1"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（1）投标文件中开标一览表内容与投标文件中相应内容不一致的，以开标一览表为准；</w:t>
      </w:r>
      <w:r/>
    </w:p>
    <w:p>
      <w:pPr>
        <w:ind w:left="1"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（2）大写金额和小写金额不一致的，以大写金额为准；</w:t>
      </w:r>
      <w:r/>
    </w:p>
    <w:p>
      <w:pPr>
        <w:ind w:left="1"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（3）单价金额小数点或者百分比有明显错位的，以开标一览表的总价为准，并修改单价；</w:t>
      </w:r>
      <w:r/>
    </w:p>
    <w:p>
      <w:pPr>
        <w:ind w:left="1"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（4）总价金额与按单价汇总金额不一致的，以单价金额计算结果为准。</w:t>
      </w:r>
      <w:r/>
    </w:p>
    <w:p>
      <w:pPr>
        <w:ind w:left="1" w:firstLine="482"/>
        <w:jc w:val="both"/>
        <w:spacing w:after="0" w:line="360" w:lineRule="auto"/>
        <w:rPr>
          <w:rFonts w:hint="eastAsia" w:ascii="楷体" w:hAnsi="楷体" w:eastAsia="楷体" w:cs="Times New Roman"/>
          <w:sz w:val="24"/>
          <w14:ligatures w14:val="none"/>
        </w:rPr>
      </w:pPr>
      <w:r>
        <w:rPr>
          <w:rFonts w:hint="eastAsia" w:ascii="楷体" w:hAnsi="楷体" w:eastAsia="楷体" w:cs="Times New Roman"/>
          <w:b/>
          <w:sz w:val="24"/>
          <w14:ligatures w14:val="none"/>
        </w:rPr>
        <w:t xml:space="preserve">同时出现两种以上不一致的，按上述规定排序在先的原则进行修正</w:t>
      </w:r>
      <w:r>
        <w:rPr>
          <w:rFonts w:hint="eastAsia" w:ascii="楷体" w:hAnsi="楷体" w:eastAsia="楷体" w:cs="Times New Roman"/>
          <w:sz w:val="24"/>
          <w14:ligatures w14:val="none"/>
        </w:rPr>
        <w:t xml:space="preserve">，修正后的报价须经投标人确认后产生约束力，投标人确认应当以书面形式，并加盖公章，或者由法定代表人或其授权代表签字。投标人不确认的，其投标无效。</w:t>
      </w:r>
      <w:r/>
    </w:p>
    <w:p>
      <w:pPr>
        <w:ind w:firstLine="446"/>
        <w:spacing w:before="200" w:after="200" w:line="360" w:lineRule="auto"/>
        <w:widowControl/>
        <w:rPr>
          <w:rFonts w:hint="eastAsia" w:ascii="楷体" w:hAnsi="楷体" w:eastAsia="楷体" w:cs="Times New Roman"/>
          <w:b/>
          <w:sz w:val="30"/>
          <w:szCs w:val="30"/>
          <w14:ligatures w14:val="none"/>
        </w:rPr>
      </w:pPr>
      <w:r>
        <w:rPr>
          <w:rFonts w:hint="eastAsia" w:ascii="楷体" w:hAnsi="楷体" w:eastAsia="楷体" w:cs="Times New Roman"/>
          <w:b/>
          <w:sz w:val="30"/>
          <w:szCs w:val="30"/>
          <w14:ligatures w14:val="none"/>
        </w:rPr>
        <w:t xml:space="preserve">6.投标人资格审查</w:t>
      </w:r>
      <w:r/>
    </w:p>
    <w:p>
      <w:pPr>
        <w:ind w:firstLine="480"/>
        <w:spacing w:after="0" w:line="360" w:lineRule="auto"/>
        <w:widowControl/>
        <w:rPr>
          <w:rFonts w:hint="eastAsia" w:ascii="楷体" w:hAnsi="楷体" w:eastAsia="楷体" w:cs="Times New Roman"/>
          <w:color w:val="00b050"/>
          <w:sz w:val="24"/>
          <w14:ligatures w14:val="none"/>
        </w:rPr>
      </w:pPr>
      <w:r>
        <w:rPr>
          <w:rFonts w:hint="eastAsia" w:ascii="MS Gothic" w:hAnsi="MS Gothic" w:eastAsia="MS Gothic" w:cs="MS Gothic"/>
          <w:color w:val="00b050"/>
          <w:sz w:val="24"/>
          <w14:ligatures w14:val="none"/>
        </w:rPr>
        <w:t xml:space="preserve">☑</w:t>
      </w:r>
      <w:r>
        <w:rPr>
          <w:rFonts w:hint="eastAsia" w:ascii="楷体" w:hAnsi="楷体" w:eastAsia="楷体" w:cs="Times New Roman"/>
          <w:color w:val="00b050"/>
          <w:sz w:val="24"/>
          <w14:ligatures w14:val="none"/>
        </w:rPr>
        <w:t xml:space="preserve">6.1 采用资格后审方式</w:t>
      </w:r>
      <w:r/>
    </w:p>
    <w:p>
      <w:pPr>
        <w:ind w:firstLine="480"/>
        <w:spacing w:after="0" w:line="360" w:lineRule="auto"/>
        <w:widowControl/>
        <w:rPr>
          <w:rFonts w:hint="eastAsia" w:ascii="楷体" w:hAnsi="楷体" w:eastAsia="楷体" w:cs="Times New Roman"/>
          <w:b/>
          <w:sz w:val="24"/>
          <w14:ligatures w14:val="none"/>
        </w:rPr>
      </w:pPr>
      <w:r>
        <w:rPr>
          <w:rFonts w:hint="eastAsia" w:ascii="楷体" w:hAnsi="楷体" w:eastAsia="楷体" w:cs="Times New Roman"/>
          <w:sz w:val="24"/>
          <w14:ligatures w14:val="none"/>
        </w:rPr>
        <w:t xml:space="preserve">开标结束后，采购人或代理机构将依法对投标人的资格进行审查。资格审查的内容如下：</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82"/>
        <w:gridCol w:w="3905"/>
        <w:gridCol w:w="5016"/>
      </w:tblGrid>
      <w:tr>
        <w:trPr/>
        <w:tc>
          <w:tcPr>
            <w:tcW w:w="288" w:type="pct"/>
            <w:textDirection w:val="lrTb"/>
            <w:noWrap w:val="false"/>
          </w:tcPr>
          <w:p>
            <w:pPr>
              <w:jc w:val="center"/>
              <w:spacing w:after="0" w:line="360" w:lineRule="auto"/>
              <w:rPr>
                <w:rFonts w:hint="eastAsia" w:ascii="楷体" w:hAnsi="楷体" w:eastAsia="楷体" w:cs="Times New Roman"/>
                <w:b/>
                <w:sz w:val="24"/>
                <w14:ligatures w14:val="none"/>
              </w:rPr>
            </w:pPr>
            <w:r>
              <w:rPr>
                <w:rFonts w:hint="eastAsia" w:ascii="楷体" w:hAnsi="楷体" w:eastAsia="楷体" w:cs="Times New Roman"/>
                <w:b/>
                <w:sz w:val="24"/>
                <w14:ligatures w14:val="none"/>
              </w:rPr>
              <w:t xml:space="preserve">序</w:t>
            </w:r>
            <w:r>
              <w:rPr>
                <w:rFonts w:hint="eastAsia" w:ascii="楷体" w:hAnsi="楷体" w:eastAsia="楷体" w:cs="Times New Roman"/>
                <w:b/>
                <w:sz w:val="24"/>
                <w14:ligatures w14:val="none"/>
              </w:rPr>
              <w:t xml:space="preserve">号</w:t>
            </w:r>
            <w:r/>
          </w:p>
        </w:tc>
        <w:tc>
          <w:tcPr>
            <w:tcW w:w="2108" w:type="pct"/>
            <w:vAlign w:val="center"/>
            <w:textDirection w:val="lrTb"/>
            <w:noWrap w:val="false"/>
          </w:tcPr>
          <w:p>
            <w:pPr>
              <w:jc w:val="both"/>
              <w:spacing w:after="0" w:line="360" w:lineRule="auto"/>
              <w:rPr>
                <w:rFonts w:hint="eastAsia" w:ascii="楷体" w:hAnsi="楷体" w:eastAsia="楷体" w:cs="Times New Roman"/>
                <w:b/>
                <w:sz w:val="24"/>
                <w14:ligatures w14:val="none"/>
              </w:rPr>
            </w:pPr>
            <w:r>
              <w:rPr>
                <w:rFonts w:hint="eastAsia" w:ascii="楷体" w:hAnsi="楷体" w:eastAsia="楷体" w:cs="Times New Roman"/>
                <w:b/>
                <w:sz w:val="24"/>
                <w14:ligatures w14:val="none"/>
              </w:rPr>
              <w:t xml:space="preserve">审查要素</w:t>
            </w:r>
            <w:r/>
          </w:p>
        </w:tc>
        <w:tc>
          <w:tcPr>
            <w:tcW w:w="2605" w:type="pct"/>
            <w:textDirection w:val="lrTb"/>
            <w:noWrap w:val="false"/>
          </w:tcPr>
          <w:p>
            <w:pPr>
              <w:jc w:val="center"/>
              <w:spacing w:after="0" w:line="360" w:lineRule="auto"/>
              <w:rPr>
                <w:rFonts w:hint="eastAsia" w:ascii="楷体" w:hAnsi="楷体" w:eastAsia="楷体" w:cs="Times New Roman"/>
                <w:b/>
                <w:sz w:val="24"/>
                <w14:ligatures w14:val="none"/>
              </w:rPr>
            </w:pPr>
            <w:r>
              <w:rPr>
                <w:rFonts w:hint="eastAsia" w:ascii="楷体" w:hAnsi="楷体" w:eastAsia="楷体" w:cs="Times New Roman"/>
                <w:b/>
                <w:sz w:val="24"/>
                <w14:ligatures w14:val="none"/>
              </w:rPr>
              <w:t xml:space="preserve">审查内容</w:t>
            </w:r>
            <w:r/>
          </w:p>
        </w:tc>
      </w:tr>
      <w:tr>
        <w:trPr/>
        <w:tc>
          <w:tcPr>
            <w:tcW w:w="288" w:type="pct"/>
            <w:vAlign w:val="center"/>
            <w:textDirection w:val="lrTb"/>
            <w:noWrap w:val="false"/>
          </w:tcPr>
          <w:p>
            <w:pPr>
              <w:jc w:val="center"/>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1</w:t>
            </w:r>
            <w:r/>
          </w:p>
        </w:tc>
        <w:tc>
          <w:tcPr>
            <w:tcW w:w="2108" w:type="pct"/>
            <w:vAlign w:val="center"/>
            <w:textDirection w:val="lrTb"/>
            <w:noWrap w:val="false"/>
          </w:tcPr>
          <w:p>
            <w:pPr>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具有独立承担民事责任的能力</w:t>
            </w:r>
            <w:r/>
          </w:p>
        </w:tc>
        <w:tc>
          <w:tcPr>
            <w:tcW w:w="2605" w:type="pct"/>
            <w:textDirection w:val="lrTb"/>
            <w:noWrap w:val="false"/>
          </w:tcPr>
          <w:p>
            <w:pPr>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szCs w:val="28"/>
                <w14:ligatures w14:val="none"/>
              </w:rPr>
              <w:t xml:space="preserve">法人或者其他组织的营业执照等证明文件；自然人的身份证。</w:t>
            </w:r>
            <w:r/>
          </w:p>
        </w:tc>
      </w:tr>
      <w:tr>
        <w:trPr/>
        <w:tc>
          <w:tcPr>
            <w:tcW w:w="288" w:type="pct"/>
            <w:vAlign w:val="center"/>
            <w:textDirection w:val="lrTb"/>
            <w:noWrap w:val="false"/>
          </w:tcPr>
          <w:p>
            <w:pPr>
              <w:jc w:val="center"/>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2</w:t>
            </w:r>
            <w:r/>
          </w:p>
        </w:tc>
        <w:tc>
          <w:tcPr>
            <w:tcW w:w="2108" w:type="pct"/>
            <w:vAlign w:val="center"/>
            <w:textDirection w:val="lrTb"/>
            <w:noWrap w:val="false"/>
          </w:tcPr>
          <w:p>
            <w:pPr>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具有良好的商业信誉和健全的财务会计制度</w:t>
            </w:r>
            <w:r/>
          </w:p>
        </w:tc>
        <w:tc>
          <w:tcPr>
            <w:tcW w:w="2605" w:type="pct"/>
            <w:vAlign w:val="center"/>
            <w:textDirection w:val="lrTb"/>
            <w:noWrap w:val="false"/>
          </w:tcPr>
          <w:p>
            <w:pPr>
              <w:jc w:val="both"/>
              <w:spacing w:after="0" w:line="360" w:lineRule="auto"/>
              <w:rPr>
                <w:rFonts w:hint="eastAsia" w:ascii="楷体" w:hAnsi="楷体" w:eastAsia="楷体" w:cs="Times New Roman"/>
                <w:b/>
                <w:sz w:val="24"/>
                <w14:ligatures w14:val="none"/>
              </w:rPr>
            </w:pPr>
            <w:r>
              <w:rPr>
                <w:rFonts w:hint="eastAsia" w:ascii="楷体" w:hAnsi="楷体" w:eastAsia="楷体" w:cs="Times New Roman"/>
                <w:sz w:val="24"/>
                <w14:ligatures w14:val="none"/>
              </w:rPr>
              <w:t xml:space="preserve">2024年度或2025年度财务报告（成立不满一年的提供至少一个月），或银行出具的资信证明，或财政部门认可的政府采购专业担保机构出具的投标担保函等或资格承诺函。</w:t>
            </w:r>
            <w:r/>
          </w:p>
        </w:tc>
      </w:tr>
      <w:tr>
        <w:trPr/>
        <w:tc>
          <w:tcPr>
            <w:tcW w:w="288" w:type="pct"/>
            <w:vAlign w:val="center"/>
            <w:textDirection w:val="lrTb"/>
            <w:noWrap w:val="false"/>
          </w:tcPr>
          <w:p>
            <w:pPr>
              <w:jc w:val="center"/>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w:t>
            </w:r>
            <w:r/>
          </w:p>
        </w:tc>
        <w:tc>
          <w:tcPr>
            <w:tcW w:w="2108" w:type="pct"/>
            <w:vAlign w:val="center"/>
            <w:textDirection w:val="lrTb"/>
            <w:noWrap w:val="false"/>
          </w:tcPr>
          <w:p>
            <w:pPr>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具有履行合同所必需的设备和专业技术能力</w:t>
            </w:r>
            <w:r/>
          </w:p>
        </w:tc>
        <w:tc>
          <w:tcPr>
            <w:tcW w:w="2605" w:type="pct"/>
            <w:vAlign w:val="center"/>
            <w:textDirection w:val="lrTb"/>
            <w:noWrap w:val="false"/>
          </w:tcPr>
          <w:p>
            <w:pPr>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提供具备履行合同所必需的设备和专业技术能力的书面声明或资格承诺函。</w:t>
            </w:r>
            <w:r/>
          </w:p>
        </w:tc>
      </w:tr>
      <w:tr>
        <w:trPr/>
        <w:tc>
          <w:tcPr>
            <w:tcW w:w="288" w:type="pct"/>
            <w:vAlign w:val="center"/>
            <w:textDirection w:val="lrTb"/>
            <w:noWrap w:val="false"/>
          </w:tcPr>
          <w:p>
            <w:pPr>
              <w:jc w:val="center"/>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4</w:t>
            </w:r>
            <w:r/>
          </w:p>
        </w:tc>
        <w:tc>
          <w:tcPr>
            <w:tcW w:w="2108" w:type="pct"/>
            <w:vAlign w:val="center"/>
            <w:textDirection w:val="lrTb"/>
            <w:noWrap w:val="false"/>
          </w:tcPr>
          <w:p>
            <w:pPr>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有依法缴纳税收和社会保障资金的良好记录</w:t>
            </w:r>
            <w:r/>
          </w:p>
        </w:tc>
        <w:tc>
          <w:tcPr>
            <w:tcW w:w="2605" w:type="pct"/>
            <w:vAlign w:val="center"/>
            <w:textDirection w:val="lrTb"/>
            <w:noWrap w:val="false"/>
          </w:tcPr>
          <w:p>
            <w:pPr>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参加本次政府采购活动前半年内（至少一个月）依法缴纳税收和社会保险资金的相关材料或资格承诺函。</w:t>
            </w:r>
            <w:r/>
          </w:p>
        </w:tc>
      </w:tr>
      <w:tr>
        <w:trPr/>
        <w:tc>
          <w:tcPr>
            <w:tcW w:w="288" w:type="pct"/>
            <w:vAlign w:val="center"/>
            <w:textDirection w:val="lrTb"/>
            <w:noWrap w:val="false"/>
          </w:tcPr>
          <w:p>
            <w:pPr>
              <w:jc w:val="center"/>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w:t>
            </w:r>
            <w:r/>
          </w:p>
        </w:tc>
        <w:tc>
          <w:tcPr>
            <w:tcW w:w="2108" w:type="pct"/>
            <w:vAlign w:val="center"/>
            <w:textDirection w:val="lrTb"/>
            <w:noWrap w:val="false"/>
          </w:tcPr>
          <w:p>
            <w:pPr>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参加政府采购活动前三年内，在经营活动中没有重大违法记录</w:t>
            </w:r>
            <w:r/>
          </w:p>
        </w:tc>
        <w:tc>
          <w:tcPr>
            <w:tcW w:w="2605" w:type="pct"/>
            <w:vAlign w:val="center"/>
            <w:textDirection w:val="lrTb"/>
            <w:noWrap w:val="false"/>
          </w:tcPr>
          <w:p>
            <w:pPr>
              <w:jc w:val="both"/>
              <w:spacing w:after="0" w:line="360" w:lineRule="auto"/>
              <w:rPr>
                <w:rFonts w:hint="eastAsia" w:ascii="楷体" w:hAnsi="楷体" w:eastAsia="楷体" w:cs="Times New Roman"/>
                <w:sz w:val="24"/>
                <w:szCs w:val="28"/>
                <w14:ligatures w14:val="none"/>
              </w:rPr>
            </w:pPr>
            <w:r>
              <w:rPr>
                <w:rFonts w:hint="eastAsia" w:ascii="楷体" w:hAnsi="楷体" w:eastAsia="楷体" w:cs="Times New Roman"/>
                <w:sz w:val="24"/>
                <w14:ligatures w14:val="none"/>
              </w:rPr>
              <w:t xml:space="preserve">（1）投标函或资格承诺函。</w:t>
            </w:r>
            <w:r/>
          </w:p>
          <w:p>
            <w:pPr>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288" w:type="pct"/>
            <w:vAlign w:val="center"/>
            <w:textDirection w:val="lrTb"/>
            <w:noWrap w:val="false"/>
          </w:tcPr>
          <w:p>
            <w:pPr>
              <w:jc w:val="center"/>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6</w:t>
            </w:r>
            <w:r/>
          </w:p>
        </w:tc>
        <w:tc>
          <w:tcPr>
            <w:tcW w:w="2108" w:type="pct"/>
            <w:vAlign w:val="center"/>
            <w:textDirection w:val="lrTb"/>
            <w:noWrap w:val="false"/>
          </w:tcPr>
          <w:p>
            <w:pPr>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法律、行政法规规定的其他条件</w:t>
            </w:r>
            <w:r/>
          </w:p>
        </w:tc>
        <w:tc>
          <w:tcPr>
            <w:tcW w:w="2605" w:type="pct"/>
            <w:vAlign w:val="center"/>
            <w:textDirection w:val="lrTb"/>
            <w:noWrap w:val="false"/>
          </w:tcPr>
          <w:p>
            <w:pPr>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szCs w:val="28"/>
                <w14:ligatures w14:val="none"/>
              </w:rPr>
              <w:t xml:space="preserve">无</w:t>
            </w:r>
            <w:r/>
          </w:p>
        </w:tc>
      </w:tr>
      <w:tr>
        <w:trPr/>
        <w:tc>
          <w:tcPr>
            <w:tcW w:w="288" w:type="pct"/>
            <w:vAlign w:val="center"/>
            <w:textDirection w:val="lrTb"/>
            <w:noWrap w:val="false"/>
          </w:tcPr>
          <w:p>
            <w:pPr>
              <w:jc w:val="center"/>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7</w:t>
            </w:r>
            <w:r/>
          </w:p>
        </w:tc>
        <w:tc>
          <w:tcPr>
            <w:tcW w:w="2108" w:type="pct"/>
            <w:vAlign w:val="center"/>
            <w:textDirection w:val="lrTb"/>
            <w:noWrap w:val="false"/>
          </w:tcPr>
          <w:p>
            <w:pPr>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落实政府采购政策需满足的资格要求</w:t>
            </w:r>
            <w:r/>
          </w:p>
        </w:tc>
        <w:tc>
          <w:tcPr>
            <w:tcW w:w="2605" w:type="pct"/>
            <w:vAlign w:val="center"/>
            <w:textDirection w:val="lrTb"/>
            <w:noWrap w:val="false"/>
          </w:tcPr>
          <w:p>
            <w:pPr>
              <w:jc w:val="both"/>
              <w:spacing w:after="0" w:line="360" w:lineRule="auto"/>
              <w:rPr>
                <w:rFonts w:hint="eastAsia" w:ascii="楷体" w:hAnsi="楷体" w:eastAsia="楷体" w:cs="Times New Roman"/>
                <w:sz w:val="24"/>
                <w:szCs w:val="28"/>
                <w14:ligatures w14:val="none"/>
              </w:rPr>
            </w:pPr>
            <w:r>
              <w:rPr>
                <w:rFonts w:hint="eastAsia" w:ascii="楷体" w:hAnsi="楷体" w:eastAsia="楷体" w:cs="Times New Roman"/>
                <w:sz w:val="24"/>
                <w:szCs w:val="28"/>
                <w14:ligatures w14:val="none"/>
              </w:rPr>
              <w:t xml:space="preserve">本项目不属于专门面向中小</w:t>
            </w:r>
            <w:r>
              <w:rPr>
                <w:rFonts w:hint="eastAsia" w:ascii="楷体" w:hAnsi="楷体" w:eastAsia="楷体" w:cs="Times New Roman"/>
                <w:sz w:val="24"/>
                <w:szCs w:val="28"/>
                <w14:ligatures w14:val="none"/>
              </w:rPr>
              <w:t xml:space="preserve">微企业</w:t>
            </w:r>
            <w:r>
              <w:rPr>
                <w:rFonts w:hint="eastAsia" w:ascii="楷体" w:hAnsi="楷体" w:eastAsia="楷体" w:cs="Times New Roman"/>
                <w:sz w:val="24"/>
                <w:szCs w:val="28"/>
                <w14:ligatures w14:val="none"/>
              </w:rPr>
              <w:t xml:space="preserve">采购的项目。</w:t>
            </w:r>
            <w:r/>
          </w:p>
        </w:tc>
      </w:tr>
      <w:tr>
        <w:trPr/>
        <w:tc>
          <w:tcPr>
            <w:tcW w:w="288" w:type="pct"/>
            <w:vAlign w:val="center"/>
            <w:textDirection w:val="lrTb"/>
            <w:noWrap w:val="false"/>
          </w:tcPr>
          <w:p>
            <w:pPr>
              <w:jc w:val="center"/>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8</w:t>
            </w:r>
            <w:r/>
          </w:p>
        </w:tc>
        <w:tc>
          <w:tcPr>
            <w:tcW w:w="2108" w:type="pct"/>
            <w:vAlign w:val="center"/>
            <w:textDirection w:val="lrTb"/>
            <w:noWrap w:val="false"/>
          </w:tcPr>
          <w:p>
            <w:pPr>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szCs w:val="28"/>
                <w14:ligatures w14:val="none"/>
              </w:rPr>
              <w:t xml:space="preserve">本项目的特定资格要求</w:t>
            </w:r>
            <w:r/>
          </w:p>
        </w:tc>
        <w:tc>
          <w:tcPr>
            <w:tcW w:w="2605" w:type="pct"/>
            <w:vAlign w:val="center"/>
            <w:textDirection w:val="lrTb"/>
            <w:noWrap w:val="false"/>
          </w:tcPr>
          <w:p>
            <w:pPr>
              <w:jc w:val="both"/>
              <w:spacing w:after="0" w:line="360" w:lineRule="auto"/>
              <w:rPr>
                <w:rFonts w:hint="eastAsia" w:ascii="楷体" w:hAnsi="楷体" w:eastAsia="楷体" w:cs="Times New Roman"/>
                <w:color w:val="0000ff"/>
                <w:sz w:val="24"/>
                <w:szCs w:val="28"/>
                <w14:ligatures w14:val="none"/>
              </w:rPr>
            </w:pPr>
            <w:r>
              <w:rPr>
                <w:rFonts w:hint="eastAsia" w:ascii="楷体" w:hAnsi="楷体" w:eastAsia="楷体" w:cs="Times New Roman"/>
                <w:sz w:val="24"/>
                <w:szCs w:val="28"/>
                <w14:ligatures w14:val="none"/>
              </w:rPr>
              <w:t xml:space="preserve">无。</w:t>
            </w:r>
            <w:r/>
          </w:p>
        </w:tc>
      </w:tr>
      <w:tr>
        <w:trPr/>
        <w:tc>
          <w:tcPr>
            <w:tcW w:w="288" w:type="pct"/>
            <w:vAlign w:val="center"/>
            <w:textDirection w:val="lrTb"/>
            <w:noWrap w:val="false"/>
          </w:tcPr>
          <w:p>
            <w:pPr>
              <w:jc w:val="center"/>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9</w:t>
            </w:r>
            <w:r/>
          </w:p>
        </w:tc>
        <w:tc>
          <w:tcPr>
            <w:tcW w:w="2108" w:type="pct"/>
            <w:vAlign w:val="center"/>
            <w:textDirection w:val="lrTb"/>
            <w:noWrap w:val="false"/>
          </w:tcPr>
          <w:p>
            <w:pPr>
              <w:jc w:val="both"/>
              <w:spacing w:after="0" w:line="360" w:lineRule="auto"/>
              <w:rPr>
                <w:rFonts w:hint="eastAsia" w:ascii="楷体" w:hAnsi="楷体" w:eastAsia="楷体" w:cs="Times New Roman"/>
                <w:sz w:val="24"/>
                <w:szCs w:val="28"/>
                <w14:ligatures w14:val="none"/>
              </w:rPr>
            </w:pPr>
            <w:r>
              <w:rPr>
                <w:rFonts w:hint="eastAsia" w:ascii="楷体" w:hAnsi="楷体" w:eastAsia="楷体" w:cs="Times New Roman"/>
                <w:sz w:val="24"/>
                <w:szCs w:val="28"/>
                <w14:ligatures w14:val="none"/>
              </w:rPr>
              <w:t xml:space="preserve">资格承诺函</w:t>
            </w:r>
            <w:r/>
          </w:p>
        </w:tc>
        <w:tc>
          <w:tcPr>
            <w:tcW w:w="2605" w:type="pct"/>
            <w:vAlign w:val="center"/>
            <w:textDirection w:val="lrTb"/>
            <w:noWrap w:val="false"/>
          </w:tcPr>
          <w:p>
            <w:pPr>
              <w:jc w:val="both"/>
              <w:spacing w:after="0" w:line="360" w:lineRule="auto"/>
              <w:rPr>
                <w:rFonts w:hint="eastAsia" w:ascii="楷体" w:hAnsi="楷体" w:eastAsia="楷体" w:cs="Times New Roman"/>
                <w:color w:val="0000ff"/>
                <w:sz w:val="24"/>
                <w:szCs w:val="28"/>
                <w14:ligatures w14:val="none"/>
              </w:rPr>
            </w:pPr>
            <w:r>
              <w:rPr>
                <w:rFonts w:hint="eastAsia" w:ascii="楷体" w:hAnsi="楷体" w:eastAsia="楷体" w:cs="Times New Roman"/>
                <w:sz w:val="24"/>
                <w:szCs w:val="28"/>
                <w14:ligatures w14:val="none"/>
              </w:rPr>
              <w:t xml:space="preserve">供应商可自行选择是否提供《资格承诺函》。资格承诺函格式要求见投标文件组成部分。</w:t>
            </w:r>
            <w:r/>
          </w:p>
        </w:tc>
      </w:tr>
    </w:tbl>
    <w:p>
      <w:pPr>
        <w:spacing w:after="0" w:line="360" w:lineRule="auto"/>
        <w:widowControl/>
        <w:rPr>
          <w:rFonts w:hint="eastAsia" w:ascii="楷体" w:hAnsi="楷体" w:eastAsia="楷体" w:cs="Times New Roman"/>
          <w:b/>
          <w:sz w:val="24"/>
          <w14:ligatures w14:val="none"/>
        </w:rPr>
      </w:pPr>
      <w:r>
        <w:rPr>
          <w:rFonts w:hint="eastAsia" w:ascii="楷体" w:hAnsi="楷体" w:eastAsia="楷体" w:cs="Times New Roman"/>
          <w:color w:val="00b050"/>
          <w:sz w:val="24"/>
          <w14:ligatures w14:val="none"/>
        </w:rPr>
        <w:t xml:space="preserve">□6.1 采用资格预审方式</w:t>
      </w:r>
      <w:r/>
    </w:p>
    <w:p>
      <w:pPr>
        <w:spacing w:after="0" w:line="360" w:lineRule="auto"/>
        <w:widowControl/>
        <w:rPr>
          <w:rFonts w:hint="eastAsia" w:ascii="楷体" w:hAnsi="楷体" w:eastAsia="楷体" w:cs="Times New Roman"/>
          <w:b/>
          <w:color w:val="4472c4"/>
          <w:sz w:val="24"/>
          <w14:ligatures w14:val="none"/>
        </w:rPr>
      </w:pPr>
      <w:r>
        <w:rPr>
          <w:rFonts w:hint="eastAsia" w:ascii="楷体" w:hAnsi="楷体" w:eastAsia="楷体" w:cs="Times New Roman"/>
          <w:b/>
          <w:sz w:val="24"/>
          <w14:ligatures w14:val="none"/>
        </w:rPr>
        <w:tab/>
      </w:r>
      <w:r>
        <w:rPr>
          <w:rFonts w:hint="eastAsia" w:ascii="楷体" w:hAnsi="楷体" w:eastAsia="楷体" w:cs="Times New Roman"/>
          <w:color w:val="4472c4"/>
          <w:sz w:val="24"/>
          <w14:ligatures w14:val="none"/>
        </w:rPr>
        <w:t xml:space="preserve">本项目已进行资格预审，评审阶段不再对投标人资格进行审查。资格预审合格的投标人在评审阶段资格发生变化的，须通知采购人和采购代理机构。</w:t>
      </w:r>
      <w:r/>
    </w:p>
    <w:p>
      <w:pPr>
        <w:ind w:firstLine="446"/>
        <w:spacing w:before="200" w:after="200" w:line="360" w:lineRule="auto"/>
        <w:widowControl/>
        <w:rPr>
          <w:rFonts w:hint="eastAsia" w:ascii="楷体" w:hAnsi="楷体" w:eastAsia="楷体" w:cs="Times New Roman"/>
          <w:b/>
          <w:sz w:val="30"/>
          <w:szCs w:val="30"/>
          <w14:ligatures w14:val="none"/>
        </w:rPr>
      </w:pPr>
      <w:r>
        <w:rPr>
          <w:rFonts w:hint="eastAsia" w:ascii="楷体" w:hAnsi="楷体" w:eastAsia="楷体" w:cs="Times New Roman"/>
          <w:b/>
          <w:sz w:val="30"/>
          <w:szCs w:val="30"/>
          <w14:ligatures w14:val="none"/>
        </w:rPr>
        <w:t xml:space="preserve">7.投标人符合性审查</w:t>
      </w:r>
      <w:r/>
    </w:p>
    <w:p>
      <w:pPr>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    7.1 评标委员会将对符合资格的投标人的投标文件进行符合性审查，审查内容主要是投标文件的有效性和对招标文件的响应程度，以确定是否满足招标文件的实质性要求。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01"/>
        <w:gridCol w:w="3727"/>
        <w:gridCol w:w="4775"/>
      </w:tblGrid>
      <w:tr>
        <w:trPr/>
        <w:tc>
          <w:tcPr>
            <w:tcW w:w="479" w:type="pct"/>
            <w:textDirection w:val="lrTb"/>
            <w:noWrap w:val="false"/>
          </w:tcPr>
          <w:p>
            <w:pPr>
              <w:jc w:val="center"/>
              <w:spacing w:after="0" w:line="360" w:lineRule="auto"/>
              <w:rPr>
                <w:rFonts w:hint="eastAsia" w:ascii="楷体" w:hAnsi="楷体" w:eastAsia="楷体" w:cs="Times New Roman"/>
                <w:b/>
                <w:sz w:val="24"/>
                <w14:ligatures w14:val="none"/>
              </w:rPr>
            </w:pPr>
            <w:r>
              <w:rPr>
                <w:rFonts w:hint="eastAsia" w:ascii="楷体" w:hAnsi="楷体" w:eastAsia="楷体" w:cs="Times New Roman"/>
                <w:b/>
                <w:sz w:val="24"/>
                <w14:ligatures w14:val="none"/>
              </w:rPr>
              <w:t xml:space="preserve">序号</w:t>
            </w:r>
            <w:r/>
          </w:p>
        </w:tc>
        <w:tc>
          <w:tcPr>
            <w:tcW w:w="1982" w:type="pct"/>
            <w:textDirection w:val="lrTb"/>
            <w:noWrap w:val="false"/>
          </w:tcPr>
          <w:p>
            <w:pPr>
              <w:jc w:val="center"/>
              <w:spacing w:after="0" w:line="360" w:lineRule="auto"/>
              <w:rPr>
                <w:rFonts w:hint="eastAsia" w:ascii="楷体" w:hAnsi="楷体" w:eastAsia="楷体" w:cs="Times New Roman"/>
                <w:b/>
                <w:sz w:val="24"/>
                <w14:ligatures w14:val="none"/>
              </w:rPr>
            </w:pPr>
            <w:r>
              <w:rPr>
                <w:rFonts w:hint="eastAsia" w:ascii="楷体" w:hAnsi="楷体" w:eastAsia="楷体" w:cs="Times New Roman"/>
                <w:b/>
                <w:sz w:val="24"/>
                <w14:ligatures w14:val="none"/>
              </w:rPr>
              <w:t xml:space="preserve">审查要素</w:t>
            </w:r>
            <w:r/>
          </w:p>
        </w:tc>
        <w:tc>
          <w:tcPr>
            <w:tcW w:w="2539" w:type="pct"/>
            <w:textDirection w:val="lrTb"/>
            <w:noWrap w:val="false"/>
          </w:tcPr>
          <w:p>
            <w:pPr>
              <w:jc w:val="center"/>
              <w:spacing w:after="0" w:line="360" w:lineRule="auto"/>
              <w:rPr>
                <w:rFonts w:hint="eastAsia" w:ascii="楷体" w:hAnsi="楷体" w:eastAsia="楷体" w:cs="Times New Roman"/>
                <w:b/>
                <w:sz w:val="24"/>
                <w14:ligatures w14:val="none"/>
              </w:rPr>
            </w:pPr>
            <w:r>
              <w:rPr>
                <w:rFonts w:hint="eastAsia" w:ascii="楷体" w:hAnsi="楷体" w:eastAsia="楷体" w:cs="Times New Roman"/>
                <w:b/>
                <w:sz w:val="24"/>
                <w14:ligatures w14:val="none"/>
              </w:rPr>
              <w:t xml:space="preserve">审查内容</w:t>
            </w:r>
            <w:r/>
          </w:p>
        </w:tc>
      </w:tr>
      <w:tr>
        <w:trPr/>
        <w:tc>
          <w:tcPr>
            <w:tcW w:w="479" w:type="pct"/>
            <w:vAlign w:val="center"/>
            <w:textDirection w:val="lrTb"/>
            <w:noWrap w:val="false"/>
          </w:tcPr>
          <w:p>
            <w:pPr>
              <w:jc w:val="center"/>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1</w:t>
            </w:r>
            <w:r/>
          </w:p>
        </w:tc>
        <w:tc>
          <w:tcPr>
            <w:tcBorders>
              <w:right w:val="single" w:color="auto" w:sz="4" w:space="0"/>
            </w:tcBorders>
            <w:tcW w:w="1982" w:type="pct"/>
            <w:vAlign w:val="center"/>
            <w:textDirection w:val="lrTb"/>
            <w:noWrap w:val="false"/>
          </w:tcPr>
          <w:p>
            <w:pPr>
              <w:jc w:val="both"/>
              <w:spacing w:after="0" w:line="360" w:lineRule="auto"/>
              <w:rPr>
                <w:rFonts w:hint="eastAsia" w:ascii="楷体" w:hAnsi="楷体" w:eastAsia="楷体" w:cs="Times New Roman"/>
                <w:sz w:val="24"/>
                <w14:ligatures w14:val="none"/>
              </w:rPr>
            </w:pPr>
            <w:r>
              <w:rPr>
                <w:rFonts w:ascii="楷体" w:hAnsi="楷体" w:eastAsia="楷体" w:cs="Times New Roman"/>
                <w:sz w:val="24"/>
                <w14:ligatures w14:val="none"/>
              </w:rPr>
              <w:t xml:space="preserve">报价符合性审查</w:t>
            </w:r>
            <w:r/>
          </w:p>
        </w:tc>
        <w:tc>
          <w:tcPr>
            <w:tcBorders>
              <w:left w:val="single" w:color="auto" w:sz="4" w:space="0"/>
              <w:bottom w:val="single" w:color="auto" w:sz="4" w:space="0"/>
            </w:tcBorders>
            <w:tcW w:w="2539" w:type="pct"/>
            <w:vAlign w:val="center"/>
            <w:textDirection w:val="lrTb"/>
            <w:noWrap w:val="false"/>
          </w:tcPr>
          <w:p>
            <w:pPr>
              <w:jc w:val="both"/>
              <w:spacing w:after="0" w:line="360" w:lineRule="auto"/>
              <w:rPr>
                <w:rFonts w:hint="eastAsia" w:ascii="楷体" w:hAnsi="楷体" w:eastAsia="楷体" w:cs="Times New Roman"/>
                <w:color w:val="5b9bd5"/>
                <w:sz w:val="24"/>
                <w14:ligatures w14:val="none"/>
              </w:rPr>
            </w:pPr>
            <w:r>
              <w:rPr>
                <w:rFonts w:ascii="楷体" w:hAnsi="楷体" w:eastAsia="楷体" w:cs="Times New Roman"/>
                <w:color w:val="5b9bd5"/>
                <w:sz w:val="24"/>
                <w14:ligatures w14:val="none"/>
              </w:rPr>
              <w:t xml:space="preserve">属于投标（响应）报价低于采购项目最高限价45%的，即投标（响应）报价&lt;采购项目最高限价×45%，供应商可随投标（响应）文件一并提交相关书面说明及必要的证明材料。</w:t>
            </w:r>
            <w:r/>
          </w:p>
          <w:p>
            <w:pPr>
              <w:jc w:val="both"/>
              <w:spacing w:after="0" w:line="360" w:lineRule="auto"/>
              <w:rPr>
                <w:rFonts w:hint="eastAsia" w:ascii="楷体" w:hAnsi="楷体" w:eastAsia="楷体" w:cs="Times New Roman"/>
                <w:color w:val="5b9bd5"/>
                <w:sz w:val="24"/>
                <w14:ligatures w14:val="none"/>
              </w:rPr>
            </w:pPr>
            <w:r>
              <w:rPr>
                <w:rFonts w:hint="eastAsia" w:ascii="楷体" w:hAnsi="楷体" w:eastAsia="楷体" w:cs="Times New Roman"/>
                <w:color w:val="5b9bd5"/>
                <w:sz w:val="24"/>
                <w14:ligatures w14:val="none"/>
              </w:rPr>
              <w:t xml:space="preserve">若不存在以上情况，可不提供。</w:t>
            </w:r>
            <w:r/>
          </w:p>
        </w:tc>
      </w:tr>
      <w:tr>
        <w:trPr/>
        <w:tc>
          <w:tcPr>
            <w:tcW w:w="479" w:type="pct"/>
            <w:vAlign w:val="center"/>
            <w:vMerge w:val="restart"/>
            <w:textDirection w:val="lrTb"/>
            <w:noWrap w:val="false"/>
          </w:tcPr>
          <w:p>
            <w:pPr>
              <w:jc w:val="center"/>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2</w:t>
            </w:r>
            <w:r/>
          </w:p>
        </w:tc>
        <w:tc>
          <w:tcPr>
            <w:tcBorders>
              <w:right w:val="single" w:color="auto" w:sz="4" w:space="0"/>
            </w:tcBorders>
            <w:tcW w:w="1982" w:type="pct"/>
            <w:vAlign w:val="center"/>
            <w:vMerge w:val="restart"/>
            <w:textDirection w:val="lrTb"/>
            <w:noWrap w:val="false"/>
          </w:tcPr>
          <w:p>
            <w:pPr>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投标文件</w:t>
            </w:r>
            <w:r>
              <w:rPr>
                <w:rFonts w:ascii="楷体" w:hAnsi="楷体" w:eastAsia="楷体" w:cs="Times New Roman"/>
                <w:sz w:val="24"/>
                <w14:ligatures w14:val="none"/>
              </w:rPr>
              <w:t xml:space="preserve">有效性</w:t>
            </w:r>
            <w:r/>
          </w:p>
        </w:tc>
        <w:tc>
          <w:tcPr>
            <w:tcBorders>
              <w:left w:val="single" w:color="auto" w:sz="4" w:space="0"/>
              <w:bottom w:val="single" w:color="auto" w:sz="4" w:space="0"/>
            </w:tcBorders>
            <w:tcW w:w="2539" w:type="pct"/>
            <w:vAlign w:val="center"/>
            <w:textDirection w:val="lrTb"/>
            <w:noWrap w:val="false"/>
          </w:tcPr>
          <w:p>
            <w:pPr>
              <w:jc w:val="both"/>
              <w:spacing w:after="0" w:line="360" w:lineRule="auto"/>
              <w:rPr>
                <w:rFonts w:hint="eastAsia" w:ascii="楷体" w:hAnsi="楷体" w:eastAsia="楷体" w:cs="Times New Roman"/>
                <w:color w:val="5b9bd5"/>
                <w:sz w:val="24"/>
                <w14:ligatures w14:val="none"/>
              </w:rPr>
            </w:pPr>
            <w:r>
              <w:rPr>
                <w:rFonts w:hint="eastAsia" w:ascii="楷体" w:hAnsi="楷体" w:eastAsia="楷体" w:cs="Times New Roman"/>
                <w:color w:val="5b9bd5"/>
                <w:sz w:val="24"/>
                <w14:ligatures w14:val="none"/>
              </w:rPr>
              <w:t xml:space="preserve">投标文件的有效电子签章。</w:t>
            </w:r>
            <w:r/>
          </w:p>
        </w:tc>
      </w:tr>
      <w:tr>
        <w:trPr>
          <w:trHeight w:val="569"/>
        </w:trPr>
        <w:tc>
          <w:tcPr>
            <w:tcW w:w="479" w:type="pct"/>
            <w:vAlign w:val="center"/>
            <w:vMerge w:val="continue"/>
            <w:textDirection w:val="lrTb"/>
            <w:noWrap w:val="false"/>
          </w:tcPr>
          <w:p>
            <w:pPr>
              <w:jc w:val="center"/>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r>
            <w:r/>
          </w:p>
        </w:tc>
        <w:tc>
          <w:tcPr>
            <w:tcBorders>
              <w:right w:val="single" w:color="auto" w:sz="4" w:space="0"/>
            </w:tcBorders>
            <w:tcW w:w="1982" w:type="pct"/>
            <w:vAlign w:val="center"/>
            <w:vMerge w:val="continue"/>
            <w:textDirection w:val="lrTb"/>
            <w:noWrap w:val="false"/>
          </w:tcPr>
          <w:p>
            <w:pPr>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r>
            <w:r/>
          </w:p>
        </w:tc>
        <w:tc>
          <w:tcPr>
            <w:tcBorders>
              <w:top w:val="single" w:color="auto" w:sz="4" w:space="0"/>
              <w:left w:val="single" w:color="auto" w:sz="4" w:space="0"/>
            </w:tcBorders>
            <w:tcW w:w="2539" w:type="pct"/>
            <w:vAlign w:val="center"/>
            <w:textDirection w:val="lrTb"/>
            <w:noWrap w:val="false"/>
          </w:tcPr>
          <w:p>
            <w:pPr>
              <w:jc w:val="both"/>
              <w:spacing w:after="0" w:line="360" w:lineRule="auto"/>
              <w:rPr>
                <w:rFonts w:hint="eastAsia" w:ascii="楷体" w:hAnsi="楷体" w:eastAsia="楷体" w:cs="Times New Roman"/>
                <w:color w:val="5b9bd5"/>
                <w:sz w:val="24"/>
                <w14:ligatures w14:val="none"/>
              </w:rPr>
            </w:pPr>
            <w:r>
              <w:rPr>
                <w:rFonts w:hint="eastAsia" w:ascii="楷体" w:hAnsi="楷体" w:eastAsia="楷体" w:cs="Times New Roman"/>
                <w:color w:val="5b9bd5"/>
                <w:sz w:val="24"/>
                <w14:ligatures w14:val="none"/>
              </w:rPr>
              <w:t xml:space="preserve">有效的投标报价。</w:t>
            </w:r>
            <w:r/>
          </w:p>
        </w:tc>
      </w:tr>
      <w:tr>
        <w:trPr>
          <w:trHeight w:val="602"/>
        </w:trPr>
        <w:tc>
          <w:tcPr>
            <w:tcW w:w="479" w:type="pct"/>
            <w:vAlign w:val="center"/>
            <w:vMerge w:val="continue"/>
            <w:textDirection w:val="lrTb"/>
            <w:noWrap w:val="false"/>
          </w:tcPr>
          <w:p>
            <w:pPr>
              <w:jc w:val="center"/>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r>
            <w:r/>
          </w:p>
        </w:tc>
        <w:tc>
          <w:tcPr>
            <w:tcBorders>
              <w:right w:val="single" w:color="auto" w:sz="4" w:space="0"/>
            </w:tcBorders>
            <w:tcW w:w="1982" w:type="pct"/>
            <w:vAlign w:val="center"/>
            <w:vMerge w:val="continue"/>
            <w:textDirection w:val="lrTb"/>
            <w:noWrap w:val="false"/>
          </w:tcPr>
          <w:p>
            <w:pPr>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r>
            <w:r/>
          </w:p>
        </w:tc>
        <w:tc>
          <w:tcPr>
            <w:tcBorders>
              <w:top w:val="single" w:color="auto" w:sz="4" w:space="0"/>
              <w:left w:val="single" w:color="auto" w:sz="4" w:space="0"/>
            </w:tcBorders>
            <w:tcW w:w="2539" w:type="pct"/>
            <w:vAlign w:val="center"/>
            <w:textDirection w:val="lrTb"/>
            <w:noWrap w:val="false"/>
          </w:tcPr>
          <w:p>
            <w:pPr>
              <w:jc w:val="both"/>
              <w:spacing w:after="0" w:line="360" w:lineRule="auto"/>
              <w:rPr>
                <w:rFonts w:hint="eastAsia" w:ascii="楷体" w:hAnsi="楷体" w:eastAsia="楷体" w:cs="Times New Roman"/>
                <w:color w:val="5b9bd5"/>
                <w:sz w:val="24"/>
                <w14:ligatures w14:val="none"/>
              </w:rPr>
            </w:pPr>
            <w:r>
              <w:rPr>
                <w:rFonts w:ascii="楷体" w:hAnsi="楷体" w:eastAsia="楷体" w:cs="Times New Roman"/>
                <w:color w:val="5b9bd5"/>
                <w:sz w:val="24"/>
                <w14:ligatures w14:val="none"/>
              </w:rPr>
              <w:t xml:space="preserve">未发现属无效投标的情形</w:t>
            </w:r>
            <w:r>
              <w:rPr>
                <w:rFonts w:hint="eastAsia" w:ascii="楷体" w:hAnsi="楷体" w:eastAsia="楷体" w:cs="Times New Roman"/>
                <w:color w:val="5b9bd5"/>
                <w:sz w:val="24"/>
                <w14:ligatures w14:val="none"/>
              </w:rPr>
              <w:t xml:space="preserve">。</w:t>
            </w:r>
            <w:r/>
          </w:p>
        </w:tc>
      </w:tr>
      <w:tr>
        <w:trPr>
          <w:trHeight w:val="1424"/>
        </w:trPr>
        <w:tc>
          <w:tcPr>
            <w:tcW w:w="479" w:type="pct"/>
            <w:vAlign w:val="center"/>
            <w:textDirection w:val="lrTb"/>
            <w:noWrap w:val="false"/>
          </w:tcPr>
          <w:p>
            <w:pPr>
              <w:jc w:val="center"/>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w:t>
            </w:r>
            <w:r/>
          </w:p>
        </w:tc>
        <w:tc>
          <w:tcPr>
            <w:tcW w:w="1982" w:type="pct"/>
            <w:vAlign w:val="center"/>
            <w:textDirection w:val="lrTb"/>
            <w:noWrap w:val="false"/>
          </w:tcPr>
          <w:p>
            <w:pPr>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对招标文件响应程度</w:t>
            </w:r>
            <w:r/>
          </w:p>
        </w:tc>
        <w:tc>
          <w:tcPr>
            <w:tcW w:w="2539" w:type="pct"/>
            <w:textDirection w:val="lrTb"/>
            <w:noWrap w:val="false"/>
          </w:tcPr>
          <w:p>
            <w:pPr>
              <w:jc w:val="both"/>
              <w:spacing w:after="0" w:line="360" w:lineRule="auto"/>
              <w:rPr>
                <w:rFonts w:hint="eastAsia" w:ascii="楷体" w:hAnsi="楷体" w:eastAsia="楷体" w:cs="Times New Roman"/>
                <w:color w:val="5b9bd5"/>
                <w:sz w:val="24"/>
                <w14:ligatures w14:val="none"/>
              </w:rPr>
            </w:pPr>
            <w:r>
              <w:rPr>
                <w:rFonts w:hint="eastAsia" w:ascii="楷体" w:hAnsi="楷体" w:eastAsia="楷体" w:cs="Times New Roman"/>
                <w:color w:val="5b9bd5"/>
                <w:sz w:val="24"/>
                <w14:ligatures w14:val="none"/>
              </w:rPr>
              <w:t xml:space="preserve">审查投标文件，以确定其是否满足招标文件的实质性要求。不满足招标文件的实质性要求的，投标无效。</w:t>
            </w:r>
            <w:r/>
          </w:p>
        </w:tc>
      </w:tr>
    </w:tbl>
    <w:p>
      <w:pPr>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7.2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（1）投标文件没有投标单位法定代表人或授权委托人签字和加盖公章</w:t>
      </w:r>
      <w:r/>
    </w:p>
    <w:p>
      <w:pPr>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（2）投标文件载明的采购项目的完成期限超过招标文件规定的期限</w:t>
      </w:r>
      <w:r/>
    </w:p>
    <w:p>
      <w:pPr>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（3）投标文件严重背离招标文件中确定的技术功能要求</w:t>
      </w:r>
      <w:r/>
    </w:p>
    <w:p>
      <w:pPr>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（4）投标文件附有采购人不能接受的商务条件</w:t>
      </w:r>
      <w:r/>
    </w:p>
    <w:p>
      <w:pPr>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（6）评委会启动异常低价审查程序，供应商不提供书面说明、证明材料，或者提供的书面说明、证明材料不能证明其报价合理性的</w:t>
      </w:r>
      <w:r/>
    </w:p>
    <w:p>
      <w:pPr>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（7）不符合招标文件中规定的其他实质性要求</w:t>
      </w:r>
      <w:r/>
    </w:p>
    <w:p>
      <w:pPr>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7.3确定投标文件的</w:t>
      </w:r>
      <w:r>
        <w:rPr>
          <w:rFonts w:hint="eastAsia" w:ascii="楷体" w:hAnsi="楷体" w:eastAsia="楷体" w:cs="Times New Roman"/>
          <w:sz w:val="24"/>
          <w14:ligatures w14:val="none"/>
        </w:rPr>
        <w:t xml:space="preserve">响应性只根据</w:t>
      </w:r>
      <w:r>
        <w:rPr>
          <w:rFonts w:hint="eastAsia" w:ascii="楷体" w:hAnsi="楷体" w:eastAsia="楷体" w:cs="Times New Roman"/>
          <w:sz w:val="24"/>
          <w14:ligatures w14:val="none"/>
        </w:rPr>
        <w:t xml:space="preserve">投标文件本身的内容，而不寻求外部证据。</w:t>
      </w:r>
      <w:r/>
    </w:p>
    <w:p>
      <w:pPr>
        <w:ind w:firstLine="446"/>
        <w:spacing w:before="200" w:after="200" w:line="360" w:lineRule="auto"/>
        <w:widowControl/>
        <w:rPr>
          <w:rFonts w:hint="eastAsia" w:ascii="楷体" w:hAnsi="楷体" w:eastAsia="楷体" w:cs="Times New Roman"/>
          <w:b/>
          <w:sz w:val="30"/>
          <w:szCs w:val="30"/>
          <w14:ligatures w14:val="none"/>
        </w:rPr>
      </w:pPr>
      <w:r>
        <w:rPr>
          <w:rFonts w:hint="eastAsia" w:ascii="楷体" w:hAnsi="楷体" w:eastAsia="楷体" w:cs="Times New Roman"/>
          <w:b/>
          <w:sz w:val="30"/>
          <w:szCs w:val="30"/>
          <w14:ligatures w14:val="none"/>
        </w:rPr>
        <w:t xml:space="preserve">8.商务和技术评估</w:t>
      </w:r>
      <w:r/>
    </w:p>
    <w:p>
      <w:pPr>
        <w:ind w:firstLine="420"/>
        <w:spacing w:after="0" w:line="360" w:lineRule="auto"/>
        <w:widowControl/>
        <w:rPr>
          <w:rFonts w:hint="eastAsia" w:ascii="楷体" w:hAnsi="楷体" w:eastAsia="楷体" w:cs="Times New Roman"/>
          <w:color w:val="5b9bd5"/>
          <w:sz w:val="24"/>
          <w14:ligatures w14:val="none"/>
        </w:rPr>
      </w:pPr>
      <w:r>
        <w:rPr>
          <w:rFonts w:hint="eastAsia" w:ascii="MS Gothic" w:hAnsi="MS Gothic" w:eastAsia="MS Gothic" w:cs="MS Gothic"/>
          <w:color w:val="00b050"/>
          <w:sz w:val="24"/>
          <w14:ligatures w14:val="none"/>
        </w:rPr>
        <w:t xml:space="preserve">☑</w:t>
      </w:r>
      <w:r>
        <w:rPr>
          <w:rFonts w:hint="eastAsia" w:ascii="楷体" w:hAnsi="楷体" w:eastAsia="楷体" w:cs="Times New Roman"/>
          <w:sz w:val="24"/>
          <w14:ligatures w14:val="none"/>
        </w:rPr>
        <w:t xml:space="preserve">8.1 </w:t>
      </w:r>
      <w:r>
        <w:rPr>
          <w:rFonts w:hint="eastAsia" w:ascii="楷体" w:hAnsi="楷体" w:eastAsia="楷体" w:cs="Times New Roman"/>
          <w:b/>
          <w:sz w:val="24"/>
          <w14:ligatures w14:val="none"/>
        </w:rPr>
        <w:t xml:space="preserve">本项目采用综合评分法。</w:t>
      </w:r>
      <w:r/>
    </w:p>
    <w:tbl>
      <w:tblPr>
        <w:tblW w:w="5000" w:type="pct"/>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left w:w="0" w:type="dxa"/>
          <w:right w:w="0" w:type="dxa"/>
        </w:tblCellMar>
        <w:tblLook w:val="04A0" w:firstRow="1" w:lastRow="0" w:firstColumn="1" w:lastColumn="0" w:noHBand="0" w:noVBand="1"/>
      </w:tblPr>
      <w:tblGrid>
        <w:gridCol w:w="2335"/>
        <w:gridCol w:w="2289"/>
        <w:gridCol w:w="2229"/>
        <w:gridCol w:w="2544"/>
      </w:tblGrid>
      <w:tr>
        <w:trPr/>
        <w:tc>
          <w:tcPr>
            <w:tcBorders>
              <w:top w:val="single" w:color="000000" w:sz="6" w:space="0"/>
              <w:left w:val="single" w:color="000000" w:sz="6" w:space="0"/>
              <w:bottom w:val="single" w:color="000000" w:sz="6" w:space="0"/>
              <w:right w:val="single" w:color="000000" w:sz="6" w:space="0"/>
            </w:tcBorders>
            <w:tcW w:w="2342" w:type="dxa"/>
            <w:vAlign w:val="center"/>
            <w:textDirection w:val="lrTb"/>
            <w:noWrap w:val="false"/>
          </w:tcPr>
          <w:p>
            <w:pPr>
              <w:jc w:val="center"/>
              <w:spacing w:after="0" w:line="360" w:lineRule="auto"/>
              <w:rPr>
                <w:rFonts w:hint="eastAsia" w:ascii="宋体" w:hAnsi="宋体" w:eastAsia="宋体" w:cs="仿宋"/>
                <w:b/>
                <w:sz w:val="24"/>
                <w:lang w:eastAsia="en-US"/>
                <w14:ligatures w14:val="none"/>
              </w:rPr>
            </w:pPr>
            <w:r/>
            <w:bookmarkStart w:id="84" w:name="OLE_LINK2"/>
            <w:r/>
            <w:bookmarkEnd w:id="79"/>
            <w:r/>
            <w:bookmarkEnd w:id="80"/>
            <w:r/>
            <w:bookmarkEnd w:id="81"/>
            <w:r/>
            <w:bookmarkEnd w:id="82"/>
            <w:r/>
            <w:bookmarkEnd w:id="83"/>
            <w:r>
              <w:rPr>
                <w:rFonts w:hint="eastAsia" w:ascii="宋体" w:hAnsi="宋体" w:eastAsia="宋体" w:cs="仿宋"/>
                <w:b/>
                <w:sz w:val="24"/>
                <w:lang w:eastAsia="en-US"/>
                <w14:ligatures w14:val="none"/>
              </w:rPr>
              <w:t xml:space="preserve">评分项目</w:t>
            </w:r>
            <w:r/>
          </w:p>
        </w:tc>
        <w:tc>
          <w:tcPr>
            <w:tcBorders>
              <w:top w:val="single" w:color="000000" w:sz="6" w:space="0"/>
              <w:left w:val="single" w:color="000000" w:sz="6" w:space="0"/>
              <w:bottom w:val="single" w:color="000000" w:sz="6" w:space="0"/>
              <w:right w:val="single" w:color="000000" w:sz="6" w:space="0"/>
            </w:tcBorders>
            <w:tcW w:w="2297" w:type="dxa"/>
            <w:vAlign w:val="center"/>
            <w:textDirection w:val="lrTb"/>
            <w:noWrap w:val="false"/>
          </w:tcPr>
          <w:p>
            <w:pPr>
              <w:jc w:val="center"/>
              <w:spacing w:after="0" w:line="360" w:lineRule="auto"/>
              <w:rPr>
                <w:rFonts w:hint="eastAsia" w:ascii="宋体" w:hAnsi="宋体" w:eastAsia="宋体" w:cs="仿宋"/>
                <w:b/>
                <w:sz w:val="24"/>
                <w:lang w:eastAsia="en-US"/>
                <w14:ligatures w14:val="none"/>
              </w:rPr>
            </w:pPr>
            <w:r>
              <w:rPr>
                <w:rFonts w:hint="eastAsia" w:ascii="宋体" w:hAnsi="宋体" w:eastAsia="宋体" w:cs="仿宋"/>
                <w:b/>
                <w:sz w:val="24"/>
                <w:lang w:eastAsia="en-US"/>
                <w14:ligatures w14:val="none"/>
              </w:rPr>
              <w:t xml:space="preserve">技术评估</w:t>
            </w:r>
            <w:r/>
          </w:p>
        </w:tc>
        <w:tc>
          <w:tcPr>
            <w:tcBorders>
              <w:top w:val="single" w:color="000000" w:sz="6" w:space="0"/>
              <w:left w:val="single" w:color="000000" w:sz="6" w:space="0"/>
              <w:bottom w:val="single" w:color="000000" w:sz="6" w:space="0"/>
              <w:right w:val="single" w:color="000000" w:sz="6" w:space="0"/>
            </w:tcBorders>
            <w:tcW w:w="2237" w:type="dxa"/>
            <w:vAlign w:val="center"/>
            <w:textDirection w:val="lrTb"/>
            <w:noWrap w:val="false"/>
          </w:tcPr>
          <w:p>
            <w:pPr>
              <w:jc w:val="center"/>
              <w:spacing w:after="0" w:line="360" w:lineRule="auto"/>
              <w:rPr>
                <w:rFonts w:hint="eastAsia" w:ascii="宋体" w:hAnsi="宋体" w:eastAsia="宋体" w:cs="仿宋"/>
                <w:b/>
                <w:sz w:val="24"/>
                <w:lang w:eastAsia="en-US"/>
                <w14:ligatures w14:val="none"/>
              </w:rPr>
            </w:pPr>
            <w:r>
              <w:rPr>
                <w:rFonts w:hint="eastAsia" w:ascii="宋体" w:hAnsi="宋体" w:eastAsia="宋体" w:cs="仿宋"/>
                <w:b/>
                <w:sz w:val="24"/>
                <w:lang w:eastAsia="en-US"/>
                <w14:ligatures w14:val="none"/>
              </w:rPr>
              <w:t xml:space="preserve">商务评估</w:t>
            </w:r>
            <w:r/>
          </w:p>
        </w:tc>
        <w:tc>
          <w:tcPr>
            <w:tcBorders>
              <w:top w:val="single" w:color="000000" w:sz="6" w:space="0"/>
              <w:left w:val="single" w:color="000000" w:sz="6" w:space="0"/>
              <w:bottom w:val="single" w:color="000000" w:sz="6" w:space="0"/>
              <w:right w:val="single" w:color="000000" w:sz="6" w:space="0"/>
            </w:tcBorders>
            <w:tcW w:w="2553" w:type="dxa"/>
            <w:vAlign w:val="center"/>
            <w:textDirection w:val="lrTb"/>
            <w:noWrap w:val="false"/>
          </w:tcPr>
          <w:p>
            <w:pPr>
              <w:jc w:val="center"/>
              <w:spacing w:after="0" w:line="360" w:lineRule="auto"/>
              <w:rPr>
                <w:rFonts w:hint="eastAsia" w:ascii="宋体" w:hAnsi="宋体" w:eastAsia="宋体" w:cs="仿宋"/>
                <w:b/>
                <w:sz w:val="24"/>
                <w:lang w:eastAsia="en-US"/>
                <w14:ligatures w14:val="none"/>
              </w:rPr>
            </w:pPr>
            <w:r>
              <w:rPr>
                <w:rFonts w:hint="eastAsia" w:ascii="宋体" w:hAnsi="宋体" w:eastAsia="宋体" w:cs="仿宋"/>
                <w:b/>
                <w:sz w:val="24"/>
                <w:lang w:eastAsia="en-US"/>
                <w14:ligatures w14:val="none"/>
              </w:rPr>
              <w:t xml:space="preserve">价格评估</w:t>
            </w:r>
            <w:r/>
          </w:p>
        </w:tc>
      </w:tr>
      <w:tr>
        <w:trPr/>
        <w:tc>
          <w:tcPr>
            <w:tcBorders>
              <w:top w:val="single" w:color="000000" w:sz="6" w:space="0"/>
              <w:left w:val="single" w:color="000000" w:sz="6" w:space="0"/>
              <w:bottom w:val="single" w:color="000000" w:sz="6" w:space="0"/>
              <w:right w:val="single" w:color="000000" w:sz="6" w:space="0"/>
            </w:tcBorders>
            <w:tcW w:w="2342" w:type="dxa"/>
            <w:vAlign w:val="center"/>
            <w:textDirection w:val="lrTb"/>
            <w:noWrap w:val="false"/>
          </w:tcPr>
          <w:p>
            <w:pPr>
              <w:jc w:val="center"/>
              <w:spacing w:after="0" w:line="360" w:lineRule="auto"/>
              <w:rPr>
                <w:rFonts w:hint="eastAsia" w:ascii="宋体" w:hAnsi="宋体" w:eastAsia="宋体" w:cs="仿宋"/>
                <w:b/>
                <w:sz w:val="24"/>
                <w:lang w:eastAsia="en-US"/>
                <w14:ligatures w14:val="none"/>
              </w:rPr>
            </w:pPr>
            <w:r>
              <w:rPr>
                <w:rFonts w:hint="eastAsia" w:ascii="宋体" w:hAnsi="宋体" w:eastAsia="宋体" w:cs="仿宋"/>
                <w:b/>
                <w:sz w:val="24"/>
                <w:lang w:eastAsia="en-US"/>
                <w14:ligatures w14:val="none"/>
              </w:rPr>
              <w:t xml:space="preserve">分值</w:t>
            </w:r>
            <w:r/>
          </w:p>
        </w:tc>
        <w:tc>
          <w:tcPr>
            <w:tcBorders>
              <w:top w:val="single" w:color="000000" w:sz="6" w:space="0"/>
              <w:left w:val="single" w:color="000000" w:sz="6" w:space="0"/>
              <w:bottom w:val="single" w:color="000000" w:sz="6" w:space="0"/>
              <w:right w:val="single" w:color="000000" w:sz="6" w:space="0"/>
            </w:tcBorders>
            <w:tcW w:w="2297" w:type="dxa"/>
            <w:vAlign w:val="center"/>
            <w:textDirection w:val="lrTb"/>
            <w:noWrap w:val="false"/>
          </w:tcPr>
          <w:p>
            <w:pPr>
              <w:jc w:val="center"/>
              <w:spacing w:after="0" w:line="360" w:lineRule="auto"/>
              <w:rPr>
                <w:rFonts w:hint="eastAsia" w:ascii="宋体" w:hAnsi="宋体" w:eastAsia="宋体" w:cs="仿宋"/>
                <w:b/>
                <w:sz w:val="24"/>
                <w:lang w:eastAsia="en-US"/>
                <w14:ligatures w14:val="none"/>
              </w:rPr>
            </w:pPr>
            <w:r>
              <w:rPr>
                <w:rFonts w:hint="eastAsia" w:ascii="宋体" w:hAnsi="宋体" w:eastAsia="宋体" w:cs="仿宋"/>
                <w:b/>
                <w:sz w:val="24"/>
                <w14:ligatures w14:val="none"/>
              </w:rPr>
              <w:t xml:space="preserve">36</w:t>
            </w:r>
            <w:r>
              <w:rPr>
                <w:rFonts w:hint="eastAsia" w:ascii="宋体" w:hAnsi="宋体" w:eastAsia="宋体" w:cs="仿宋"/>
                <w:b/>
                <w:sz w:val="24"/>
                <w:lang w:eastAsia="en-US"/>
                <w14:ligatures w14:val="none"/>
              </w:rPr>
              <w:t xml:space="preserve">分</w:t>
            </w:r>
            <w:r/>
          </w:p>
        </w:tc>
        <w:tc>
          <w:tcPr>
            <w:tcBorders>
              <w:top w:val="single" w:color="000000" w:sz="6" w:space="0"/>
              <w:left w:val="single" w:color="000000" w:sz="6" w:space="0"/>
              <w:bottom w:val="single" w:color="000000" w:sz="6" w:space="0"/>
              <w:right w:val="single" w:color="000000" w:sz="6" w:space="0"/>
            </w:tcBorders>
            <w:tcW w:w="2237" w:type="dxa"/>
            <w:vAlign w:val="center"/>
            <w:textDirection w:val="lrTb"/>
            <w:noWrap w:val="false"/>
          </w:tcPr>
          <w:p>
            <w:pPr>
              <w:jc w:val="center"/>
              <w:spacing w:after="0" w:line="360" w:lineRule="auto"/>
              <w:rPr>
                <w:rFonts w:hint="eastAsia" w:ascii="宋体" w:hAnsi="宋体" w:eastAsia="宋体" w:cs="仿宋"/>
                <w:b/>
                <w:sz w:val="24"/>
                <w14:ligatures w14:val="none"/>
              </w:rPr>
            </w:pPr>
            <w:r>
              <w:rPr>
                <w:rFonts w:hint="eastAsia" w:ascii="宋体" w:hAnsi="宋体" w:eastAsia="宋体" w:cs="仿宋"/>
                <w:b/>
                <w:sz w:val="24"/>
                <w14:ligatures w14:val="none"/>
              </w:rPr>
              <w:t xml:space="preserve">14分</w:t>
            </w:r>
            <w:r/>
          </w:p>
        </w:tc>
        <w:tc>
          <w:tcPr>
            <w:tcBorders>
              <w:top w:val="single" w:color="000000" w:sz="6" w:space="0"/>
              <w:left w:val="single" w:color="000000" w:sz="6" w:space="0"/>
              <w:bottom w:val="single" w:color="000000" w:sz="6" w:space="0"/>
              <w:right w:val="single" w:color="000000" w:sz="6" w:space="0"/>
            </w:tcBorders>
            <w:tcW w:w="2553" w:type="dxa"/>
            <w:vAlign w:val="center"/>
            <w:textDirection w:val="lrTb"/>
            <w:noWrap w:val="false"/>
          </w:tcPr>
          <w:p>
            <w:pPr>
              <w:jc w:val="center"/>
              <w:spacing w:after="0" w:line="360" w:lineRule="auto"/>
              <w:rPr>
                <w:rFonts w:hint="eastAsia" w:ascii="宋体" w:hAnsi="宋体" w:eastAsia="宋体" w:cs="仿宋"/>
                <w:b/>
                <w:sz w:val="24"/>
                <w14:ligatures w14:val="none"/>
              </w:rPr>
            </w:pPr>
            <w:r>
              <w:rPr>
                <w:rFonts w:hint="eastAsia" w:ascii="宋体" w:hAnsi="宋体" w:eastAsia="宋体" w:cs="仿宋"/>
                <w:b/>
                <w:sz w:val="24"/>
                <w14:ligatures w14:val="none"/>
              </w:rPr>
              <w:t xml:space="preserve">50分</w:t>
            </w:r>
            <w:r/>
          </w:p>
        </w:tc>
      </w:tr>
    </w:tbl>
    <w:p>
      <w:pPr>
        <w:spacing w:after="0" w:line="360" w:lineRule="auto"/>
        <w:widowControl/>
        <w:rPr>
          <w:rFonts w:hint="eastAsia" w:ascii="仿宋" w:hAnsi="仿宋" w:eastAsia="仿宋" w:cs="仿宋"/>
          <w:b/>
          <w:sz w:val="24"/>
          <w14:ligatures w14:val="none"/>
        </w:rPr>
      </w:pPr>
      <w:r>
        <w:rPr>
          <w:rFonts w:hint="eastAsia" w:ascii="仿宋" w:hAnsi="仿宋" w:eastAsia="仿宋" w:cs="仿宋"/>
          <w:b/>
          <w:sz w:val="24"/>
          <w14:ligatures w14:val="none"/>
        </w:rPr>
        <w:t xml:space="preserve">（一）技术评估</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11"/>
        <w:gridCol w:w="1216"/>
        <w:gridCol w:w="6568"/>
        <w:gridCol w:w="808"/>
      </w:tblGrid>
      <w:tr>
        <w:trPr>
          <w:trHeight w:val="626"/>
        </w:trPr>
        <w:tc>
          <w:tcPr>
            <w:tcBorders>
              <w:top w:val="single" w:color="000000" w:sz="4" w:space="0"/>
              <w:left w:val="single" w:color="000000" w:sz="4" w:space="0"/>
              <w:bottom w:val="single" w:color="000000" w:sz="4" w:space="0"/>
              <w:right w:val="single" w:color="000000" w:sz="4" w:space="0"/>
            </w:tcBorders>
            <w:tcW w:w="762" w:type="dxa"/>
            <w:textDirection w:val="lrTb"/>
            <w:noWrap w:val="false"/>
          </w:tcPr>
          <w:p>
            <w:pPr>
              <w:jc w:val="both"/>
              <w:spacing w:after="0" w:line="360" w:lineRule="auto"/>
              <w:rPr>
                <w:rFonts w:hint="eastAsia" w:ascii="楷体" w:hAnsi="楷体" w:eastAsia="楷体" w:cs="楷体"/>
                <w:b/>
                <w:sz w:val="24"/>
                <w:lang w:eastAsia="en-US"/>
                <w14:ligatures w14:val="none"/>
              </w:rPr>
            </w:pPr>
            <w:r>
              <w:rPr>
                <w:rFonts w:hint="eastAsia" w:ascii="楷体" w:hAnsi="楷体" w:eastAsia="楷体" w:cs="楷体"/>
                <w:b/>
                <w:sz w:val="24"/>
                <w:lang w:eastAsia="en-US"/>
                <w14:ligatures w14:val="none"/>
              </w:rPr>
              <w:t xml:space="preserve">序号</w:t>
            </w:r>
            <w:r/>
          </w:p>
        </w:tc>
        <w:tc>
          <w:tcPr>
            <w:tcBorders>
              <w:top w:val="single" w:color="000000" w:sz="4" w:space="0"/>
              <w:left w:val="single" w:color="000000" w:sz="4" w:space="0"/>
              <w:bottom w:val="single" w:color="000000" w:sz="4" w:space="0"/>
              <w:right w:val="single" w:color="000000" w:sz="4" w:space="0"/>
            </w:tcBorders>
            <w:tcW w:w="1142" w:type="dxa"/>
            <w:textDirection w:val="lrTb"/>
            <w:noWrap w:val="false"/>
          </w:tcPr>
          <w:p>
            <w:pPr>
              <w:jc w:val="both"/>
              <w:spacing w:after="0" w:line="400" w:lineRule="exact"/>
              <w:rPr>
                <w:rFonts w:hint="eastAsia" w:ascii="楷体" w:hAnsi="楷体" w:eastAsia="楷体" w:cs="楷体"/>
                <w:b/>
                <w:sz w:val="24"/>
                <w:lang w:eastAsia="en-US"/>
                <w14:ligatures w14:val="none"/>
              </w:rPr>
            </w:pPr>
            <w:r>
              <w:rPr>
                <w:rFonts w:hint="eastAsia" w:ascii="楷体" w:hAnsi="楷体" w:eastAsia="楷体" w:cs="楷体"/>
                <w:b/>
                <w:sz w:val="24"/>
                <w:lang w:eastAsia="en-US"/>
                <w14:ligatures w14:val="none"/>
              </w:rPr>
              <w:t xml:space="preserve">评审因素</w:t>
            </w:r>
            <w:r/>
          </w:p>
        </w:tc>
        <w:tc>
          <w:tcPr>
            <w:tcBorders>
              <w:top w:val="single" w:color="000000" w:sz="4" w:space="0"/>
              <w:left w:val="single" w:color="000000" w:sz="4" w:space="0"/>
              <w:bottom w:val="single" w:color="000000" w:sz="4" w:space="0"/>
              <w:right w:val="single" w:color="000000" w:sz="4" w:space="0"/>
            </w:tcBorders>
            <w:tcW w:w="6171" w:type="dxa"/>
            <w:textDirection w:val="lrTb"/>
            <w:noWrap w:val="false"/>
          </w:tcPr>
          <w:p>
            <w:pPr>
              <w:jc w:val="center"/>
              <w:spacing w:after="0" w:line="360" w:lineRule="auto"/>
              <w:rPr>
                <w:rFonts w:hint="eastAsia" w:ascii="楷体" w:hAnsi="楷体" w:eastAsia="楷体" w:cs="楷体"/>
                <w:b/>
                <w:sz w:val="24"/>
                <w:lang w:eastAsia="en-US"/>
                <w14:ligatures w14:val="none"/>
              </w:rPr>
            </w:pPr>
            <w:r>
              <w:rPr>
                <w:rFonts w:hint="eastAsia" w:ascii="楷体" w:hAnsi="楷体" w:eastAsia="楷体" w:cs="楷体"/>
                <w:b/>
                <w:sz w:val="24"/>
                <w:lang w:eastAsia="en-US"/>
                <w14:ligatures w14:val="none"/>
              </w:rPr>
              <w:t xml:space="preserve">评审细则</w:t>
            </w:r>
            <w:r/>
          </w:p>
        </w:tc>
        <w:tc>
          <w:tcPr>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both"/>
              <w:spacing w:after="0" w:line="360" w:lineRule="auto"/>
              <w:rPr>
                <w:rFonts w:hint="eastAsia" w:ascii="楷体" w:hAnsi="楷体" w:eastAsia="楷体" w:cs="楷体"/>
                <w:b/>
                <w:sz w:val="24"/>
                <w:lang w:eastAsia="en-US"/>
                <w14:ligatures w14:val="none"/>
              </w:rPr>
            </w:pPr>
            <w:r>
              <w:rPr>
                <w:rFonts w:hint="eastAsia" w:ascii="楷体" w:hAnsi="楷体" w:eastAsia="楷体" w:cs="楷体"/>
                <w:b/>
                <w:sz w:val="24"/>
                <w:lang w:eastAsia="en-US"/>
                <w14:ligatures w14: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8075" w:type="dxa"/>
            <w:textDirection w:val="lrTb"/>
            <w:noWrap w:val="false"/>
          </w:tcPr>
          <w:p>
            <w:pPr>
              <w:jc w:val="center"/>
              <w:spacing w:after="0" w:line="360" w:lineRule="auto"/>
              <w:rPr>
                <w:rFonts w:hint="eastAsia" w:ascii="楷体" w:hAnsi="楷体" w:eastAsia="楷体" w:cs="楷体"/>
                <w:sz w:val="24"/>
                <w14:ligatures w14:val="none"/>
              </w:rPr>
            </w:pPr>
            <w:r>
              <w:rPr>
                <w:rFonts w:hint="eastAsia" w:ascii="楷体" w:hAnsi="楷体" w:eastAsia="楷体" w:cs="楷体"/>
                <w:sz w:val="24"/>
                <w:lang w:eastAsia="en-US"/>
                <w14:ligatures w14:val="none"/>
              </w:rPr>
              <w:t xml:space="preserve">一、技术</w:t>
            </w:r>
            <w:r>
              <w:rPr>
                <w:rFonts w:hint="eastAsia" w:ascii="楷体" w:hAnsi="楷体" w:eastAsia="楷体" w:cs="楷体"/>
                <w:sz w:val="24"/>
                <w14:ligatures w14:val="none"/>
              </w:rPr>
              <w:t xml:space="preserve">参数</w:t>
            </w:r>
            <w:r/>
          </w:p>
        </w:tc>
        <w:tc>
          <w:tcPr>
            <w:tcBorders>
              <w:top w:val="single" w:color="000000" w:sz="4" w:space="0"/>
              <w:left w:val="single" w:color="000000" w:sz="4" w:space="0"/>
              <w:bottom w:val="single" w:color="000000" w:sz="4" w:space="0"/>
              <w:right w:val="single" w:color="000000" w:sz="4" w:space="0"/>
            </w:tcBorders>
            <w:tcW w:w="759" w:type="dxa"/>
            <w:textDirection w:val="lrTb"/>
            <w:noWrap w:val="false"/>
          </w:tcPr>
          <w:p>
            <w:pPr>
              <w:jc w:val="both"/>
              <w:spacing w:after="0" w:line="360" w:lineRule="auto"/>
              <w:rPr>
                <w:rFonts w:hint="eastAsia" w:ascii="楷体" w:hAnsi="楷体" w:eastAsia="楷体" w:cs="楷体"/>
                <w:sz w:val="24"/>
                <w:lang w:eastAsia="en-US"/>
                <w14:ligatures w14:val="none"/>
              </w:rPr>
            </w:pPr>
            <w:r>
              <w:rPr>
                <w:rFonts w:hint="eastAsia" w:ascii="楷体" w:hAnsi="楷体" w:eastAsia="楷体" w:cs="楷体"/>
                <w:sz w:val="24"/>
                <w14:ligatures w14:val="none"/>
              </w:rPr>
              <w:t xml:space="preserve">26</w:t>
            </w:r>
            <w:r>
              <w:rPr>
                <w:rFonts w:hint="eastAsia" w:ascii="楷体" w:hAnsi="楷体" w:eastAsia="楷体" w:cs="楷体"/>
                <w:sz w:val="24"/>
                <w:lang w:eastAsia="en-US"/>
                <w14:ligatures w14:val="none"/>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spacing w:after="0" w:line="360" w:lineRule="auto"/>
              <w:rPr>
                <w:rFonts w:hint="eastAsia" w:ascii="楷体" w:hAnsi="楷体" w:eastAsia="楷体" w:cs="楷体"/>
                <w:sz w:val="24"/>
                <w:lang w:eastAsia="en-US"/>
                <w14:ligatures w14:val="none"/>
              </w:rPr>
            </w:pPr>
            <w:r>
              <w:rPr>
                <w:rFonts w:hint="eastAsia" w:ascii="楷体" w:hAnsi="楷体" w:eastAsia="楷体" w:cs="楷体"/>
                <w:sz w:val="24"/>
                <w:lang w:eastAsia="en-US"/>
                <w14:ligatures w14:val="none"/>
              </w:rPr>
              <w:t xml:space="preserve">1.1</w:t>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spacing w:after="0" w:line="240" w:lineRule="auto"/>
              <w:widowControl/>
              <w:rPr>
                <w:rFonts w:hint="eastAsia" w:ascii="楷体" w:hAnsi="楷体" w:eastAsia="楷体" w:cs="楷体"/>
                <w:sz w:val="24"/>
                <w:lang w:eastAsia="en-US"/>
                <w14:ligatures w14:val="none"/>
              </w:rPr>
            </w:pPr>
            <w:r>
              <w:rPr>
                <w:rFonts w:hint="eastAsia" w:ascii="楷体" w:hAnsi="楷体" w:eastAsia="楷体" w:cs="楷体"/>
                <w:color w:val="000000"/>
                <w:sz w:val="24"/>
                <w:lang w:bidi="ar"/>
                <w14:ligatures w14:val="none"/>
              </w:rPr>
              <w:t xml:space="preserve">技术响应</w:t>
            </w:r>
            <w:r/>
          </w:p>
        </w:tc>
        <w:tc>
          <w:tcPr>
            <w:tcBorders>
              <w:top w:val="single" w:color="000000" w:sz="4" w:space="0"/>
              <w:left w:val="single" w:color="000000" w:sz="4" w:space="0"/>
              <w:bottom w:val="single" w:color="000000" w:sz="4" w:space="0"/>
              <w:right w:val="single" w:color="000000" w:sz="4" w:space="0"/>
            </w:tcBorders>
            <w:tcW w:w="6171" w:type="dxa"/>
            <w:vAlign w:val="center"/>
            <w:textDirection w:val="lrTb"/>
            <w:noWrap w:val="false"/>
          </w:tcPr>
          <w:p>
            <w:pPr>
              <w:jc w:val="both"/>
              <w:spacing w:after="0" w:line="240" w:lineRule="auto"/>
              <w:widowControl/>
              <w:rPr>
                <w:rFonts w:hint="eastAsia" w:ascii="楷体" w:hAnsi="楷体" w:eastAsia="楷体" w:cs="楷体"/>
                <w:sz w:val="24"/>
                <w14:ligatures w14:val="none"/>
              </w:rPr>
            </w:pPr>
            <w:r>
              <w:rPr>
                <w:rFonts w:hint="eastAsia" w:ascii="楷体" w:hAnsi="楷体" w:eastAsia="楷体" w:cs="楷体"/>
                <w:sz w:val="24"/>
                <w14:ligatures w14:val="none"/>
              </w:rPr>
              <w:t xml:space="preserve">根据投标人提供的《技术要求响应及偏离表》，就其对各设备的理解是否响应招标文件要求，功能是否合理、参数是否响应、设备性能是否满足进行详细评审，所投产品“#”</w:t>
            </w:r>
            <w:r>
              <w:rPr>
                <w:rFonts w:hint="eastAsia" w:ascii="楷体" w:hAnsi="楷体" w:eastAsia="楷体" w:cs="楷体"/>
                <w:sz w:val="24"/>
                <w14:ligatures w14:val="none"/>
              </w:rPr>
              <w:t xml:space="preserve">号要求</w:t>
            </w:r>
            <w:r>
              <w:rPr>
                <w:rFonts w:hint="eastAsia" w:ascii="楷体" w:hAnsi="楷体" w:eastAsia="楷体" w:cs="楷体"/>
                <w:sz w:val="24"/>
                <w14:ligatures w14:val="none"/>
              </w:rPr>
              <w:t xml:space="preserve">及技术参数</w:t>
            </w:r>
            <w:r>
              <w:rPr>
                <w:rFonts w:hint="eastAsia" w:ascii="楷体" w:hAnsi="楷体" w:eastAsia="楷体" w:cs="楷体"/>
                <w:sz w:val="24"/>
                <w14:ligatures w14:val="none"/>
              </w:rPr>
              <w:t xml:space="preserve">完全响应</w:t>
            </w:r>
            <w:r>
              <w:rPr>
                <w:rFonts w:hint="eastAsia" w:ascii="楷体" w:hAnsi="楷体" w:eastAsia="楷体" w:cs="楷体"/>
                <w:sz w:val="24"/>
                <w14:ligatures w14:val="none"/>
              </w:rPr>
              <w:t xml:space="preserve">招标文件要求的得16分，一条负偏离扣2分。</w:t>
            </w:r>
            <w:r/>
          </w:p>
          <w:p>
            <w:pPr>
              <w:jc w:val="both"/>
              <w:spacing w:after="0" w:line="240" w:lineRule="auto"/>
              <w:widowControl/>
              <w:rPr>
                <w:rFonts w:hint="eastAsia" w:ascii="楷体" w:hAnsi="楷体" w:eastAsia="楷体" w:cs="楷体"/>
                <w:sz w:val="24"/>
                <w14:ligatures w14:val="none"/>
              </w:rPr>
            </w:pPr>
            <w:r>
              <w:rPr>
                <w:rFonts w:hint="eastAsia" w:ascii="楷体" w:hAnsi="楷体" w:eastAsia="楷体" w:cs="楷体"/>
                <w:sz w:val="24"/>
                <w14:ligatures w14:val="none"/>
              </w:rPr>
              <w:t xml:space="preserve">如“#”</w:t>
            </w:r>
            <w:r>
              <w:rPr>
                <w:rFonts w:hint="eastAsia" w:ascii="楷体" w:hAnsi="楷体" w:eastAsia="楷体" w:cs="楷体"/>
                <w:sz w:val="24"/>
                <w14:ligatures w14:val="none"/>
              </w:rPr>
              <w:t xml:space="preserve">号要求</w:t>
            </w:r>
            <w:r>
              <w:rPr>
                <w:rFonts w:hint="eastAsia" w:ascii="楷体" w:hAnsi="楷体" w:eastAsia="楷体" w:cs="楷体"/>
                <w:sz w:val="24"/>
                <w14:ligatures w14:val="none"/>
              </w:rPr>
              <w:t xml:space="preserve">及参数已响应，要求提供但未提供相关证明材料的视为负偏离。证明材料内容与原文相同或经评委认定功能或指标不低于招标文件要求的视为符合。技术参数存在细微偏离，经评委认定不影响采购人实际使用功能和效果的，可视为响应。</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spacing w:after="0" w:line="240" w:lineRule="auto"/>
              <w:widowControl/>
              <w:rPr>
                <w:rFonts w:hint="eastAsia" w:ascii="楷体" w:hAnsi="楷体" w:eastAsia="楷体" w:cs="楷体"/>
                <w:sz w:val="24"/>
                <w14:ligatures w14:val="none"/>
              </w:rPr>
            </w:pPr>
            <w:r/>
            <w:bookmarkStart w:id="85" w:name="OLE_LINK9"/>
            <w:r>
              <w:rPr>
                <w:rFonts w:hint="eastAsia" w:ascii="楷体" w:hAnsi="楷体" w:eastAsia="楷体" w:cs="楷体"/>
                <w:sz w:val="24"/>
                <w:lang w:eastAsia="en-US"/>
                <w14:ligatures w14:val="none"/>
              </w:rPr>
              <w:t xml:space="preserve">1</w:t>
            </w:r>
            <w:bookmarkEnd w:id="85"/>
            <w:r>
              <w:rPr>
                <w:rFonts w:hint="eastAsia" w:ascii="楷体" w:hAnsi="楷体" w:eastAsia="楷体" w:cs="楷体"/>
                <w:sz w:val="24"/>
                <w14:ligatures w14:val="none"/>
              </w:rPr>
              <w:t xml:space="preserve">6</w:t>
            </w:r>
            <w:r/>
          </w:p>
        </w:tc>
      </w:tr>
      <w:tr>
        <w:trPr>
          <w:trHeight w:val="2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spacing w:after="0" w:line="240" w:lineRule="auto"/>
              <w:rPr>
                <w:rFonts w:hint="eastAsia" w:ascii="楷体" w:hAnsi="楷体" w:eastAsia="楷体" w:cs="楷体"/>
                <w:sz w:val="24"/>
                <w14:ligatures w14:val="none"/>
              </w:rPr>
            </w:pPr>
            <w:r>
              <w:rPr>
                <w:rFonts w:hint="eastAsia" w:ascii="楷体" w:hAnsi="楷体" w:eastAsia="楷体" w:cs="楷体"/>
                <w:sz w:val="24"/>
                <w14:ligatures w14:val="none"/>
              </w:rPr>
              <w:t xml:space="preserve">1.2</w:t>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演示</w:t>
            </w:r>
            <w:r/>
          </w:p>
        </w:tc>
        <w:tc>
          <w:tcPr>
            <w:tcBorders>
              <w:top w:val="single" w:color="000000" w:sz="4" w:space="0"/>
              <w:left w:val="single" w:color="000000" w:sz="4" w:space="0"/>
              <w:bottom w:val="single" w:color="000000" w:sz="4" w:space="0"/>
              <w:right w:val="single" w:color="000000" w:sz="4" w:space="0"/>
            </w:tcBorders>
            <w:tcW w:w="6171"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投标人需要提供云桌面管理软件演示，演示方式为视频录制，视频时间控制在15分钟内，对于所有演示内容，使用PPT、截图、动画、静态页面、office软件等非真实应用系统方式进行演示的或未提供的，此项不得分。</w:t>
            </w:r>
            <w:r/>
          </w:p>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演示功能全面、能逐条响应的每项得2.5分，否则不得分；</w:t>
            </w:r>
            <w:r/>
          </w:p>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演示内容如下：</w:t>
            </w:r>
            <w:r/>
          </w:p>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1.</w:t>
            </w:r>
            <w:r>
              <w:rPr>
                <w:rFonts w:hint="eastAsia" w:ascii="楷体" w:hAnsi="楷体" w:eastAsia="楷体" w:cs="楷体"/>
                <w:sz w:val="24"/>
                <w:lang w:bidi="ar"/>
                <w14:ligatures w14:val="none"/>
              </w:rPr>
              <w:t xml:space="preserve">所投云桌面教学管理软件支持大数据展示，平台展示资产统计、设备详情、开关机对比、日志、系统使用情况。</w:t>
            </w:r>
            <w:r>
              <w:rPr>
                <w:rFonts w:hint="eastAsia" w:ascii="楷体" w:hAnsi="楷体" w:eastAsia="楷体" w:cs="楷体"/>
                <w:color w:val="000000"/>
                <w:sz w:val="24"/>
                <w:lang w:bidi="ar"/>
                <w14:ligatures w14:val="none"/>
              </w:rPr>
              <w:t xml:space="preserve">（2.5分）</w:t>
            </w:r>
            <w:r/>
          </w:p>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2.所投云桌面教学管理软件可收集平台中所有终端硬件配置信息，包含终端名称、主板型号、CPU型号、内存容量、最近运行时间、合计运行时间、硬件变更和记录信息。（2.5分）</w:t>
            </w:r>
            <w:r/>
          </w:p>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3.所投云桌面教学管理软件收集平台中所有终端的运行状态信息，包含终端名称、CPU温度、开机时间和硬盘信息。（2.5分）</w:t>
            </w:r>
            <w:r/>
          </w:p>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4.所投云桌面教学管理软件支持收集平台中所有终端的软件信息，包含但不限于程序名称、运行次数、运行时长、版本和程序大小。（2.5分）</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10</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8075" w:type="dxa"/>
            <w:vAlign w:val="center"/>
            <w:textDirection w:val="lrTb"/>
            <w:noWrap w:val="false"/>
          </w:tcPr>
          <w:p>
            <w:pPr>
              <w:ind w:firstLine="360"/>
              <w:jc w:val="center"/>
              <w:spacing w:after="0" w:line="360" w:lineRule="auto"/>
              <w:rPr>
                <w:rFonts w:hint="eastAsia" w:ascii="楷体" w:hAnsi="楷体" w:eastAsia="楷体" w:cs="楷体"/>
                <w:sz w:val="24"/>
                <w:lang w:eastAsia="en-US"/>
                <w14:ligatures w14:val="none"/>
              </w:rPr>
            </w:pPr>
            <w:r>
              <w:rPr>
                <w:rFonts w:hint="eastAsia" w:ascii="楷体" w:hAnsi="楷体" w:eastAsia="楷体" w:cs="楷体"/>
                <w:sz w:val="24"/>
                <w:lang w:eastAsia="en-US"/>
                <w14:ligatures w14:val="none"/>
              </w:rPr>
              <w:t xml:space="preserve">二、服务方案</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spacing w:after="0" w:line="360" w:lineRule="auto"/>
              <w:rPr>
                <w:rFonts w:hint="eastAsia" w:ascii="楷体" w:hAnsi="楷体" w:eastAsia="楷体" w:cs="楷体"/>
                <w:sz w:val="24"/>
                <w:lang w:eastAsia="en-US"/>
                <w14:ligatures w14:val="none"/>
              </w:rPr>
            </w:pPr>
            <w:r>
              <w:rPr>
                <w:rFonts w:hint="eastAsia" w:ascii="楷体" w:hAnsi="楷体" w:eastAsia="楷体" w:cs="楷体"/>
                <w:sz w:val="24"/>
                <w14:ligatures w14:val="none"/>
              </w:rPr>
              <w:t xml:space="preserve">10</w:t>
            </w:r>
            <w:r>
              <w:rPr>
                <w:rFonts w:hint="eastAsia" w:ascii="楷体" w:hAnsi="楷体" w:eastAsia="楷体" w:cs="楷体"/>
                <w:sz w:val="24"/>
                <w:lang w:eastAsia="en-US"/>
                <w14:ligatures w14:val="none"/>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spacing w:after="0" w:line="360" w:lineRule="auto"/>
              <w:rPr>
                <w:rFonts w:hint="eastAsia" w:ascii="楷体" w:hAnsi="楷体" w:eastAsia="楷体" w:cs="楷体"/>
                <w:sz w:val="24"/>
                <w14:ligatures w14:val="none"/>
              </w:rPr>
            </w:pPr>
            <w:r>
              <w:rPr>
                <w:rFonts w:hint="eastAsia" w:ascii="楷体" w:hAnsi="楷体" w:eastAsia="楷体" w:cs="楷体"/>
                <w:sz w:val="24"/>
                <w14:ligatures w14:val="none"/>
              </w:rPr>
              <w:t xml:space="preserve">2.1</w:t>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项目供货方案</w:t>
            </w:r>
            <w:r/>
          </w:p>
        </w:tc>
        <w:tc>
          <w:tcPr>
            <w:tcBorders>
              <w:top w:val="single" w:color="000000" w:sz="4" w:space="0"/>
              <w:left w:val="single" w:color="000000" w:sz="4" w:space="0"/>
              <w:bottom w:val="single" w:color="000000" w:sz="4" w:space="0"/>
              <w:right w:val="single" w:color="000000" w:sz="4" w:space="0"/>
            </w:tcBorders>
            <w:tcW w:w="6171" w:type="dxa"/>
            <w:vAlign w:val="center"/>
            <w:textDirection w:val="lrTb"/>
            <w:noWrap w:val="false"/>
          </w:tcPr>
          <w:p>
            <w:pPr>
              <w:jc w:val="both"/>
              <w:spacing w:after="0" w:line="240" w:lineRule="auto"/>
              <w:widowControl/>
              <w:rPr>
                <w:rFonts w:hint="eastAsia" w:ascii="楷体" w:hAnsi="楷体" w:eastAsia="楷体" w:cs="楷体"/>
                <w:sz w:val="24"/>
                <w14:ligatures w14:val="none"/>
              </w:rPr>
            </w:pPr>
            <w:r>
              <w:rPr>
                <w:rFonts w:hint="eastAsia" w:ascii="楷体" w:hAnsi="楷体" w:eastAsia="楷体" w:cs="楷体"/>
                <w:sz w:val="24"/>
                <w14:ligatures w14:val="none"/>
              </w:rPr>
              <w:t xml:space="preserve">至少应包含设备供货计划、人员投入、供货前期准备工作、产品验收方案。</w:t>
            </w:r>
            <w:r/>
          </w:p>
          <w:p>
            <w:pPr>
              <w:jc w:val="both"/>
              <w:spacing w:after="0" w:line="240" w:lineRule="auto"/>
              <w:widowControl/>
              <w:rPr>
                <w:rFonts w:hint="eastAsia" w:ascii="楷体" w:hAnsi="楷体" w:eastAsia="楷体" w:cs="楷体"/>
                <w:sz w:val="24"/>
                <w14:ligatures w14:val="none"/>
              </w:rPr>
            </w:pPr>
            <w:r>
              <w:rPr>
                <w:rFonts w:hint="eastAsia" w:ascii="楷体" w:hAnsi="楷体" w:eastAsia="楷体" w:cs="楷体"/>
                <w:sz w:val="24"/>
                <w14:ligatures w14:val="none"/>
              </w:rPr>
              <w:t xml:space="preserve">供货方案合理、无缺失内容的得4分</w:t>
            </w:r>
            <w:r>
              <w:rPr>
                <w:rFonts w:hint="eastAsia" w:ascii="楷体" w:hAnsi="楷体" w:eastAsia="楷体" w:cs="楷体"/>
                <w:sz w:val="24"/>
                <w14:ligatures w14:val="none"/>
              </w:rPr>
              <w:t xml:space="preserve">，</w:t>
            </w:r>
            <w:r>
              <w:rPr>
                <w:rFonts w:hint="eastAsia" w:ascii="楷体" w:hAnsi="楷体" w:eastAsia="楷体" w:cs="楷体"/>
                <w:sz w:val="24"/>
                <w14:ligatures w14:val="none"/>
              </w:rPr>
              <w:t xml:space="preserve">每缺失一项内容</w:t>
            </w:r>
            <w:r>
              <w:rPr>
                <w:rFonts w:hint="eastAsia" w:ascii="楷体" w:hAnsi="楷体" w:eastAsia="楷体" w:cs="楷体"/>
                <w:sz w:val="24"/>
                <w14:ligatures w14:val="none"/>
              </w:rPr>
              <w:t xml:space="preserve">或</w:t>
            </w:r>
            <w:r>
              <w:rPr>
                <w:rFonts w:hint="eastAsia" w:ascii="楷体" w:hAnsi="楷体" w:eastAsia="楷体" w:cs="楷体"/>
                <w:sz w:val="24"/>
                <w14:ligatures w14:val="none"/>
              </w:rPr>
              <w:t xml:space="preserve">某</w:t>
            </w:r>
            <w:r>
              <w:rPr>
                <w:rFonts w:hint="eastAsia" w:ascii="楷体" w:hAnsi="楷体" w:eastAsia="楷体" w:cs="楷体"/>
                <w:sz w:val="24"/>
                <w14:ligatures w14:val="none"/>
              </w:rPr>
              <w:t xml:space="preserve">一</w:t>
            </w:r>
            <w:r>
              <w:rPr>
                <w:rFonts w:hint="eastAsia" w:ascii="楷体" w:hAnsi="楷体" w:eastAsia="楷体" w:cs="楷体"/>
                <w:sz w:val="24"/>
                <w14:ligatures w14:val="none"/>
              </w:rPr>
              <w:t xml:space="preserve">项内容方案明显不合理的</w:t>
            </w:r>
            <w:r>
              <w:rPr>
                <w:rFonts w:hint="eastAsia" w:ascii="楷体" w:hAnsi="楷体" w:eastAsia="楷体" w:cs="楷体"/>
                <w:sz w:val="24"/>
                <w14:ligatures w14:val="none"/>
              </w:rPr>
              <w:t xml:space="preserve">扣1分；</w:t>
            </w:r>
            <w:r/>
          </w:p>
          <w:p>
            <w:pPr>
              <w:jc w:val="both"/>
              <w:spacing w:after="0" w:line="240" w:lineRule="auto"/>
              <w:widowControl/>
              <w:rPr>
                <w:rFonts w:hint="eastAsia" w:ascii="楷体" w:hAnsi="楷体" w:eastAsia="楷体" w:cs="楷体"/>
                <w:sz w:val="24"/>
                <w14:ligatures w14:val="none"/>
              </w:rPr>
            </w:pPr>
            <w:r>
              <w:rPr>
                <w:rFonts w:hint="eastAsia" w:ascii="楷体" w:hAnsi="楷体" w:eastAsia="楷体" w:cs="楷体"/>
                <w:sz w:val="24"/>
                <w14:ligatures w14:val="none"/>
              </w:rPr>
              <w:t xml:space="preserve">本项最高4分。</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spacing w:after="0" w:line="240" w:lineRule="auto"/>
              <w:widowControl/>
              <w:rPr>
                <w:rFonts w:hint="eastAsia" w:ascii="楷体" w:hAnsi="楷体" w:eastAsia="楷体" w:cs="楷体"/>
                <w:sz w:val="24"/>
                <w14:ligatures w14:val="none"/>
              </w:rPr>
            </w:pPr>
            <w:r>
              <w:rPr>
                <w:rFonts w:hint="eastAsia" w:ascii="楷体" w:hAnsi="楷体" w:eastAsia="楷体" w:cs="楷体"/>
                <w:color w:val="000000"/>
                <w:sz w:val="24"/>
                <w:lang w:bidi="ar"/>
                <w14:ligatures w14:val="none"/>
              </w:rPr>
              <w:t xml:space="preserve">4</w:t>
            </w:r>
            <w:r/>
          </w:p>
        </w:tc>
      </w:tr>
      <w:tr>
        <w:trPr>
          <w:trHeight w:val="2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spacing w:after="0" w:line="360" w:lineRule="auto"/>
              <w:rPr>
                <w:rFonts w:hint="eastAsia" w:ascii="楷体" w:hAnsi="楷体" w:eastAsia="楷体" w:cs="楷体"/>
                <w:sz w:val="24"/>
                <w14:ligatures w14:val="none"/>
              </w:rPr>
            </w:pPr>
            <w:r>
              <w:rPr>
                <w:rFonts w:hint="eastAsia" w:ascii="楷体" w:hAnsi="楷体" w:eastAsia="楷体" w:cs="楷体"/>
                <w:sz w:val="24"/>
                <w14:ligatures w14:val="none"/>
              </w:rPr>
              <w:t xml:space="preserve">2.2</w:t>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售后服务方案</w:t>
            </w:r>
            <w:r/>
          </w:p>
        </w:tc>
        <w:tc>
          <w:tcPr>
            <w:tcBorders>
              <w:top w:val="single" w:color="000000" w:sz="4" w:space="0"/>
              <w:left w:val="single" w:color="000000" w:sz="4" w:space="0"/>
              <w:bottom w:val="single" w:color="000000" w:sz="4" w:space="0"/>
              <w:right w:val="single" w:color="000000" w:sz="4" w:space="0"/>
            </w:tcBorders>
            <w:tcW w:w="6171"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sz w:val="24"/>
                <w14:ligatures w14:val="none"/>
              </w:rPr>
              <w:t xml:space="preserve">投标</w:t>
            </w:r>
            <w:r>
              <w:rPr>
                <w:rFonts w:hint="eastAsia" w:ascii="楷体" w:hAnsi="楷体" w:eastAsia="楷体" w:cs="楷体"/>
                <w:color w:val="000000"/>
                <w:sz w:val="24"/>
                <w14:ligatures w14:val="none"/>
              </w:rPr>
              <w:t xml:space="preserve">人提供的售后服务方案包括但不限于服务能力、培训方案、备品备件方案的得2分,未提供或缺项不得分。</w:t>
            </w:r>
            <w:r/>
          </w:p>
          <w:p>
            <w:pPr>
              <w:jc w:val="both"/>
              <w:spacing w:after="0" w:line="240" w:lineRule="auto"/>
              <w:widowControl/>
              <w:rPr>
                <w:rFonts w:hint="eastAsia" w:ascii="楷体" w:hAnsi="楷体" w:eastAsia="楷体" w:cs="楷体"/>
                <w:color w:val="000000"/>
                <w:sz w:val="24"/>
                <w14:ligatures w14:val="none"/>
              </w:rPr>
            </w:pPr>
            <w:r>
              <w:rPr>
                <w:rFonts w:hint="eastAsia" w:ascii="楷体" w:hAnsi="楷体" w:eastAsia="楷体" w:cs="楷体"/>
                <w:color w:val="000000"/>
                <w:sz w:val="24"/>
                <w14:ligatures w14:val="none"/>
              </w:rPr>
              <w:t xml:space="preserve">（1）可以体现投标人服务保障体系成熟度的加2分；</w:t>
            </w:r>
            <w:r/>
          </w:p>
          <w:p>
            <w:pPr>
              <w:jc w:val="both"/>
              <w:spacing w:after="0" w:line="240" w:lineRule="auto"/>
              <w:widowControl/>
              <w:rPr>
                <w:rFonts w:hint="eastAsia" w:ascii="楷体" w:hAnsi="楷体" w:eastAsia="楷体" w:cs="楷体"/>
                <w:sz w:val="24"/>
                <w14:ligatures w14:val="none"/>
              </w:rPr>
            </w:pPr>
            <w:r>
              <w:rPr>
                <w:rFonts w:hint="eastAsia" w:ascii="楷体" w:hAnsi="楷体" w:eastAsia="楷体" w:cs="楷体"/>
                <w:color w:val="000000"/>
                <w:sz w:val="24"/>
                <w14:ligatures w14:val="none"/>
              </w:rPr>
              <w:t xml:space="preserve">（2）投标人提供产品</w:t>
            </w:r>
            <w:r>
              <w:rPr>
                <w:rFonts w:hint="eastAsia" w:ascii="楷体" w:hAnsi="楷体" w:eastAsia="楷体" w:cs="楷体"/>
                <w:color w:val="000000"/>
                <w:sz w:val="24"/>
                <w14:ligatures w14:val="none"/>
              </w:rPr>
              <w:t xml:space="preserve">微信报修</w:t>
            </w:r>
            <w:r>
              <w:rPr>
                <w:rFonts w:hint="eastAsia" w:ascii="楷体" w:hAnsi="楷体" w:eastAsia="楷体" w:cs="楷体"/>
                <w:color w:val="000000"/>
                <w:sz w:val="24"/>
                <w14:ligatures w14:val="none"/>
              </w:rPr>
              <w:t xml:space="preserve">功能，支持预约报修后全程可视，报修人可</w:t>
            </w:r>
            <w:r>
              <w:rPr>
                <w:rFonts w:hint="eastAsia" w:ascii="楷体" w:hAnsi="楷体" w:eastAsia="楷体" w:cs="楷体"/>
                <w:color w:val="000000"/>
                <w:sz w:val="24"/>
                <w14:ligatures w14:val="none"/>
              </w:rPr>
              <w:t xml:space="preserve">通过微信查看</w:t>
            </w:r>
            <w:r>
              <w:rPr>
                <w:rFonts w:hint="eastAsia" w:ascii="楷体" w:hAnsi="楷体" w:eastAsia="楷体" w:cs="楷体"/>
                <w:color w:val="000000"/>
                <w:sz w:val="24"/>
                <w14:ligatures w14:val="none"/>
              </w:rPr>
              <w:t xml:space="preserve">上门维修的工程师名字、电话并可在地图上查看工程师所处地理位置的加2分。（提</w:t>
            </w:r>
            <w:r>
              <w:rPr>
                <w:rFonts w:hint="eastAsia" w:ascii="楷体" w:hAnsi="楷体" w:eastAsia="楷体" w:cs="楷体"/>
                <w:sz w:val="24"/>
                <w14:ligatures w14:val="none"/>
              </w:rPr>
              <w:t xml:space="preserve">供功能截图加盖投标人电子签章）</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spacing w:after="0" w:line="240" w:lineRule="auto"/>
              <w:widowControl/>
              <w:rPr>
                <w:rFonts w:hint="eastAsia" w:ascii="楷体" w:hAnsi="楷体" w:eastAsia="楷体" w:cs="楷体"/>
                <w:sz w:val="24"/>
                <w14:ligatures w14:val="none"/>
              </w:rPr>
            </w:pPr>
            <w:r>
              <w:rPr>
                <w:rFonts w:hint="eastAsia" w:ascii="楷体" w:hAnsi="楷体" w:eastAsia="楷体" w:cs="楷体"/>
                <w:color w:val="000000"/>
                <w:sz w:val="24"/>
                <w:lang w:bidi="ar"/>
                <w14:ligatures w14:val="none"/>
              </w:rPr>
              <w:t xml:space="preserve">6</w:t>
            </w:r>
            <w:r/>
          </w:p>
        </w:tc>
      </w:tr>
    </w:tbl>
    <w:p>
      <w:pPr>
        <w:numPr>
          <w:ilvl w:val="0"/>
          <w:numId w:val="8"/>
        </w:numPr>
        <w:jc w:val="both"/>
        <w:spacing w:after="0" w:line="360" w:lineRule="auto"/>
        <w:widowControl/>
        <w:rPr>
          <w:rFonts w:hint="eastAsia" w:ascii="仿宋" w:hAnsi="仿宋" w:eastAsia="仿宋" w:cs="仿宋"/>
          <w:b/>
          <w:bCs/>
          <w:sz w:val="24"/>
          <w14:ligatures w14:val="none"/>
        </w:rPr>
      </w:pPr>
      <w:r>
        <w:rPr>
          <w:rFonts w:hint="eastAsia" w:ascii="仿宋" w:hAnsi="仿宋" w:eastAsia="仿宋" w:cs="仿宋"/>
          <w:b/>
          <w:bCs/>
          <w:sz w:val="24"/>
          <w14:ligatures w14:val="none"/>
        </w:rPr>
        <w:t xml:space="preserve">商务评估</w:t>
      </w:r>
      <w:r/>
    </w:p>
    <w:tbl>
      <w:tblPr>
        <w:tblW w:w="500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8"/>
        <w:gridCol w:w="1188"/>
        <w:gridCol w:w="6579"/>
        <w:gridCol w:w="887"/>
      </w:tblGrid>
      <w:tr>
        <w:trPr>
          <w:jc w:val="center"/>
          <w:trHeight w:val="2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spacing w:after="0" w:line="240" w:lineRule="auto"/>
              <w:rPr>
                <w:rFonts w:hint="eastAsia" w:ascii="楷体" w:hAnsi="楷体" w:eastAsia="楷体" w:cs="楷体"/>
                <w:b/>
                <w:bCs/>
                <w:sz w:val="24"/>
                <w:lang w:eastAsia="en-US"/>
                <w14:ligatures w14:val="none"/>
              </w:rPr>
            </w:pPr>
            <w:r>
              <w:rPr>
                <w:rFonts w:hint="eastAsia" w:ascii="楷体" w:hAnsi="楷体" w:eastAsia="楷体" w:cs="楷体"/>
                <w:b/>
                <w:bCs/>
                <w:sz w:val="24"/>
                <w:lang w:eastAsia="en-US"/>
                <w14:ligatures w14:val="none"/>
              </w:rPr>
              <w:t xml:space="preserve">序号</w:t>
            </w:r>
            <w:r/>
          </w:p>
        </w:tc>
        <w:tc>
          <w:tcPr>
            <w:tcBorders>
              <w:top w:val="single" w:color="000000" w:sz="4" w:space="0"/>
              <w:left w:val="single" w:color="000000" w:sz="4" w:space="0"/>
              <w:bottom w:val="single" w:color="000000" w:sz="4" w:space="0"/>
              <w:right w:val="single" w:color="000000" w:sz="4" w:space="0"/>
            </w:tcBorders>
            <w:tcW w:w="1077" w:type="dxa"/>
            <w:textDirection w:val="lrTb"/>
            <w:noWrap w:val="false"/>
          </w:tcPr>
          <w:p>
            <w:pPr>
              <w:jc w:val="center"/>
              <w:spacing w:after="0" w:line="240" w:lineRule="auto"/>
              <w:rPr>
                <w:rFonts w:hint="eastAsia" w:ascii="楷体" w:hAnsi="楷体" w:eastAsia="楷体" w:cs="楷体"/>
                <w:b/>
                <w:bCs/>
                <w:sz w:val="24"/>
                <w:lang w:eastAsia="en-US"/>
                <w14:ligatures w14:val="none"/>
              </w:rPr>
            </w:pPr>
            <w:r>
              <w:rPr>
                <w:rFonts w:hint="eastAsia" w:ascii="楷体" w:hAnsi="楷体" w:eastAsia="楷体" w:cs="楷体"/>
                <w:b/>
                <w:bCs/>
                <w:sz w:val="24"/>
                <w:lang w:eastAsia="en-US"/>
                <w14:ligatures w14:val="none"/>
              </w:rPr>
              <w:t xml:space="preserve">评审因素</w:t>
            </w:r>
            <w:r/>
          </w:p>
        </w:tc>
        <w:tc>
          <w:tcPr>
            <w:tcBorders>
              <w:top w:val="single" w:color="000000" w:sz="4" w:space="0"/>
              <w:left w:val="single" w:color="000000" w:sz="4" w:space="0"/>
              <w:bottom w:val="single" w:color="000000" w:sz="4" w:space="0"/>
              <w:right w:val="single" w:color="000000" w:sz="4" w:space="0"/>
            </w:tcBorders>
            <w:tcW w:w="5963" w:type="dxa"/>
            <w:textDirection w:val="lrTb"/>
            <w:noWrap w:val="false"/>
          </w:tcPr>
          <w:p>
            <w:pPr>
              <w:jc w:val="center"/>
              <w:spacing w:after="0" w:line="240" w:lineRule="auto"/>
              <w:rPr>
                <w:rFonts w:hint="eastAsia" w:ascii="楷体" w:hAnsi="楷体" w:eastAsia="楷体" w:cs="楷体"/>
                <w:b/>
                <w:bCs/>
                <w:sz w:val="24"/>
                <w:lang w:eastAsia="en-US"/>
                <w14:ligatures w14:val="none"/>
              </w:rPr>
            </w:pPr>
            <w:r>
              <w:rPr>
                <w:rFonts w:hint="eastAsia" w:ascii="楷体" w:hAnsi="楷体" w:eastAsia="楷体" w:cs="楷体"/>
                <w:b/>
                <w:bCs/>
                <w:sz w:val="24"/>
                <w:lang w:eastAsia="en-US"/>
                <w14:ligatures w14:val="none"/>
              </w:rPr>
              <w:t xml:space="preserve">评审细则</w:t>
            </w:r>
            <w:r/>
          </w:p>
        </w:tc>
        <w:tc>
          <w:tcPr>
            <w:tcBorders>
              <w:top w:val="single" w:color="000000" w:sz="4" w:space="0"/>
              <w:left w:val="single" w:color="000000" w:sz="4" w:space="0"/>
              <w:bottom w:val="single" w:color="000000" w:sz="4" w:space="0"/>
              <w:right w:val="single" w:color="000000" w:sz="4" w:space="0"/>
            </w:tcBorders>
            <w:tcW w:w="804" w:type="dxa"/>
            <w:textDirection w:val="lrTb"/>
            <w:noWrap w:val="false"/>
          </w:tcPr>
          <w:p>
            <w:pPr>
              <w:jc w:val="center"/>
              <w:spacing w:after="0" w:line="240" w:lineRule="auto"/>
              <w:rPr>
                <w:rFonts w:hint="eastAsia" w:ascii="楷体" w:hAnsi="楷体" w:eastAsia="楷体" w:cs="楷体"/>
                <w:b/>
                <w:bCs/>
                <w:sz w:val="24"/>
                <w:lang w:eastAsia="en-US"/>
                <w14:ligatures w14:val="none"/>
              </w:rPr>
            </w:pPr>
            <w:r>
              <w:rPr>
                <w:rFonts w:hint="eastAsia" w:ascii="楷体" w:hAnsi="楷体" w:eastAsia="楷体" w:cs="楷体"/>
                <w:b/>
                <w:bCs/>
                <w:sz w:val="24"/>
                <w:lang w:eastAsia="en-US"/>
                <w14:ligatures w14:val="none"/>
              </w:rPr>
              <w:t xml:space="preserve">分值</w:t>
            </w:r>
            <w:r/>
          </w:p>
        </w:tc>
      </w:tr>
      <w:tr>
        <w:trPr>
          <w:jc w:val="center"/>
          <w:trHeight w:val="20"/>
        </w:trPr>
        <w:tc>
          <w:tcPr>
            <w:gridSpan w:val="3"/>
            <w:tcBorders>
              <w:top w:val="single" w:color="000000" w:sz="4" w:space="0"/>
              <w:left w:val="single" w:color="000000" w:sz="4" w:space="0"/>
              <w:bottom w:val="single" w:color="000000" w:sz="4" w:space="0"/>
              <w:right w:val="single" w:color="000000" w:sz="4" w:space="0"/>
            </w:tcBorders>
            <w:tcW w:w="7727" w:type="dxa"/>
            <w:vAlign w:val="center"/>
            <w:textDirection w:val="lrTb"/>
            <w:noWrap w:val="false"/>
          </w:tcPr>
          <w:p>
            <w:pPr>
              <w:jc w:val="center"/>
              <w:spacing w:after="0" w:line="240" w:lineRule="auto"/>
              <w:rPr>
                <w:rFonts w:hint="eastAsia" w:ascii="楷体" w:hAnsi="楷体" w:eastAsia="楷体" w:cs="楷体"/>
                <w:sz w:val="24"/>
                <w14:ligatures w14:val="none"/>
              </w:rPr>
            </w:pPr>
            <w:r>
              <w:rPr>
                <w:rFonts w:hint="eastAsia" w:ascii="楷体" w:hAnsi="楷体" w:eastAsia="楷体" w:cs="楷体"/>
                <w:sz w:val="24"/>
                <w:lang w:eastAsia="en-US"/>
                <w14:ligatures w14:val="none"/>
              </w:rPr>
              <w:t xml:space="preserve">一、</w:t>
            </w:r>
            <w:r>
              <w:rPr>
                <w:rFonts w:hint="eastAsia" w:ascii="楷体" w:hAnsi="楷体" w:eastAsia="楷体" w:cs="楷体"/>
                <w:sz w:val="24"/>
                <w14:ligatures w14:val="none"/>
              </w:rPr>
              <w:t xml:space="preserve">综合实力</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spacing w:after="0" w:line="240" w:lineRule="auto"/>
              <w:rPr>
                <w:rFonts w:hint="eastAsia" w:ascii="楷体" w:hAnsi="楷体" w:eastAsia="楷体" w:cs="楷体"/>
                <w:sz w:val="24"/>
                <w:lang w:eastAsia="en-US"/>
                <w14:ligatures w14:val="none"/>
              </w:rPr>
            </w:pPr>
            <w:r>
              <w:rPr>
                <w:rFonts w:hint="eastAsia" w:ascii="楷体" w:hAnsi="楷体" w:eastAsia="楷体" w:cs="楷体"/>
                <w:sz w:val="24"/>
                <w:lang w:eastAsia="en-US"/>
                <w14:ligatures w14:val="none"/>
              </w:rPr>
              <w:t xml:space="preserve">1</w:t>
            </w:r>
            <w:r>
              <w:rPr>
                <w:rFonts w:hint="eastAsia" w:ascii="楷体" w:hAnsi="楷体" w:eastAsia="楷体" w:cs="楷体"/>
                <w:sz w:val="24"/>
                <w14:ligatures w14:val="none"/>
              </w:rPr>
              <w:t xml:space="preserve">4</w:t>
            </w:r>
            <w:r>
              <w:rPr>
                <w:rFonts w:hint="eastAsia" w:ascii="楷体" w:hAnsi="楷体" w:eastAsia="楷体" w:cs="楷体"/>
                <w:sz w:val="24"/>
                <w:lang w:eastAsia="en-US"/>
                <w14:ligatures w14:val="none"/>
              </w:rPr>
              <w:t xml:space="preserve">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spacing w:after="0" w:line="240" w:lineRule="auto"/>
              <w:rPr>
                <w:rFonts w:hint="eastAsia" w:ascii="楷体" w:hAnsi="楷体" w:eastAsia="楷体" w:cs="楷体"/>
                <w:sz w:val="24"/>
                <w14:ligatures w14:val="none"/>
              </w:rPr>
            </w:pPr>
            <w:r>
              <w:rPr>
                <w:rFonts w:hint="eastAsia" w:ascii="楷体" w:hAnsi="楷体" w:eastAsia="楷体" w:cs="楷体"/>
                <w:sz w:val="24"/>
                <w14:ligatures w14:val="none"/>
              </w:rPr>
              <w:t xml:space="preserve">2.1</w:t>
            </w:r>
            <w:r/>
          </w:p>
        </w:tc>
        <w:tc>
          <w:tcPr>
            <w:tcBorders>
              <w:top w:val="single" w:color="000000" w:sz="4" w:space="0"/>
              <w:left w:val="single" w:color="000000" w:sz="4" w:space="0"/>
              <w:right w:val="single" w:color="000000" w:sz="4" w:space="0"/>
            </w:tcBorders>
            <w:tcW w:w="1077" w:type="dxa"/>
            <w:vAlign w:val="center"/>
            <w:textDirection w:val="lrTb"/>
            <w:noWrap w:val="false"/>
          </w:tcPr>
          <w:p>
            <w:pPr>
              <w:jc w:val="center"/>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履约能力</w:t>
            </w:r>
            <w:r/>
          </w:p>
        </w:tc>
        <w:tc>
          <w:tcPr>
            <w:tcBorders>
              <w:top w:val="single" w:color="000000" w:sz="4" w:space="0"/>
              <w:left w:val="single" w:color="000000" w:sz="4" w:space="0"/>
              <w:bottom w:val="single" w:color="000000" w:sz="4" w:space="0"/>
              <w:right w:val="single" w:color="000000" w:sz="4" w:space="0"/>
            </w:tcBorders>
            <w:tcW w:w="5963"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投标人具有</w:t>
            </w:r>
            <w:r>
              <w:rPr>
                <w:rFonts w:hint="eastAsia" w:ascii="楷体" w:hAnsi="楷体" w:eastAsia="楷体" w:cs="楷体"/>
                <w:color w:val="000000"/>
                <w:sz w:val="24"/>
                <w:lang w:bidi="ar"/>
                <w14:ligatures w14:val="none"/>
              </w:rPr>
              <w:t xml:space="preserve">有效期内的</w:t>
            </w:r>
            <w:r>
              <w:rPr>
                <w:rFonts w:hint="eastAsia" w:ascii="楷体" w:hAnsi="楷体" w:eastAsia="楷体" w:cs="楷体"/>
                <w:color w:val="000000"/>
                <w:sz w:val="24"/>
                <w:lang w:bidi="ar"/>
                <w14:ligatures w14:val="none"/>
              </w:rPr>
              <w:t xml:space="preserve">质量管理体系认证证书、职业健康安全管理体系认证证书、环境管理体系认证证书，每提供1个得2分，满分6分。</w:t>
            </w:r>
            <w:r/>
          </w:p>
          <w:p>
            <w:pPr>
              <w:jc w:val="both"/>
              <w:spacing w:after="0" w:line="240" w:lineRule="auto"/>
              <w:widowControl/>
              <w:rPr>
                <w:rFonts w:hint="eastAsia" w:ascii="楷体" w:hAnsi="楷体" w:eastAsia="楷体" w:cs="楷体"/>
                <w:sz w:val="24"/>
                <w14:ligatures w14:val="none"/>
              </w:rPr>
            </w:pPr>
            <w:r>
              <w:rPr>
                <w:rFonts w:hint="eastAsia" w:ascii="楷体" w:hAnsi="楷体" w:eastAsia="楷体" w:cs="楷体"/>
                <w:color w:val="000000"/>
                <w:sz w:val="24"/>
                <w:lang w:bidi="ar"/>
                <w14:ligatures w14:val="none"/>
              </w:rPr>
              <w:t xml:space="preserve">注：供应商需提供相关证书的扫描件，不提供不得分。</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6</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spacing w:after="0" w:line="240" w:lineRule="auto"/>
              <w:rPr>
                <w:rFonts w:hint="eastAsia" w:ascii="楷体" w:hAnsi="楷体" w:eastAsia="楷体" w:cs="楷体"/>
                <w:sz w:val="24"/>
                <w14:ligatures w14:val="none"/>
              </w:rPr>
            </w:pPr>
            <w:r>
              <w:rPr>
                <w:rFonts w:hint="eastAsia" w:ascii="楷体" w:hAnsi="楷体" w:eastAsia="楷体" w:cs="楷体"/>
                <w:sz w:val="24"/>
                <w14:ligatures w14:val="none"/>
              </w:rPr>
              <w:t xml:space="preserve">2.2</w:t>
            </w:r>
            <w:r/>
          </w:p>
        </w:tc>
        <w:tc>
          <w:tcPr>
            <w:tcBorders>
              <w:top w:val="single" w:color="000000" w:sz="4" w:space="0"/>
              <w:left w:val="single" w:color="000000" w:sz="4" w:space="0"/>
              <w:right w:val="single" w:color="000000" w:sz="4" w:space="0"/>
            </w:tcBorders>
            <w:tcW w:w="1077" w:type="dxa"/>
            <w:vAlign w:val="center"/>
            <w:textDirection w:val="lrTb"/>
            <w:noWrap w:val="false"/>
          </w:tcPr>
          <w:p>
            <w:pPr>
              <w:jc w:val="center"/>
              <w:spacing w:after="0" w:line="240" w:lineRule="auto"/>
              <w:widowControl/>
              <w:rPr>
                <w:rFonts w:hint="eastAsia" w:ascii="楷体" w:hAnsi="楷体" w:eastAsia="楷体" w:cs="楷体"/>
                <w:sz w:val="24"/>
                <w14:ligatures w14:val="none"/>
              </w:rPr>
            </w:pPr>
            <w:r>
              <w:rPr>
                <w:rFonts w:hint="eastAsia" w:ascii="楷体" w:hAnsi="楷体" w:eastAsia="楷体" w:cs="楷体"/>
                <w:color w:val="000000"/>
                <w:sz w:val="24"/>
                <w:lang w:bidi="ar"/>
                <w14:ligatures w14:val="none"/>
              </w:rPr>
              <w:t xml:space="preserve">研发实力</w:t>
            </w:r>
            <w:r/>
          </w:p>
        </w:tc>
        <w:tc>
          <w:tcPr>
            <w:tcBorders>
              <w:top w:val="single" w:color="000000" w:sz="4" w:space="0"/>
              <w:left w:val="single" w:color="000000" w:sz="4" w:space="0"/>
              <w:bottom w:val="single" w:color="000000" w:sz="4" w:space="0"/>
              <w:right w:val="single" w:color="000000" w:sz="4" w:space="0"/>
            </w:tcBorders>
            <w:tcW w:w="5963"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投标人所投云桌面管理软件具有对应软件著作权证书的得2分。</w:t>
            </w:r>
            <w:r/>
          </w:p>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投标人所投电子教室软件具有对应软件著作权证书的得2分。</w:t>
            </w:r>
            <w:r/>
          </w:p>
          <w:p>
            <w:pPr>
              <w:jc w:val="both"/>
              <w:spacing w:after="0" w:line="240" w:lineRule="auto"/>
              <w:widowControl/>
              <w:rPr>
                <w:rFonts w:hint="eastAsia" w:ascii="楷体" w:hAnsi="楷体" w:eastAsia="楷体" w:cs="楷体"/>
                <w:sz w:val="24"/>
                <w14:ligatures w14:val="none"/>
              </w:rPr>
            </w:pPr>
            <w:r>
              <w:rPr>
                <w:rFonts w:hint="eastAsia" w:ascii="楷体" w:hAnsi="楷体" w:eastAsia="楷体" w:cs="楷体"/>
                <w:color w:val="000000"/>
                <w:sz w:val="24"/>
                <w:lang w:bidi="ar"/>
                <w14:ligatures w14:val="none"/>
              </w:rPr>
              <w:t xml:space="preserve">注：投标人需</w:t>
            </w:r>
            <w:r>
              <w:rPr>
                <w:rFonts w:hint="eastAsia" w:ascii="楷体" w:hAnsi="楷体" w:eastAsia="楷体" w:cs="楷体"/>
                <w:color w:val="000000"/>
                <w:sz w:val="24"/>
                <w:lang w:bidi="ar"/>
                <w14:ligatures w14:val="none"/>
              </w:rPr>
              <w:t xml:space="preserve">提供软著证书</w:t>
            </w:r>
            <w:r>
              <w:rPr>
                <w:rFonts w:hint="eastAsia" w:ascii="楷体" w:hAnsi="楷体" w:eastAsia="楷体" w:cs="楷体"/>
                <w:color w:val="000000"/>
                <w:sz w:val="24"/>
                <w:lang w:bidi="ar"/>
                <w14:ligatures w14:val="none"/>
              </w:rPr>
              <w:t xml:space="preserve">扫描件，软件著作权登记证书名称不一致时，经评标委员会认定能实现同一功能的，可视为响应。</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spacing w:after="0" w:line="240" w:lineRule="auto"/>
              <w:widowControl/>
              <w:rPr>
                <w:rFonts w:hint="eastAsia" w:ascii="楷体" w:hAnsi="楷体" w:eastAsia="楷体" w:cs="楷体"/>
                <w:sz w:val="24"/>
                <w:lang w:eastAsia="en-US"/>
                <w14:ligatures w14:val="none"/>
              </w:rPr>
            </w:pPr>
            <w:r>
              <w:rPr>
                <w:rFonts w:hint="eastAsia" w:ascii="楷体" w:hAnsi="楷体" w:eastAsia="楷体" w:cs="楷体"/>
                <w:color w:val="000000"/>
                <w:sz w:val="24"/>
                <w:lang w:bidi="ar"/>
                <w14:ligatures w14:val="none"/>
              </w:rPr>
              <w:t xml:space="preserve">4</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spacing w:after="0" w:line="240" w:lineRule="auto"/>
              <w:rPr>
                <w:rFonts w:hint="eastAsia" w:ascii="楷体" w:hAnsi="楷体" w:eastAsia="楷体" w:cs="楷体"/>
                <w:sz w:val="24"/>
                <w14:ligatures w14:val="none"/>
              </w:rPr>
            </w:pPr>
            <w:r>
              <w:rPr>
                <w:rFonts w:hint="eastAsia" w:ascii="楷体" w:hAnsi="楷体" w:eastAsia="楷体" w:cs="楷体"/>
                <w:sz w:val="24"/>
                <w:lang w:eastAsia="en-US"/>
                <w14:ligatures w14:val="none"/>
              </w:rPr>
              <w:t xml:space="preserve">2.</w:t>
            </w:r>
            <w:r>
              <w:rPr>
                <w:rFonts w:hint="eastAsia" w:ascii="楷体" w:hAnsi="楷体" w:eastAsia="楷体" w:cs="楷体"/>
                <w:sz w:val="24"/>
                <w14:ligatures w14:val="none"/>
              </w:rPr>
              <w:t xml:space="preserve">3</w:t>
            </w:r>
            <w:r/>
          </w:p>
        </w:tc>
        <w:tc>
          <w:tcPr>
            <w:tcBorders>
              <w:left w:val="single" w:color="000000" w:sz="4" w:space="0"/>
              <w:right w:val="single" w:color="000000" w:sz="4" w:space="0"/>
            </w:tcBorders>
            <w:tcW w:w="1077" w:type="dxa"/>
            <w:vAlign w:val="center"/>
            <w:textDirection w:val="lrTb"/>
            <w:noWrap w:val="false"/>
          </w:tcPr>
          <w:p>
            <w:pPr>
              <w:jc w:val="center"/>
              <w:spacing w:after="0" w:line="240" w:lineRule="auto"/>
              <w:widowControl/>
              <w:rPr>
                <w:rFonts w:hint="eastAsia" w:ascii="楷体" w:hAnsi="楷体" w:eastAsia="楷体" w:cs="楷体"/>
                <w:sz w:val="24"/>
                <w14:ligatures w14:val="none"/>
              </w:rPr>
            </w:pPr>
            <w:r>
              <w:rPr>
                <w:rFonts w:hint="eastAsia" w:ascii="楷体" w:hAnsi="楷体" w:eastAsia="楷体" w:cs="楷体"/>
                <w:color w:val="000000"/>
                <w:sz w:val="24"/>
                <w:lang w:bidi="ar"/>
                <w14:ligatures w14:val="none"/>
              </w:rPr>
              <w:t xml:space="preserve">业绩</w:t>
            </w:r>
            <w:r/>
          </w:p>
        </w:tc>
        <w:tc>
          <w:tcPr>
            <w:tcBorders>
              <w:top w:val="single" w:color="000000" w:sz="4" w:space="0"/>
              <w:left w:val="single" w:color="000000" w:sz="4" w:space="0"/>
              <w:bottom w:val="single" w:color="000000" w:sz="4" w:space="0"/>
              <w:right w:val="single" w:color="000000" w:sz="4" w:space="0"/>
            </w:tcBorders>
            <w:tcW w:w="5963" w:type="dxa"/>
            <w:vAlign w:val="center"/>
            <w:textDirection w:val="lrTb"/>
            <w:noWrap w:val="false"/>
          </w:tcPr>
          <w:p>
            <w:pPr>
              <w:jc w:val="both"/>
              <w:spacing w:after="0" w:line="240" w:lineRule="auto"/>
              <w:widowControl/>
              <w:rPr>
                <w:rFonts w:hint="eastAsia" w:ascii="楷体" w:hAnsi="楷体" w:eastAsia="楷体" w:cs="楷体"/>
                <w:color w:val="000000"/>
                <w:sz w:val="24"/>
                <w:lang w:bidi="ar"/>
                <w14:ligatures w14:val="none"/>
              </w:rPr>
            </w:pPr>
            <w:r>
              <w:rPr>
                <w:rFonts w:hint="eastAsia" w:ascii="楷体" w:hAnsi="楷体" w:eastAsia="楷体" w:cs="楷体"/>
                <w:color w:val="000000"/>
                <w:sz w:val="24"/>
                <w:lang w:bidi="ar"/>
                <w14:ligatures w14:val="none"/>
              </w:rPr>
              <w:t xml:space="preserve">2022年1月1日（以合同签订时间为准）以来，投标人承担过类似项目，提供1个得2分，本项满分4分。</w:t>
            </w:r>
            <w:r/>
          </w:p>
          <w:p>
            <w:pPr>
              <w:jc w:val="both"/>
              <w:spacing w:after="0" w:line="240" w:lineRule="auto"/>
              <w:widowControl/>
              <w:rPr>
                <w:rFonts w:hint="eastAsia" w:ascii="楷体" w:hAnsi="楷体" w:eastAsia="楷体" w:cs="楷体"/>
                <w:sz w:val="24"/>
                <w14:ligatures w14:val="none"/>
              </w:rPr>
            </w:pPr>
            <w:r>
              <w:rPr>
                <w:rFonts w:hint="eastAsia" w:ascii="楷体" w:hAnsi="楷体" w:eastAsia="楷体" w:cs="楷体"/>
                <w:color w:val="000000"/>
                <w:sz w:val="24"/>
                <w:lang w:bidi="ar"/>
                <w14:ligatures w14:val="none"/>
              </w:rPr>
              <w:t xml:space="preserve">说明：需提供合同扫描件，否则不得分。</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spacing w:after="0" w:line="240" w:lineRule="auto"/>
              <w:widowControl/>
              <w:rPr>
                <w:rFonts w:hint="eastAsia" w:ascii="楷体" w:hAnsi="楷体" w:eastAsia="楷体" w:cs="楷体"/>
                <w:sz w:val="24"/>
                <w14:ligatures w14:val="none"/>
              </w:rPr>
            </w:pPr>
            <w:r>
              <w:rPr>
                <w:rFonts w:hint="eastAsia" w:ascii="楷体" w:hAnsi="楷体" w:eastAsia="楷体" w:cs="楷体"/>
                <w:color w:val="000000"/>
                <w:sz w:val="24"/>
                <w:lang w:bidi="ar"/>
                <w14:ligatures w14:val="none"/>
              </w:rPr>
              <w:t xml:space="preserve">4</w:t>
            </w:r>
            <w:r/>
          </w:p>
        </w:tc>
      </w:tr>
    </w:tbl>
    <w:p>
      <w:pPr>
        <w:jc w:val="both"/>
        <w:spacing w:after="0" w:line="360" w:lineRule="auto"/>
        <w:widowControl/>
        <w:rPr>
          <w:rFonts w:hint="eastAsia" w:ascii="仿宋" w:hAnsi="仿宋" w:eastAsia="仿宋" w:cs="仿宋"/>
          <w:b/>
          <w:bCs/>
          <w:sz w:val="24"/>
          <w14:ligatures w14:val="none"/>
        </w:rPr>
      </w:pPr>
      <w:r>
        <w:rPr>
          <w:rFonts w:hint="eastAsia" w:ascii="仿宋" w:hAnsi="仿宋" w:eastAsia="仿宋" w:cs="仿宋"/>
          <w:b/>
          <w:bCs/>
          <w:sz w:val="24"/>
          <w14:ligatures w14:val="none"/>
        </w:rPr>
        <w:t xml:space="preserve">（三）价格评估</w:t>
      </w:r>
      <w:bookmarkEnd w:id="84"/>
      <w:r/>
    </w:p>
    <w:tbl>
      <w:tblPr>
        <w:tblpPr w:horzAnchor="text" w:tblpXSpec="left" w:vertAnchor="text" w:tblpY="1" w:leftFromText="180" w:topFromText="0" w:rightFromText="180" w:bottomFromText="0"/>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66"/>
        <w:gridCol w:w="1190"/>
        <w:gridCol w:w="6605"/>
        <w:gridCol w:w="842"/>
      </w:tblGrid>
      <w:tr>
        <w:trPr>
          <w:trHeight w:val="20"/>
        </w:trPr>
        <w:tc>
          <w:tcPr>
            <w:tcBorders>
              <w:top w:val="single" w:color="000000" w:sz="4" w:space="0"/>
              <w:left w:val="single" w:color="000000" w:sz="4" w:space="0"/>
              <w:bottom w:val="single" w:color="000000" w:sz="4" w:space="0"/>
              <w:right w:val="single" w:color="000000" w:sz="4" w:space="0"/>
            </w:tcBorders>
            <w:tcW w:w="772" w:type="dxa"/>
            <w:textDirection w:val="lrTb"/>
            <w:noWrap w:val="false"/>
          </w:tcPr>
          <w:p>
            <w:pPr>
              <w:jc w:val="both"/>
              <w:spacing w:after="0" w:line="360" w:lineRule="auto"/>
              <w:rPr>
                <w:rFonts w:hint="eastAsia" w:ascii="楷体" w:hAnsi="楷体" w:eastAsia="楷体" w:cs="楷体"/>
                <w:b/>
                <w:bCs/>
                <w:sz w:val="24"/>
                <w:lang w:eastAsia="en-US"/>
                <w14:ligatures w14:val="none"/>
              </w:rPr>
            </w:pPr>
            <w:r>
              <w:rPr>
                <w:rFonts w:hint="eastAsia" w:ascii="楷体" w:hAnsi="楷体" w:eastAsia="楷体" w:cs="楷体"/>
                <w:b/>
                <w:bCs/>
                <w:sz w:val="24"/>
                <w:lang w:eastAsia="en-US"/>
                <w14:ligatures w14:val="none"/>
              </w:rPr>
              <w:t xml:space="preserve">序号</w:t>
            </w:r>
            <w:r/>
          </w:p>
        </w:tc>
        <w:tc>
          <w:tcPr>
            <w:tcBorders>
              <w:top w:val="single" w:color="000000" w:sz="4" w:space="0"/>
              <w:left w:val="single" w:color="000000" w:sz="4" w:space="0"/>
              <w:bottom w:val="single" w:color="000000" w:sz="4" w:space="0"/>
              <w:right w:val="single" w:color="000000" w:sz="4" w:space="0"/>
            </w:tcBorders>
            <w:tcW w:w="1215" w:type="dxa"/>
            <w:textDirection w:val="lrTb"/>
            <w:noWrap w:val="false"/>
          </w:tcPr>
          <w:p>
            <w:pPr>
              <w:jc w:val="both"/>
              <w:spacing w:after="0" w:line="360" w:lineRule="auto"/>
              <w:rPr>
                <w:rFonts w:hint="eastAsia" w:ascii="楷体" w:hAnsi="楷体" w:eastAsia="楷体" w:cs="楷体"/>
                <w:b/>
                <w:bCs/>
                <w:sz w:val="24"/>
                <w:lang w:eastAsia="en-US"/>
                <w14:ligatures w14:val="none"/>
              </w:rPr>
            </w:pPr>
            <w:r>
              <w:rPr>
                <w:rFonts w:hint="eastAsia" w:ascii="楷体" w:hAnsi="楷体" w:eastAsia="楷体" w:cs="楷体"/>
                <w:b/>
                <w:bCs/>
                <w:sz w:val="24"/>
                <w:lang w:eastAsia="en-US"/>
                <w14:ligatures w14:val="none"/>
              </w:rPr>
              <w:t xml:space="preserve">评审因素</w:t>
            </w:r>
            <w:r/>
          </w:p>
        </w:tc>
        <w:tc>
          <w:tcPr>
            <w:tcBorders>
              <w:top w:val="single" w:color="000000" w:sz="4" w:space="0"/>
              <w:left w:val="single" w:color="000000" w:sz="4" w:space="0"/>
              <w:bottom w:val="single" w:color="000000" w:sz="4" w:space="0"/>
              <w:right w:val="single" w:color="000000" w:sz="4" w:space="0"/>
            </w:tcBorders>
            <w:tcW w:w="6787" w:type="dxa"/>
            <w:textDirection w:val="lrTb"/>
            <w:noWrap w:val="false"/>
          </w:tcPr>
          <w:p>
            <w:pPr>
              <w:jc w:val="center"/>
              <w:spacing w:after="0" w:line="360" w:lineRule="auto"/>
              <w:rPr>
                <w:rFonts w:hint="eastAsia" w:ascii="楷体" w:hAnsi="楷体" w:eastAsia="楷体" w:cs="楷体"/>
                <w:b/>
                <w:bCs/>
                <w:sz w:val="24"/>
                <w:lang w:eastAsia="en-US"/>
                <w14:ligatures w14:val="none"/>
              </w:rPr>
            </w:pPr>
            <w:r>
              <w:rPr>
                <w:rFonts w:hint="eastAsia" w:ascii="楷体" w:hAnsi="楷体" w:eastAsia="楷体" w:cs="楷体"/>
                <w:b/>
                <w:bCs/>
                <w:sz w:val="24"/>
                <w:lang w:eastAsia="en-US"/>
                <w14:ligatures w14:val="none"/>
              </w:rPr>
              <w:t xml:space="preserve">评审细则</w:t>
            </w:r>
            <w:r/>
          </w:p>
        </w:tc>
        <w:tc>
          <w:tcPr>
            <w:tcBorders>
              <w:top w:val="single" w:color="000000" w:sz="4" w:space="0"/>
              <w:left w:val="single" w:color="000000" w:sz="4" w:space="0"/>
              <w:bottom w:val="single" w:color="000000" w:sz="4" w:space="0"/>
              <w:right w:val="single" w:color="000000" w:sz="4" w:space="0"/>
            </w:tcBorders>
            <w:tcW w:w="855" w:type="dxa"/>
            <w:textDirection w:val="lrTb"/>
            <w:noWrap w:val="false"/>
          </w:tcPr>
          <w:p>
            <w:pPr>
              <w:jc w:val="both"/>
              <w:spacing w:after="0" w:line="360" w:lineRule="auto"/>
              <w:rPr>
                <w:rFonts w:hint="eastAsia" w:ascii="楷体" w:hAnsi="楷体" w:eastAsia="楷体" w:cs="楷体"/>
                <w:b/>
                <w:bCs/>
                <w:sz w:val="24"/>
                <w:lang w:eastAsia="en-US"/>
                <w14:ligatures w14:val="none"/>
              </w:rPr>
            </w:pPr>
            <w:r>
              <w:rPr>
                <w:rFonts w:hint="eastAsia" w:ascii="楷体" w:hAnsi="楷体" w:eastAsia="楷体" w:cs="楷体"/>
                <w:b/>
                <w:bCs/>
                <w:sz w:val="24"/>
                <w:lang w:eastAsia="en-US"/>
                <w14:ligatures w14: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8774" w:type="dxa"/>
            <w:textDirection w:val="lrTb"/>
            <w:noWrap w:val="false"/>
          </w:tcPr>
          <w:p>
            <w:pPr>
              <w:jc w:val="center"/>
              <w:spacing w:after="0" w:line="360" w:lineRule="auto"/>
              <w:rPr>
                <w:rFonts w:hint="eastAsia" w:ascii="楷体" w:hAnsi="楷体" w:eastAsia="楷体" w:cs="楷体"/>
                <w:sz w:val="24"/>
                <w:lang w:eastAsia="en-US"/>
                <w14:ligatures w14:val="none"/>
              </w:rPr>
            </w:pPr>
            <w:r>
              <w:rPr>
                <w:rFonts w:hint="eastAsia" w:ascii="楷体" w:hAnsi="楷体" w:eastAsia="楷体" w:cs="楷体"/>
                <w:sz w:val="24"/>
                <w:lang w:eastAsia="en-US"/>
                <w14:ligatures w14:val="none"/>
              </w:rPr>
              <w:t xml:space="preserve">一、投标报价</w:t>
            </w:r>
            <w:r/>
          </w:p>
        </w:tc>
        <w:tc>
          <w:tcPr>
            <w:tcBorders>
              <w:top w:val="single" w:color="000000" w:sz="4" w:space="0"/>
              <w:left w:val="single" w:color="000000" w:sz="4" w:space="0"/>
              <w:bottom w:val="single" w:color="000000" w:sz="4" w:space="0"/>
              <w:right w:val="single" w:color="000000" w:sz="4" w:space="0"/>
            </w:tcBorders>
            <w:tcW w:w="855" w:type="dxa"/>
            <w:textDirection w:val="lrTb"/>
            <w:noWrap w:val="false"/>
          </w:tcPr>
          <w:p>
            <w:pPr>
              <w:jc w:val="both"/>
              <w:spacing w:after="0" w:line="360" w:lineRule="auto"/>
              <w:rPr>
                <w:rFonts w:hint="eastAsia" w:ascii="楷体" w:hAnsi="楷体" w:eastAsia="楷体" w:cs="楷体"/>
                <w:sz w:val="24"/>
                <w:lang w:eastAsia="en-US"/>
                <w14:ligatures w14:val="none"/>
              </w:rPr>
            </w:pPr>
            <w:r>
              <w:rPr>
                <w:rFonts w:hint="eastAsia" w:ascii="楷体" w:hAnsi="楷体" w:eastAsia="楷体" w:cs="楷体"/>
                <w:sz w:val="24"/>
                <w14:ligatures w14:val="none"/>
              </w:rPr>
              <w:t xml:space="preserve">50</w:t>
            </w:r>
            <w:r>
              <w:rPr>
                <w:rFonts w:hint="eastAsia" w:ascii="楷体" w:hAnsi="楷体" w:eastAsia="楷体" w:cs="楷体"/>
                <w:sz w:val="24"/>
                <w:lang w:eastAsia="en-US"/>
                <w14:ligatures w14:val="none"/>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spacing w:after="0" w:line="360" w:lineRule="auto"/>
              <w:rPr>
                <w:rFonts w:hint="eastAsia" w:ascii="楷体" w:hAnsi="楷体" w:eastAsia="楷体" w:cs="楷体"/>
                <w:sz w:val="24"/>
                <w14:ligatures w14:val="none"/>
              </w:rPr>
            </w:pPr>
            <w:r>
              <w:rPr>
                <w:rFonts w:hint="eastAsia" w:ascii="楷体" w:hAnsi="楷体" w:eastAsia="楷体" w:cs="楷体"/>
                <w:sz w:val="24"/>
                <w14:ligatures w14:val="none"/>
              </w:rPr>
              <w:t xml:space="preserve">3.1</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after="0" w:line="240" w:lineRule="auto"/>
              <w:widowControl/>
              <w:rPr>
                <w:rFonts w:hint="eastAsia" w:ascii="楷体" w:hAnsi="楷体" w:eastAsia="楷体" w:cs="楷体"/>
                <w:sz w:val="24"/>
                <w:lang w:eastAsia="en-US"/>
                <w14:ligatures w14:val="none"/>
              </w:rPr>
            </w:pPr>
            <w:r>
              <w:rPr>
                <w:rFonts w:hint="eastAsia" w:ascii="楷体" w:hAnsi="楷体" w:eastAsia="楷体" w:cs="楷体"/>
                <w:sz w:val="24"/>
                <w14:ligatures w14:val="none"/>
              </w:rPr>
              <w:t xml:space="preserve">报价得分</w:t>
            </w:r>
            <w:r/>
          </w:p>
        </w:tc>
        <w:tc>
          <w:tcPr>
            <w:tcBorders>
              <w:top w:val="single" w:color="000000" w:sz="4" w:space="0"/>
              <w:left w:val="single" w:color="000000" w:sz="4" w:space="0"/>
              <w:bottom w:val="single" w:color="000000" w:sz="4" w:space="0"/>
              <w:right w:val="single" w:color="000000" w:sz="4" w:space="0"/>
            </w:tcBorders>
            <w:tcW w:w="6787" w:type="dxa"/>
            <w:vAlign w:val="center"/>
            <w:textDirection w:val="lrTb"/>
            <w:noWrap w:val="false"/>
          </w:tcPr>
          <w:p>
            <w:pPr>
              <w:jc w:val="both"/>
              <w:spacing w:after="0" w:line="240" w:lineRule="auto"/>
              <w:widowControl/>
              <w:rPr>
                <w:rFonts w:hint="eastAsia" w:ascii="楷体" w:hAnsi="楷体" w:eastAsia="楷体" w:cs="楷体"/>
                <w:color w:val="000000"/>
                <w:sz w:val="24"/>
                <w14:ligatures w14: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14:ligatures w14:val="none"/>
              </w:rPr>
              <w:t xml:space="preserve">综合评分法中的价格分采用低价优先法计算，即满足招标文件要求且投标价格最低的投标报价为评标基准价，其价格分为满分50分。其他投标人的价格</w:t>
            </w:r>
            <w:r>
              <w:rPr>
                <w:rFonts w:hint="eastAsia" w:ascii="楷体" w:hAnsi="楷体" w:eastAsia="楷体" w:cs="楷体"/>
                <w:color w:val="000000"/>
                <w:sz w:val="24"/>
                <w14:ligatures w14:val="none"/>
              </w:rPr>
              <w:t xml:space="preserve">分统一</w:t>
            </w:r>
            <w:r>
              <w:rPr>
                <w:rFonts w:hint="eastAsia" w:ascii="楷体" w:hAnsi="楷体" w:eastAsia="楷体" w:cs="楷体"/>
                <w:color w:val="000000"/>
                <w:sz w:val="24"/>
                <w14:ligatures w14:val="none"/>
              </w:rPr>
              <w:t xml:space="preserve">按照下列公式计算：投标报价得分= (评标基准价／投标报价)×50。（四舍五入后保留两位小数）</w:t>
            </w:r>
            <w:r/>
          </w:p>
          <w:p>
            <w:pPr>
              <w:jc w:val="both"/>
              <w:spacing w:after="0" w:line="240" w:lineRule="auto"/>
              <w:widowControl/>
              <w:rPr>
                <w:rFonts w:hint="eastAsia" w:ascii="楷体" w:hAnsi="楷体" w:eastAsia="楷体" w:cs="楷体"/>
                <w:color w:val="000000"/>
                <w:sz w:val="24"/>
                <w14:ligatures w14: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14:ligatures w14:val="none"/>
              </w:rPr>
              <w:t xml:space="preserve">注：根据财政部、工信部《政府采购促进中小企业发展办法》要求，提供的货物全部由符合政策要求的小</w:t>
            </w:r>
            <w:r>
              <w:rPr>
                <w:rFonts w:hint="eastAsia" w:ascii="楷体" w:hAnsi="楷体" w:eastAsia="楷体" w:cs="楷体"/>
                <w:color w:val="000000"/>
                <w:sz w:val="24"/>
                <w14:ligatures w14:val="none"/>
              </w:rPr>
              <w:t xml:space="preserve">微企业</w:t>
            </w:r>
            <w:r>
              <w:rPr>
                <w:rFonts w:hint="eastAsia" w:ascii="楷体" w:hAnsi="楷体" w:eastAsia="楷体" w:cs="楷体"/>
                <w:color w:val="000000"/>
                <w:sz w:val="24"/>
                <w14:ligatures w14:val="none"/>
              </w:rPr>
              <w:t xml:space="preserve">制造（即货物由小</w:t>
            </w:r>
            <w:r>
              <w:rPr>
                <w:rFonts w:hint="eastAsia" w:ascii="楷体" w:hAnsi="楷体" w:eastAsia="楷体" w:cs="楷体"/>
                <w:color w:val="000000"/>
                <w:sz w:val="24"/>
                <w14:ligatures w14:val="none"/>
              </w:rPr>
              <w:t xml:space="preserve">微企业</w:t>
            </w:r>
            <w:r>
              <w:rPr>
                <w:rFonts w:hint="eastAsia" w:ascii="楷体" w:hAnsi="楷体" w:eastAsia="楷体" w:cs="楷体"/>
                <w:color w:val="000000"/>
                <w:sz w:val="24"/>
                <w14:ligatures w14:val="none"/>
              </w:rPr>
              <w:t xml:space="preserve">生产且使用该小</w:t>
            </w:r>
            <w:r>
              <w:rPr>
                <w:rFonts w:hint="eastAsia" w:ascii="楷体" w:hAnsi="楷体" w:eastAsia="楷体" w:cs="楷体"/>
                <w:color w:val="000000"/>
                <w:sz w:val="24"/>
                <w14:ligatures w14:val="none"/>
              </w:rPr>
              <w:t xml:space="preserve">微企业</w:t>
            </w:r>
            <w:r>
              <w:rPr>
                <w:rFonts w:hint="eastAsia" w:ascii="楷体" w:hAnsi="楷体" w:eastAsia="楷体" w:cs="楷体"/>
                <w:color w:val="000000"/>
                <w:sz w:val="24"/>
                <w14:ligatures w14:val="none"/>
              </w:rPr>
              <w:t xml:space="preserve">商号或者注册商标），对其价格给予 10%的调减，以调减后的价 </w:t>
            </w:r>
            <w:r>
              <w:rPr>
                <w:rFonts w:hint="eastAsia" w:ascii="楷体" w:hAnsi="楷体" w:eastAsia="楷体" w:cs="楷体"/>
                <w:color w:val="000000"/>
                <w:sz w:val="24"/>
                <w14:ligatures w14:val="none"/>
              </w:rPr>
              <w:t xml:space="preserve">格计算</w:t>
            </w:r>
            <w:r>
              <w:rPr>
                <w:rFonts w:hint="eastAsia" w:ascii="楷体" w:hAnsi="楷体" w:eastAsia="楷体" w:cs="楷体"/>
                <w:color w:val="000000"/>
                <w:sz w:val="24"/>
                <w14:ligatures w14:val="none"/>
              </w:rPr>
              <w:t xml:space="preserve">价格分。《中小企业声明函》填写格式见第六部分投标文件格式。</w:t>
            </w:r>
            <w:r/>
          </w:p>
          <w:p>
            <w:pPr>
              <w:jc w:val="both"/>
              <w:spacing w:after="0" w:line="240" w:lineRule="auto"/>
              <w:widowControl/>
              <w:rPr>
                <w:rFonts w:hint="eastAsia" w:ascii="楷体" w:hAnsi="楷体" w:eastAsia="楷体" w:cs="楷体"/>
                <w:color w:val="000000"/>
                <w:sz w:val="24"/>
                <w14:ligatures w14: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14:ligatures w14:val="none"/>
              </w:rPr>
              <w:t xml:space="preserve">对于联合协议约定小型、微型企业的协议合同金额占到合同总金额30%以上的，给予联合体4%的价格扣除。</w:t>
            </w:r>
            <w:r/>
          </w:p>
          <w:p>
            <w:pPr>
              <w:jc w:val="both"/>
              <w:spacing w:after="0" w:line="240" w:lineRule="auto"/>
              <w:widowControl/>
              <w:rPr>
                <w:rFonts w:hint="eastAsia" w:ascii="楷体" w:hAnsi="楷体" w:eastAsia="楷体" w:cs="楷体"/>
                <w:color w:val="000000"/>
                <w:sz w:val="24"/>
                <w14:ligatures w14: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14:ligatures w14:val="none"/>
              </w:rPr>
              <w:t xml:space="preserve">联合体各方均为小型、微型企业的，联合体视同为小型、微型企业享受10%的价格扣除，用扣除后的价格参与评审。</w:t>
            </w:r>
            <w:r/>
          </w:p>
          <w:p>
            <w:pPr>
              <w:jc w:val="both"/>
              <w:spacing w:after="0" w:line="240" w:lineRule="auto"/>
              <w:widowControl/>
              <w:rPr>
                <w:rFonts w:hint="eastAsia" w:ascii="楷体" w:hAnsi="楷体" w:eastAsia="楷体" w:cs="楷体"/>
                <w:color w:val="000000"/>
                <w:sz w:val="24"/>
                <w14:ligatures w14: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14:ligatures w14:val="none"/>
              </w:rPr>
              <w:t xml:space="preserve">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r/>
          </w:p>
          <w:p>
            <w:pPr>
              <w:jc w:val="both"/>
              <w:spacing w:after="0" w:line="240" w:lineRule="auto"/>
              <w:widowControl/>
              <w:rPr>
                <w:rFonts w:hint="eastAsia" w:ascii="楷体" w:hAnsi="楷体" w:eastAsia="楷体" w:cs="楷体"/>
                <w:color w:val="ee0000"/>
                <w:sz w:val="24"/>
                <w14:ligatures w14:val="none"/>
              </w:rPr>
            </w:pPr>
            <w:r>
              <w:rPr>
                <w:rFonts w:hint="eastAsia" w:ascii="楷体" w:hAnsi="楷体" w:eastAsia="楷体" w:cs="楷体"/>
                <w:color w:val="000000"/>
                <w:sz w:val="24"/>
                <w14:ligatures w14:val="none"/>
              </w:rPr>
              <w:t xml:space="preserve">根据《关于促进残疾人就业政府采购政策的通知》(财库〔2017〕141号)要求，残疾人福利性单位视同小型、微型企业，享受与小型、微型企业产品价格同比例扣除的优惠政策。残疾人福利性单位属于小型、微型企业的， 不重复享受政策。符合条件的残疾人福利性单位应当提供有效的《残疾人福利性单位声明函》，并对声明的真实性负责。</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spacing w:after="0" w:line="360" w:lineRule="auto"/>
              <w:rPr>
                <w:rFonts w:hint="eastAsia" w:ascii="楷体" w:hAnsi="楷体" w:eastAsia="楷体" w:cs="楷体"/>
                <w:sz w:val="24"/>
                <w:lang w:eastAsia="en-US"/>
                <w14:ligatures w14:val="none"/>
              </w:rPr>
            </w:pPr>
            <w:r>
              <w:rPr>
                <w:rFonts w:hint="eastAsia" w:ascii="楷体" w:hAnsi="楷体" w:eastAsia="楷体" w:cs="楷体"/>
                <w:sz w:val="24"/>
                <w14:ligatures w14:val="none"/>
              </w:rPr>
              <w:t xml:space="preserve">50</w:t>
            </w:r>
            <w:r/>
          </w:p>
        </w:tc>
      </w:tr>
    </w:tbl>
    <w:p>
      <w:pPr>
        <w:ind w:firstLine="446"/>
        <w:jc w:val="both"/>
        <w:spacing w:before="200" w:after="200" w:line="360" w:lineRule="auto"/>
        <w:rPr>
          <w:rFonts w:hint="eastAsia" w:ascii="楷体" w:hAnsi="楷体" w:eastAsia="楷体" w:cs="Times New Roman"/>
          <w:b/>
          <w:sz w:val="30"/>
          <w:szCs w:val="30"/>
          <w14:ligatures w14:val="none"/>
        </w:rPr>
        <w:outlineLvl w:val="2"/>
      </w:pPr>
      <w:r>
        <w:rPr>
          <w:rFonts w:hint="eastAsia" w:ascii="楷体" w:hAnsi="楷体" w:eastAsia="楷体" w:cs="Times New Roman"/>
          <w:b/>
          <w:sz w:val="30"/>
          <w:szCs w:val="30"/>
          <w14:ligatures w14:val="none"/>
        </w:rPr>
        <w:t xml:space="preserve">9.相同品牌产品的处理原则</w:t>
      </w:r>
      <w:r/>
    </w:p>
    <w:p>
      <w:pPr>
        <w:ind w:firstLine="473"/>
        <w:jc w:val="both"/>
        <w:spacing w:after="0" w:line="360" w:lineRule="auto"/>
        <w:rPr>
          <w:rFonts w:hint="eastAsia" w:ascii="楷体" w:hAnsi="楷体" w:eastAsia="楷体" w:cs="Times New Roman"/>
          <w:sz w:val="24"/>
          <w14:ligatures w14:val="none"/>
        </w:rPr>
        <w:outlineLvl w:val="2"/>
      </w:pPr>
      <w:r>
        <w:rPr>
          <w:rFonts w:hint="eastAsia" w:ascii="楷体" w:hAnsi="楷体" w:eastAsia="楷体" w:cs="Times New Roman"/>
          <w:sz w:val="24"/>
          <w14:ligatures w14:val="none"/>
        </w:rPr>
        <w:t xml:space="preserve">9.1非单一产品采购项目，采购人应当根据采购项目技术构成、产品价格比重等合理确定核心产品。本项目核心产品见投标人须知前附表。</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cs="Times New Roman"/>
          <w:sz w:val="24"/>
          <w14:ligatures w14: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46"/>
        <w:jc w:val="both"/>
        <w:spacing w:before="200" w:after="200" w:line="360" w:lineRule="auto"/>
        <w:rPr>
          <w:rFonts w:hint="eastAsia" w:ascii="楷体" w:hAnsi="楷体" w:eastAsia="楷体" w:cs="Times New Roman"/>
          <w:b/>
          <w:sz w:val="30"/>
          <w:szCs w:val="30"/>
          <w14:ligatures w14:val="none"/>
        </w:rPr>
        <w:outlineLvl w:val="2"/>
      </w:pPr>
      <w:r>
        <w:rPr>
          <w:rFonts w:hint="eastAsia" w:ascii="楷体" w:hAnsi="楷体" w:eastAsia="楷体" w:cs="Times New Roman"/>
          <w:b/>
          <w:sz w:val="30"/>
          <w:szCs w:val="30"/>
          <w14:ligatures w14:val="none"/>
        </w:rPr>
        <w:t xml:space="preserve">10.允许修改评标结果的情形</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10.1评标结果汇总完成后，除下列情形外，任何人不得修改评标结果：</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（1）分值汇总计算错误的；</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（2）分项评分超出评分标准范围的；</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（3）评标委员会成员对客观评审因素评分不一致的；</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（4）经评标委员会认定评分畸高、</w:t>
      </w:r>
      <w:r>
        <w:rPr>
          <w:rFonts w:hint="eastAsia" w:ascii="楷体" w:hAnsi="楷体" w:eastAsia="楷体" w:cs="Times New Roman"/>
          <w:sz w:val="24"/>
          <w14:ligatures w14:val="none"/>
        </w:rPr>
        <w:t xml:space="preserve">畸</w:t>
      </w:r>
      <w:r>
        <w:rPr>
          <w:rFonts w:hint="eastAsia" w:ascii="楷体" w:hAnsi="楷体" w:eastAsia="楷体" w:cs="Times New Roman"/>
          <w:sz w:val="24"/>
          <w14:ligatures w14:val="none"/>
        </w:rPr>
        <w:t xml:space="preserve">低的。</w:t>
      </w:r>
      <w:r/>
    </w:p>
    <w:p>
      <w:pPr>
        <w:ind w:firstLine="480"/>
        <w:jc w:val="both"/>
        <w:spacing w:after="0" w:line="360" w:lineRule="auto"/>
        <w:rPr>
          <w:rFonts w:hint="eastAsia" w:ascii="楷体" w:hAnsi="楷体" w:eastAsia="楷体" w:cs="Times New Roman"/>
          <w:sz w:val="24"/>
          <w14:ligatures w14:val="none"/>
        </w:rPr>
      </w:pPr>
      <w:r>
        <w:rPr>
          <w:rFonts w:hint="eastAsia" w:ascii="楷体" w:hAnsi="楷体" w:eastAsia="楷体" w:cs="Times New Roman"/>
          <w:sz w:val="24"/>
          <w14:ligatures w14: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86" w:name="_Toc98669361"/>
      <w:r/>
      <w:bookmarkStart w:id="87" w:name="_Toc100386064"/>
      <w:r/>
      <w:bookmarkStart w:id="88" w:name="_Toc98669719"/>
      <w:r/>
      <w:bookmarkStart w:id="89" w:name="_Toc92168030"/>
      <w:r/>
      <w:bookmarkStart w:id="90" w:name="_Toc20732998"/>
      <w:r/>
      <w:bookmarkEnd w:id="86"/>
      <w:r/>
      <w:bookmarkEnd w:id="87"/>
      <w:r/>
      <w:bookmarkEnd w:id="88"/>
      <w:r/>
      <w:bookmarkEnd w:id="89"/>
      <w:r/>
      <w:bookmarkEnd w:id="90"/>
      <w:r/>
      <w:r/>
    </w:p>
    <w:p>
      <w:pPr>
        <w:ind w:firstLine="446"/>
        <w:jc w:val="both"/>
        <w:spacing w:before="200" w:after="200" w:line="360" w:lineRule="auto"/>
        <w:rPr>
          <w:rFonts w:hint="eastAsia" w:ascii="楷体" w:hAnsi="楷体" w:eastAsia="楷体" w:cs="Times New Roman"/>
          <w:b/>
          <w:sz w:val="30"/>
          <w:szCs w:val="30"/>
          <w14:ligatures w14:val="none"/>
        </w:rPr>
        <w:outlineLvl w:val="2"/>
      </w:pPr>
      <w:r>
        <w:rPr>
          <w:rFonts w:hint="eastAsia" w:ascii="楷体" w:hAnsi="楷体" w:eastAsia="楷体" w:cs="Times New Roman"/>
          <w:b/>
          <w:sz w:val="30"/>
          <w:szCs w:val="30"/>
          <w14:ligatures w14:val="none"/>
        </w:rPr>
        <w:t xml:space="preserve">11.推荐中标候选人</w:t>
      </w:r>
      <w:r/>
    </w:p>
    <w:p>
      <w:pPr>
        <w:ind w:firstLine="420"/>
        <w:spacing w:after="0" w:line="360" w:lineRule="auto"/>
        <w:widowControl/>
        <w:rPr>
          <w:rFonts w:hint="eastAsia" w:ascii="楷体" w:hAnsi="楷体" w:eastAsia="楷体" w:cs="Times New Roman"/>
          <w:color w:val="4472c4"/>
          <w:sz w:val="24"/>
          <w14:ligatures w14:val="none"/>
        </w:rPr>
      </w:pPr>
      <w:r>
        <w:rPr>
          <w:rFonts w:hint="eastAsia" w:ascii="MS Gothic" w:hAnsi="MS Gothic" w:eastAsia="MS Gothic" w:cs="MS Gothic"/>
          <w:color w:val="00b050"/>
          <w:sz w:val="24"/>
          <w14:ligatures w14:val="none"/>
        </w:rPr>
        <w:t xml:space="preserve">☑</w:t>
      </w:r>
      <w:r>
        <w:rPr>
          <w:rFonts w:hint="eastAsia" w:ascii="楷体" w:hAnsi="楷体" w:eastAsia="楷体" w:cs="Times New Roman"/>
          <w:sz w:val="24"/>
          <w14:ligatures w14:val="none"/>
        </w:rPr>
        <w:t xml:space="preserve">11.1</w:t>
      </w:r>
      <w:r>
        <w:rPr>
          <w:rFonts w:hint="eastAsia" w:ascii="楷体" w:hAnsi="楷体" w:eastAsia="楷体" w:cs="Times New Roman"/>
          <w:color w:val="4472c4"/>
          <w:sz w:val="24"/>
          <w14:ligatures w14:val="none"/>
        </w:rPr>
        <w:t xml:space="preserve">采用综合评分法的，评标结果按评审后得分(得分保留到小数点后2位，四舍五入)由高到低顺序排列。得分相同的，按投标报价由低到高顺序排列。得分且投标报价相同的并列。投标文件满足招标文件全部实质性要求，</w:t>
      </w:r>
      <w:r>
        <w:rPr>
          <w:rFonts w:hint="eastAsia" w:ascii="楷体" w:hAnsi="楷体" w:eastAsia="楷体" w:cs="Times New Roman"/>
          <w:color w:val="4472c4"/>
          <w:sz w:val="24"/>
          <w14:ligatures w14:val="none"/>
        </w:rPr>
        <w:t xml:space="preserve">且按照</w:t>
      </w:r>
      <w:r>
        <w:rPr>
          <w:rFonts w:hint="eastAsia" w:ascii="楷体" w:hAnsi="楷体" w:eastAsia="楷体" w:cs="Times New Roman"/>
          <w:color w:val="4472c4"/>
          <w:sz w:val="24"/>
          <w14:ligatures w14:val="none"/>
        </w:rPr>
        <w:t xml:space="preserve">评审因素的量化指标评审得分最高的投标人为排名第一的中标候选人。评标委员会将根据评标结果向采购人推荐出1名中标候选人。</w:t>
      </w:r>
      <w:r/>
    </w:p>
    <w:p>
      <w:pPr>
        <w:spacing w:after="0" w:line="360" w:lineRule="auto"/>
        <w:widowControl/>
        <w:rPr>
          <w:rFonts w:hint="eastAsia" w:ascii="楷体" w:hAnsi="楷体" w:eastAsia="楷体" w:cs="Times New Roman"/>
          <w:sz w:val="24"/>
          <w14:ligatures w14:val="none"/>
        </w:rPr>
      </w:pPr>
      <w:r>
        <w:rPr>
          <w:rFonts w:ascii="楷体" w:hAnsi="楷体" w:eastAsia="楷体" w:cs="Times New Roman"/>
          <w:sz w:val="24"/>
          <w14:ligatures w14:val="none"/>
        </w:rPr>
        <w:br w:type="page" w:clear="all"/>
      </w:r>
      <w:r/>
    </w:p>
    <w:p>
      <w:pPr>
        <w:spacing w:after="0" w:line="360" w:lineRule="auto"/>
        <w:widowControl/>
        <w:rPr>
          <w:rFonts w:hint="eastAsia" w:ascii="楷体" w:hAnsi="楷体" w:eastAsia="楷体" w:cs="Times New Roman"/>
          <w:sz w:val="24"/>
          <w14:ligatures w14:val="none"/>
        </w:rPr>
      </w:pPr>
      <w:r>
        <w:rPr>
          <w:rFonts w:hint="eastAsia" w:ascii="楷体" w:hAnsi="楷体" w:eastAsia="楷体" w:cs="Times New Roman"/>
          <w:sz w:val="24"/>
          <w14:ligatures w14:val="none"/>
        </w:rPr>
      </w:r>
      <w:r/>
    </w:p>
    <w:p>
      <w:pPr>
        <w:spacing w:after="0" w:line="360" w:lineRule="auto"/>
        <w:rPr>
          <w:rFonts w:hint="eastAsia" w:ascii="楷体" w:hAnsi="楷体" w:eastAsia="楷体" w:cs="Times New Roman"/>
          <w:b/>
          <w:sz w:val="30"/>
          <w14:ligatures w14:val="none"/>
        </w:rPr>
      </w:pPr>
      <w:r>
        <w:rPr>
          <w:rFonts w:hint="eastAsia" w:ascii="楷体" w:hAnsi="楷体" w:eastAsia="楷体" w:cs="Times New Roman"/>
          <w:b/>
          <w:sz w:val="30"/>
          <w14:ligatures w14:val="none"/>
        </w:rPr>
        <w:t xml:space="preserve">第六部分    投标文件（格式）</w:t>
      </w:r>
      <w:r/>
    </w:p>
    <w:p>
      <w:pPr>
        <w:jc w:val="center"/>
        <w:spacing w:after="0" w:line="360" w:lineRule="auto"/>
        <w:rPr>
          <w:rFonts w:hint="eastAsia" w:ascii="楷体" w:hAnsi="楷体" w:eastAsia="楷体" w:cs="Times New Roman"/>
          <w:b/>
          <w:sz w:val="72"/>
          <w14:ligatures w14:val="none"/>
        </w:rPr>
      </w:pPr>
      <w:r>
        <w:rPr>
          <w:rFonts w:hint="eastAsia" w:ascii="楷体" w:hAnsi="楷体" w:eastAsia="楷体" w:cs="Times New Roman"/>
          <w:b/>
          <w:sz w:val="72"/>
          <w14:ligatures w14:val="none"/>
        </w:rPr>
      </w:r>
      <w:r/>
    </w:p>
    <w:p>
      <w:pPr>
        <w:jc w:val="center"/>
        <w:spacing w:after="0" w:line="360" w:lineRule="auto"/>
        <w:rPr>
          <w:rFonts w:hint="eastAsia" w:ascii="楷体" w:hAnsi="楷体" w:eastAsia="楷体" w:cs="Times New Roman"/>
          <w:sz w:val="72"/>
          <w14:ligatures w14:val="none"/>
        </w:rPr>
      </w:pPr>
      <w:r>
        <w:rPr>
          <w:rFonts w:hint="eastAsia" w:ascii="楷体" w:hAnsi="楷体" w:eastAsia="楷体" w:cs="Times New Roman"/>
          <w:b/>
          <w:sz w:val="72"/>
          <w14:ligatures w14:val="none"/>
        </w:rPr>
        <w:t xml:space="preserve">投   标   文   件</w:t>
      </w:r>
      <w:r/>
    </w:p>
    <w:p>
      <w:pPr>
        <w:ind w:firstLine="723"/>
        <w:jc w:val="center"/>
        <w:spacing w:after="0" w:line="360" w:lineRule="auto"/>
        <w:rPr>
          <w:rFonts w:hint="eastAsia" w:ascii="楷体" w:hAnsi="楷体" w:eastAsia="楷体" w:cs="Times New Roman"/>
          <w:b/>
          <w:sz w:val="36"/>
          <w14:ligatures w14:val="none"/>
        </w:rPr>
      </w:pPr>
      <w:r>
        <w:rPr>
          <w:rFonts w:hint="eastAsia" w:ascii="楷体" w:hAnsi="楷体" w:eastAsia="楷体" w:cs="Times New Roman"/>
          <w:b/>
          <w:sz w:val="36"/>
          <w14:ligatures w14:val="none"/>
        </w:rPr>
      </w:r>
      <w:r/>
    </w:p>
    <w:p>
      <w:pPr>
        <w:ind w:firstLine="643"/>
        <w:jc w:val="both"/>
        <w:spacing w:after="0" w:line="360" w:lineRule="auto"/>
        <w:rPr>
          <w:rFonts w:hint="eastAsia" w:ascii="楷体" w:hAnsi="楷体" w:eastAsia="楷体" w:cs="Times New Roman"/>
          <w:b/>
          <w:sz w:val="32"/>
          <w14:ligatures w14:val="none"/>
        </w:rPr>
      </w:pPr>
      <w:r>
        <w:rPr>
          <w:rFonts w:hint="eastAsia" w:ascii="楷体" w:hAnsi="楷体" w:eastAsia="楷体" w:cs="Times New Roman"/>
          <w:b/>
          <w:sz w:val="32"/>
          <w14:ligatures w14:val="none"/>
        </w:rPr>
      </w:r>
      <w:r/>
    </w:p>
    <w:p>
      <w:pPr>
        <w:ind w:firstLine="643"/>
        <w:jc w:val="both"/>
        <w:spacing w:after="0" w:line="360" w:lineRule="auto"/>
        <w:rPr>
          <w:rFonts w:hint="eastAsia" w:ascii="楷体" w:hAnsi="楷体" w:eastAsia="楷体" w:cs="Times New Roman"/>
          <w:b/>
          <w:sz w:val="32"/>
          <w14:ligatures w14:val="none"/>
        </w:rPr>
      </w:pPr>
      <w:r>
        <w:rPr>
          <w:rFonts w:hint="eastAsia" w:ascii="楷体" w:hAnsi="楷体" w:eastAsia="楷体" w:cs="Times New Roman"/>
          <w:b/>
          <w:sz w:val="32"/>
          <w14:ligatures w14:val="none"/>
        </w:rPr>
      </w:r>
      <w:r/>
    </w:p>
    <w:p>
      <w:pPr>
        <w:jc w:val="center"/>
        <w:spacing w:after="0" w:line="360" w:lineRule="auto"/>
        <w:rPr>
          <w:rFonts w:hint="eastAsia" w:ascii="楷体" w:hAnsi="楷体" w:eastAsia="楷体" w:cs="Times New Roman"/>
          <w:b/>
          <w:sz w:val="32"/>
          <w14:ligatures w14:val="none"/>
        </w:rPr>
      </w:pPr>
      <w:r>
        <w:rPr>
          <w:rFonts w:hint="eastAsia" w:ascii="楷体" w:hAnsi="楷体" w:eastAsia="楷体" w:cs="Times New Roman"/>
          <w:b/>
          <w:sz w:val="32"/>
          <w14:ligatures w14:val="none"/>
        </w:rPr>
        <w:t xml:space="preserve">项目编号：</w:t>
      </w:r>
      <w:r>
        <w:rPr>
          <w:rFonts w:hint="eastAsia" w:ascii="宋体" w:hAnsi="宋体" w:eastAsia="宋体" w:cs="Times New Roman"/>
          <w:b/>
          <w:color w:val="6600ff"/>
          <w:sz w:val="24"/>
          <w:u w:val="single"/>
          <w14:ligatures w14:val="none"/>
        </w:rPr>
        <w:t xml:space="preserve">××××</w:t>
      </w:r>
      <w:r/>
    </w:p>
    <w:p>
      <w:pPr>
        <w:ind w:firstLine="560"/>
        <w:jc w:val="center"/>
        <w:spacing w:after="0" w:line="360" w:lineRule="auto"/>
        <w:rPr>
          <w:rFonts w:hint="eastAsia" w:ascii="楷体" w:hAnsi="楷体" w:eastAsia="楷体" w:cs="Times New Roman"/>
          <w:sz w:val="28"/>
          <w14:ligatures w14:val="none"/>
        </w:rPr>
      </w:pPr>
      <w:r>
        <w:rPr>
          <w:rFonts w:hint="eastAsia" w:ascii="楷体" w:hAnsi="楷体" w:eastAsia="楷体" w:cs="Times New Roman"/>
          <w:sz w:val="28"/>
          <w14:ligatures w14:val="none"/>
        </w:rPr>
      </w:r>
      <w:r/>
    </w:p>
    <w:p>
      <w:pPr>
        <w:ind w:firstLine="560"/>
        <w:jc w:val="center"/>
        <w:spacing w:after="0" w:line="360" w:lineRule="auto"/>
        <w:rPr>
          <w:rFonts w:hint="eastAsia" w:ascii="楷体" w:hAnsi="楷体" w:eastAsia="楷体" w:cs="Times New Roman"/>
          <w:sz w:val="28"/>
          <w14:ligatures w14:val="none"/>
        </w:rPr>
      </w:pPr>
      <w:r>
        <w:rPr>
          <w:rFonts w:hint="eastAsia" w:ascii="楷体" w:hAnsi="楷体" w:eastAsia="楷体" w:cs="Times New Roman"/>
          <w:sz w:val="28"/>
          <w14:ligatures w14:val="none"/>
        </w:rPr>
      </w:r>
      <w:r/>
    </w:p>
    <w:p>
      <w:pPr>
        <w:ind w:firstLine="560"/>
        <w:jc w:val="center"/>
        <w:spacing w:after="0" w:line="360" w:lineRule="auto"/>
        <w:rPr>
          <w:rFonts w:hint="eastAsia" w:ascii="楷体" w:hAnsi="楷体" w:eastAsia="楷体" w:cs="Times New Roman"/>
          <w:sz w:val="28"/>
          <w14:ligatures w14:val="none"/>
        </w:rPr>
      </w:pPr>
      <w:r>
        <w:rPr>
          <w:rFonts w:hint="eastAsia" w:ascii="楷体" w:hAnsi="楷体" w:eastAsia="楷体" w:cs="Times New Roman"/>
          <w:sz w:val="28"/>
          <w14:ligatures w14:val="none"/>
        </w:rPr>
      </w:r>
      <w:r/>
    </w:p>
    <w:p>
      <w:pPr>
        <w:ind w:firstLine="562"/>
        <w:jc w:val="center"/>
        <w:spacing w:after="0" w:line="360" w:lineRule="auto"/>
        <w:rPr>
          <w:rFonts w:hint="eastAsia" w:ascii="楷体" w:hAnsi="楷体" w:eastAsia="楷体" w:cs="Times New Roman"/>
          <w:b/>
          <w:sz w:val="28"/>
          <w14:ligatures w14:val="none"/>
        </w:rPr>
      </w:pPr>
      <w:r>
        <w:rPr>
          <w:rFonts w:hint="eastAsia" w:ascii="楷体" w:hAnsi="楷体" w:eastAsia="楷体" w:cs="Times New Roman"/>
          <w:b/>
          <w:sz w:val="28"/>
          <w14:ligatures w14:val="none"/>
        </w:rPr>
      </w:r>
      <w:r/>
    </w:p>
    <w:p>
      <w:pPr>
        <w:jc w:val="center"/>
        <w:spacing w:after="0" w:line="360" w:lineRule="auto"/>
        <w:rPr>
          <w:rFonts w:hint="eastAsia" w:ascii="楷体" w:hAnsi="楷体" w:eastAsia="楷体" w:cs="Times New Roman"/>
          <w:b/>
          <w:sz w:val="32"/>
          <w:szCs w:val="32"/>
          <w14:ligatures w14:val="none"/>
        </w:rPr>
      </w:pPr>
      <w:r>
        <w:rPr>
          <w:rFonts w:hint="eastAsia" w:ascii="楷体" w:hAnsi="楷体" w:eastAsia="楷体" w:cs="Times New Roman"/>
          <w:b/>
          <w:sz w:val="32"/>
          <w:szCs w:val="32"/>
          <w14:ligatures w14:val="none"/>
        </w:rPr>
        <w:t xml:space="preserve">项目名称：</w:t>
      </w:r>
      <w:r>
        <w:rPr>
          <w:rFonts w:hint="eastAsia" w:ascii="宋体" w:hAnsi="宋体" w:eastAsia="宋体" w:cs="Times New Roman"/>
          <w:b/>
          <w:color w:val="6600ff"/>
          <w:sz w:val="24"/>
          <w:u w:val="single"/>
          <w14:ligatures w14:val="none"/>
        </w:rPr>
        <w:t xml:space="preserve">××××</w:t>
      </w:r>
      <w:r/>
    </w:p>
    <w:p>
      <w:pPr>
        <w:ind w:left="520" w:firstLine="643"/>
        <w:jc w:val="center"/>
        <w:spacing w:after="0" w:line="360" w:lineRule="auto"/>
        <w:rPr>
          <w:rFonts w:hint="eastAsia" w:ascii="楷体" w:hAnsi="楷体" w:eastAsia="楷体" w:cs="Times New Roman"/>
          <w:b/>
          <w:sz w:val="32"/>
          <w:szCs w:val="22"/>
          <w14:ligatures w14:val="none"/>
        </w:rPr>
      </w:pPr>
      <w:r>
        <w:rPr>
          <w:rFonts w:hint="eastAsia" w:ascii="楷体" w:hAnsi="楷体" w:eastAsia="楷体" w:cs="Times New Roman"/>
          <w:b/>
          <w:sz w:val="32"/>
          <w:szCs w:val="22"/>
          <w14:ligatures w14:val="none"/>
        </w:rPr>
      </w:r>
      <w:r/>
    </w:p>
    <w:p>
      <w:pPr>
        <w:ind w:left="520" w:firstLine="643"/>
        <w:jc w:val="center"/>
        <w:spacing w:after="0" w:line="360" w:lineRule="auto"/>
        <w:rPr>
          <w:rFonts w:hint="eastAsia" w:ascii="楷体" w:hAnsi="楷体" w:eastAsia="楷体" w:cs="Times New Roman"/>
          <w:b/>
          <w:sz w:val="32"/>
          <w:szCs w:val="22"/>
          <w14:ligatures w14:val="none"/>
        </w:rPr>
      </w:pPr>
      <w:r>
        <w:rPr>
          <w:rFonts w:hint="eastAsia" w:ascii="楷体" w:hAnsi="楷体" w:eastAsia="楷体" w:cs="Times New Roman"/>
          <w:b/>
          <w:sz w:val="32"/>
          <w:szCs w:val="22"/>
          <w14:ligatures w14:val="none"/>
        </w:rPr>
      </w:r>
      <w:r/>
    </w:p>
    <w:p>
      <w:pPr>
        <w:jc w:val="center"/>
        <w:spacing w:after="0" w:line="360" w:lineRule="auto"/>
        <w:rPr>
          <w:rFonts w:hint="eastAsia" w:ascii="楷体" w:hAnsi="楷体" w:eastAsia="楷体" w:cs="Times New Roman"/>
          <w:b/>
          <w:sz w:val="32"/>
          <w14:ligatures w14:val="none"/>
        </w:rPr>
      </w:pPr>
      <w:r>
        <w:rPr>
          <w:rFonts w:hint="eastAsia" w:ascii="楷体" w:hAnsi="楷体" w:eastAsia="楷体" w:cs="Times New Roman"/>
          <w:b/>
          <w:sz w:val="32"/>
          <w14:ligatures w14:val="none"/>
        </w:rPr>
        <w:t xml:space="preserve">投 标 人（公章）：</w:t>
      </w:r>
      <w:r>
        <w:rPr>
          <w:rFonts w:hint="eastAsia" w:ascii="宋体" w:hAnsi="宋体" w:eastAsia="宋体" w:cs="Times New Roman"/>
          <w:b/>
          <w:color w:val="6600ff"/>
          <w:sz w:val="24"/>
          <w:u w:val="single"/>
          <w14:ligatures w14:val="none"/>
        </w:rPr>
        <w:t xml:space="preserve">××××</w:t>
      </w:r>
      <w:r/>
    </w:p>
    <w:p>
      <w:pPr>
        <w:ind w:firstLine="723"/>
        <w:jc w:val="center"/>
        <w:spacing w:after="0" w:line="360" w:lineRule="auto"/>
        <w:rPr>
          <w:rFonts w:hint="eastAsia" w:ascii="楷体" w:hAnsi="楷体" w:eastAsia="楷体" w:cs="Times New Roman"/>
          <w:b/>
          <w:sz w:val="36"/>
          <w14:ligatures w14:val="none"/>
        </w:rPr>
      </w:pPr>
      <w:r>
        <w:rPr>
          <w:rFonts w:hint="eastAsia" w:ascii="楷体" w:hAnsi="楷体" w:eastAsia="楷体" w:cs="Times New Roman"/>
          <w:b/>
          <w:sz w:val="36"/>
          <w14:ligatures w14:val="none"/>
        </w:rPr>
      </w:r>
      <w:r/>
    </w:p>
    <w:p>
      <w:pPr>
        <w:ind w:firstLine="723"/>
        <w:jc w:val="center"/>
        <w:spacing w:after="0" w:line="360" w:lineRule="auto"/>
        <w:rPr>
          <w:rFonts w:hint="eastAsia" w:ascii="楷体" w:hAnsi="楷体" w:eastAsia="楷体" w:cs="Times New Roman"/>
          <w:b/>
          <w:sz w:val="36"/>
          <w14:ligatures w14:val="none"/>
        </w:rPr>
      </w:pPr>
      <w:r>
        <w:rPr>
          <w:rFonts w:hint="eastAsia" w:ascii="楷体" w:hAnsi="楷体" w:eastAsia="楷体" w:cs="Times New Roman"/>
          <w:b/>
          <w:sz w:val="36"/>
          <w14:ligatures w14:val="none"/>
        </w:rPr>
      </w:r>
      <w:r/>
    </w:p>
    <w:p>
      <w:pPr>
        <w:ind w:firstLine="723"/>
        <w:jc w:val="center"/>
        <w:spacing w:after="0" w:line="360" w:lineRule="auto"/>
        <w:rPr>
          <w:rFonts w:hint="eastAsia" w:ascii="楷体" w:hAnsi="楷体" w:eastAsia="楷体" w:cs="Times New Roman"/>
          <w:b/>
          <w:sz w:val="36"/>
          <w14:ligatures w14:val="none"/>
        </w:rPr>
      </w:pPr>
      <w:r>
        <w:rPr>
          <w:rFonts w:hint="eastAsia" w:ascii="楷体" w:hAnsi="楷体" w:eastAsia="楷体" w:cs="Times New Roman"/>
          <w:b/>
          <w:sz w:val="36"/>
          <w14:ligatures w14:val="none"/>
        </w:rPr>
      </w:r>
      <w:r/>
    </w:p>
    <w:p>
      <w:pPr>
        <w:jc w:val="center"/>
        <w:spacing w:after="0" w:line="360" w:lineRule="auto"/>
        <w:rPr>
          <w:rFonts w:hint="eastAsia" w:ascii="楷体" w:hAnsi="楷体" w:eastAsia="楷体" w:cs="Times New Roman"/>
          <w:b/>
          <w:sz w:val="32"/>
          <w14:ligatures w14:val="none"/>
        </w:rPr>
      </w:pPr>
      <w:r>
        <w:rPr>
          <w:rFonts w:hint="eastAsia" w:ascii="宋体" w:hAnsi="宋体" w:eastAsia="宋体" w:cs="Times New Roman"/>
          <w:b/>
          <w:color w:val="6600ff"/>
          <w:sz w:val="24"/>
          <w:u w:val="single"/>
          <w14:ligatures w14:val="none"/>
        </w:rPr>
        <w:t xml:space="preserve">××××</w:t>
      </w:r>
      <w:r>
        <w:rPr>
          <w:rFonts w:hint="eastAsia" w:ascii="楷体" w:hAnsi="楷体" w:eastAsia="楷体" w:cs="Times New Roman"/>
          <w:b/>
          <w:sz w:val="32"/>
          <w14:ligatures w14:val="none"/>
        </w:rPr>
        <w:t xml:space="preserve">年</w:t>
      </w:r>
      <w:r>
        <w:rPr>
          <w:rFonts w:hint="eastAsia" w:ascii="宋体" w:hAnsi="宋体" w:eastAsia="宋体" w:cs="Times New Roman"/>
          <w:b/>
          <w:color w:val="6600ff"/>
          <w:sz w:val="24"/>
          <w:u w:val="single"/>
          <w14:ligatures w14:val="none"/>
        </w:rPr>
        <w:t xml:space="preserve">××</w:t>
      </w:r>
      <w:r>
        <w:rPr>
          <w:rFonts w:hint="eastAsia" w:ascii="楷体" w:hAnsi="楷体" w:eastAsia="楷体" w:cs="Times New Roman"/>
          <w:b/>
          <w:sz w:val="32"/>
          <w14:ligatures w14:val="none"/>
        </w:rPr>
        <w:t xml:space="preserve">月</w:t>
      </w:r>
      <w:r>
        <w:rPr>
          <w:rFonts w:hint="eastAsia" w:ascii="宋体" w:hAnsi="宋体" w:eastAsia="宋体" w:cs="Times New Roman"/>
          <w:b/>
          <w:color w:val="6600ff"/>
          <w:sz w:val="24"/>
          <w:u w:val="single"/>
          <w14:ligatures w14:val="none"/>
        </w:rPr>
        <w:t xml:space="preserve">××</w:t>
      </w:r>
      <w:r>
        <w:rPr>
          <w:rFonts w:hint="eastAsia" w:ascii="楷体" w:hAnsi="楷体" w:eastAsia="楷体" w:cs="Times New Roman"/>
          <w:b/>
          <w:sz w:val="32"/>
          <w14:ligatures w14:val="none"/>
        </w:rPr>
        <w:t xml:space="preserve">日</w:t>
      </w:r>
      <w:r/>
    </w:p>
    <w:p>
      <w:pPr>
        <w:ind w:firstLine="643"/>
        <w:jc w:val="center"/>
        <w:keepLines/>
        <w:keepNext/>
        <w:spacing w:before="260" w:after="260" w:line="360" w:lineRule="auto"/>
        <w:rPr>
          <w:rFonts w:hint="eastAsia" w:ascii="楷体" w:hAnsi="楷体" w:eastAsia="楷体" w:cs="Times New Roman"/>
          <w:b/>
          <w:sz w:val="32"/>
          <w:szCs w:val="20"/>
          <w14:ligatures w14:val="none"/>
        </w:rPr>
        <w:outlineLvl w:val="1"/>
      </w:pPr>
      <w:r>
        <w:rPr>
          <w:rFonts w:hint="eastAsia" w:ascii="楷体" w:hAnsi="楷体" w:eastAsia="楷体" w:cs="Times New Roman"/>
          <w:b/>
          <w:sz w:val="32"/>
          <w:szCs w:val="20"/>
          <w14:ligatures w14:val="none"/>
        </w:rPr>
        <w:t xml:space="preserve">一、资格部分</w:t>
      </w:r>
      <w:r/>
    </w:p>
    <w:p>
      <w:pPr>
        <w:ind w:firstLine="643"/>
        <w:jc w:val="center"/>
        <w:keepLines/>
        <w:keepNext/>
        <w:spacing w:before="260" w:after="260" w:line="360" w:lineRule="auto"/>
        <w:rPr>
          <w:rFonts w:hint="eastAsia" w:ascii="楷体" w:hAnsi="楷体" w:eastAsia="楷体" w:cs="Times New Roman"/>
          <w:b/>
          <w:sz w:val="32"/>
          <w:szCs w:val="20"/>
          <w14:ligatures w14:val="none"/>
        </w:rPr>
        <w:outlineLvl w:val="1"/>
      </w:pPr>
      <w:r>
        <w:rPr>
          <w:rFonts w:hint="eastAsia" w:ascii="楷体" w:hAnsi="楷体" w:eastAsia="楷体" w:cs="Times New Roman"/>
          <w:b/>
          <w:sz w:val="32"/>
          <w:szCs w:val="20"/>
          <w14:ligatures w14:val="none"/>
        </w:rPr>
        <w:t xml:space="preserve">（一）投标函</w:t>
      </w:r>
      <w:r/>
    </w:p>
    <w:p>
      <w:pPr>
        <w:jc w:val="both"/>
        <w:spacing w:after="0" w:line="360" w:lineRule="auto"/>
        <w:rPr>
          <w:rFonts w:hint="eastAsia" w:ascii="楷体" w:hAnsi="楷体" w:eastAsia="楷体" w:cs="Times New Roman"/>
          <w:b/>
          <w:bCs/>
          <w:sz w:val="30"/>
          <w14:ligatures w14:val="none"/>
        </w:rPr>
      </w:pPr>
      <w:r>
        <w:rPr>
          <w:rFonts w:hint="eastAsia" w:ascii="宋体" w:hAnsi="宋体" w:eastAsia="宋体" w:cs="Times New Roman"/>
          <w:b/>
          <w:sz w:val="24"/>
          <w:u w:val="single"/>
          <w14:ligatures w14:val="none"/>
        </w:rPr>
        <w:t xml:space="preserve">致</w:t>
      </w:r>
      <w:r>
        <w:rPr>
          <w:rFonts w:hint="eastAsia" w:ascii="宋体" w:hAnsi="宋体" w:eastAsia="宋体" w:cs="Times New Roman"/>
          <w:b/>
          <w:color w:val="6600ff"/>
          <w:sz w:val="24"/>
          <w:u w:val="single"/>
          <w14:ligatures w14:val="none"/>
        </w:rPr>
        <w:t xml:space="preserve">×××</w:t>
      </w:r>
      <w:r>
        <w:rPr>
          <w:rFonts w:hint="eastAsia" w:ascii="宋体" w:hAnsi="宋体" w:eastAsia="宋体" w:cs="Times New Roman"/>
          <w:b/>
          <w:color w:val="6600ff"/>
          <w:sz w:val="24"/>
          <w:szCs w:val="16"/>
          <w:u w:val="single"/>
          <w14:ligatures w14:val="none"/>
        </w:rPr>
        <w:t xml:space="preserve">×（采购人）</w:t>
      </w:r>
      <w:r>
        <w:rPr>
          <w:rFonts w:hint="eastAsia" w:ascii="楷体" w:hAnsi="楷体" w:eastAsia="楷体" w:cs="Times New Roman"/>
          <w:b/>
          <w:bCs/>
          <w:sz w:val="30"/>
          <w14:ligatures w14:val="none"/>
        </w:rPr>
        <w:t xml:space="preserve">：</w:t>
      </w:r>
      <w:r/>
    </w:p>
    <w:p>
      <w:pPr>
        <w:ind w:firstLine="560"/>
        <w:jc w:val="both"/>
        <w:spacing w:after="0" w:line="360" w:lineRule="auto"/>
        <w:rPr>
          <w:rFonts w:hint="eastAsia" w:ascii="楷体" w:hAnsi="楷体" w:eastAsia="楷体" w:cs="Times New Roman"/>
          <w:sz w:val="28"/>
          <w:szCs w:val="28"/>
          <w14:ligatures w14:val="none"/>
        </w:rPr>
      </w:pPr>
      <w:r>
        <w:rPr>
          <w:rFonts w:hint="eastAsia" w:ascii="楷体" w:hAnsi="楷体" w:eastAsia="楷体" w:cs="Times New Roman"/>
          <w:sz w:val="28"/>
          <w14:ligatures w14:val="none"/>
        </w:rPr>
        <w:t xml:space="preserve">根据贵方</w:t>
      </w:r>
      <w:r>
        <w:rPr>
          <w:rFonts w:hint="eastAsia" w:ascii="楷体" w:hAnsi="楷体" w:eastAsia="楷体" w:cs="Times New Roman"/>
          <w:sz w:val="28"/>
          <w:szCs w:val="28"/>
          <w14:ligatures w14:val="none"/>
        </w:rPr>
        <w:t xml:space="preserve">关于</w:t>
      </w:r>
      <w:r>
        <w:rPr>
          <w:rFonts w:hint="eastAsia" w:ascii="宋体" w:hAnsi="宋体" w:eastAsia="宋体" w:cs="Times New Roman"/>
          <w:b/>
          <w:color w:val="6600ff"/>
          <w:sz w:val="24"/>
          <w:szCs w:val="16"/>
          <w:u w:val="single"/>
          <w14:ligatures w14:val="none"/>
        </w:rPr>
        <w:t xml:space="preserve">××××（项目名称）（项目编号：××××）</w:t>
      </w:r>
      <w:r>
        <w:rPr>
          <w:rFonts w:hint="eastAsia" w:ascii="楷体" w:hAnsi="楷体" w:eastAsia="楷体" w:cs="Times New Roman"/>
          <w:sz w:val="28"/>
          <w14:ligatures w14:val="none"/>
        </w:rPr>
        <w:t xml:space="preserve">的投标邀请</w:t>
      </w:r>
      <w:r>
        <w:rPr>
          <w:rFonts w:hint="eastAsia" w:ascii="楷体" w:hAnsi="楷体" w:eastAsia="楷体" w:cs="Times New Roman"/>
          <w:sz w:val="28"/>
          <w:szCs w:val="28"/>
          <w14:ligatures w14:val="none"/>
        </w:rPr>
        <w:t xml:space="preserve">，我方已完全理解招标文件的所有内容。</w:t>
      </w:r>
      <w:r/>
    </w:p>
    <w:p>
      <w:pPr>
        <w:ind w:left="1" w:firstLine="560"/>
        <w:jc w:val="both"/>
        <w:spacing w:after="0" w:line="360" w:lineRule="auto"/>
        <w:rPr>
          <w:rFonts w:hint="eastAsia" w:ascii="楷体" w:hAnsi="楷体" w:eastAsia="楷体" w:cs="Times New Roman"/>
          <w:sz w:val="28"/>
          <w:szCs w:val="28"/>
          <w14:ligatures w14:val="none"/>
        </w:rPr>
      </w:pPr>
      <w:r>
        <w:rPr>
          <w:rFonts w:hint="eastAsia" w:ascii="楷体" w:hAnsi="楷体" w:eastAsia="楷体" w:cs="Times New Roman"/>
          <w:sz w:val="28"/>
          <w:szCs w:val="28"/>
          <w14:ligatures w14:val="none"/>
        </w:rPr>
        <w:t xml:space="preserve">据此函，我方</w:t>
      </w:r>
      <w:r>
        <w:rPr>
          <w:rFonts w:hint="eastAsia" w:ascii="楷体" w:hAnsi="楷体" w:eastAsia="楷体" w:cs="Times New Roman"/>
          <w:sz w:val="28"/>
          <w:szCs w:val="28"/>
          <w14:ligatures w14:val="none"/>
        </w:rPr>
        <w:t xml:space="preserve">兹宣布</w:t>
      </w:r>
      <w:r>
        <w:rPr>
          <w:rFonts w:hint="eastAsia" w:ascii="楷体" w:hAnsi="楷体" w:eastAsia="楷体" w:cs="Times New Roman"/>
          <w:sz w:val="28"/>
          <w:szCs w:val="28"/>
          <w14:ligatures w14:val="none"/>
        </w:rPr>
        <w:t xml:space="preserve">同意如下：</w:t>
      </w:r>
      <w:r/>
    </w:p>
    <w:p>
      <w:pPr>
        <w:ind w:firstLine="560"/>
        <w:jc w:val="both"/>
        <w:spacing w:after="0" w:line="360" w:lineRule="auto"/>
        <w:tabs>
          <w:tab w:val="left" w:pos="1125" w:leader="none"/>
        </w:tabs>
        <w:rPr>
          <w:rFonts w:hint="eastAsia" w:ascii="楷体" w:hAnsi="楷体" w:eastAsia="楷体" w:cs="Times New Roman"/>
          <w:sz w:val="28"/>
          <w:szCs w:val="28"/>
          <w14:ligatures w14:val="none"/>
        </w:rPr>
      </w:pPr>
      <w:r>
        <w:rPr>
          <w:rFonts w:hint="eastAsia" w:ascii="楷体" w:hAnsi="楷体" w:eastAsia="楷体" w:cs="Times New Roman"/>
          <w:sz w:val="28"/>
          <w:szCs w:val="28"/>
          <w14:ligatures w14:val="none"/>
        </w:rPr>
        <w:t xml:space="preserve">1．按招标文件规定提供货物（服务）的唯一投标报价见开标一览表。</w:t>
      </w:r>
      <w:r>
        <w:rPr>
          <w:rFonts w:hint="eastAsia" w:ascii="Times New Roman" w:hAnsi="Times New Roman" w:eastAsia="宋体" w:cs="Times New Roman"/>
          <w:sz w:val="21"/>
          <w14:ligatures w14:val="none"/>
        </w:rPr>
        <mc:AlternateContent>
          <mc:Choice Requires="wpg">
            <w:drawing>
              <wp:anchor xmlns:wp="http://schemas.openxmlformats.org/drawingml/2006/wordprocessingDrawing" xmlns:wp14="http://schemas.microsoft.com/office/word/2010/wordprocessingDrawing" distT="0" distB="4294967295" distL="114300" distR="114300" simplePos="0" relativeHeight="251657216" behindDoc="0" locked="0" layoutInCell="0" allowOverlap="1">
                <wp:simplePos x="0" y="0"/>
                <wp:positionH relativeFrom="column">
                  <wp:posOffset>200025</wp:posOffset>
                </wp:positionH>
                <wp:positionV relativeFrom="paragraph">
                  <wp:posOffset>247649</wp:posOffset>
                </wp:positionV>
                <wp:extent cx="635" cy="0"/>
                <wp:effectExtent l="0" t="0" r="0" b="0"/>
                <wp:wrapNone/>
                <wp:docPr id="1" name="直接连接符 2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0" o:spid="_x0000_s0" style="position:absolute;left:0;text-align:left;z-index:251657216;mso-wrap-distance-left:9.0pt;mso-wrap-distance-top:0.0pt;mso-wrap-distance-right:9.0pt;mso-wrap-distance-bottom:-169093.2pt;visibility:visible;" from="15.8pt,19.5pt" to="15.8pt,19.5pt" fillcolor="#FFFFFF" strokecolor="#000000"/>
            </w:pict>
          </mc:Fallback>
        </mc:AlternateContent>
      </w:r>
      <w:r>
        <w:rPr>
          <w:rFonts w:hint="eastAsia" w:ascii="Times New Roman" w:hAnsi="Times New Roman" w:eastAsia="宋体" w:cs="Times New Roman"/>
          <w:sz w:val="21"/>
          <w14:ligatures w14:val="none"/>
        </w:rPr>
        <mc:AlternateContent>
          <mc:Choice Requires="wpg">
            <w:drawing>
              <wp:anchor xmlns:wp="http://schemas.openxmlformats.org/drawingml/2006/wordprocessingDrawing" xmlns:wp14="http://schemas.microsoft.com/office/word/2010/wordprocessingDrawing" distT="0" distB="4294967295" distL="114300" distR="114300" simplePos="0" relativeHeight="251658240" behindDoc="0" locked="0" layoutInCell="0" allowOverlap="1">
                <wp:simplePos x="0" y="0"/>
                <wp:positionH relativeFrom="column">
                  <wp:posOffset>2667000</wp:posOffset>
                </wp:positionH>
                <wp:positionV relativeFrom="paragraph">
                  <wp:posOffset>198119</wp:posOffset>
                </wp:positionV>
                <wp:extent cx="635" cy="0"/>
                <wp:effectExtent l="0" t="0" r="0" b="0"/>
                <wp:wrapNone/>
                <wp:docPr id="2" name="直接连接符 2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1" o:spid="_x0000_s1" style="position:absolute;left:0;text-align:left;z-index:251658240;mso-wrap-distance-left:9.0pt;mso-wrap-distance-top:0.0pt;mso-wrap-distance-right:9.0pt;mso-wrap-distance-bottom:-169093.2pt;visibility:visible;" from="210.0pt,15.6pt" to="210.1pt,15.6pt" fillcolor="#FFFFFF" strokecolor="#000000"/>
            </w:pict>
          </mc:Fallback>
        </mc:AlternateContent>
      </w:r>
      <w:r>
        <w:rPr>
          <w:rFonts w:hint="eastAsia" w:ascii="Times New Roman" w:hAnsi="Times New Roman" w:eastAsia="宋体" w:cs="Times New Roman"/>
          <w:sz w:val="21"/>
          <w14:ligatures w14:val="none"/>
        </w:rPr>
        <mc:AlternateContent>
          <mc:Choice Requires="wpg">
            <w:drawing>
              <wp:anchor xmlns:wp="http://schemas.openxmlformats.org/drawingml/2006/wordprocessingDrawing" xmlns:wp14="http://schemas.microsoft.com/office/word/2010/wordprocessingDrawing" distT="0" distB="4294967295" distL="114300" distR="114300" simplePos="0" relativeHeight="251655168" behindDoc="0" locked="0" layoutInCell="0" allowOverlap="1">
                <wp:simplePos x="0" y="0"/>
                <wp:positionH relativeFrom="column">
                  <wp:posOffset>200025</wp:posOffset>
                </wp:positionH>
                <wp:positionV relativeFrom="paragraph">
                  <wp:posOffset>247649</wp:posOffset>
                </wp:positionV>
                <wp:extent cx="635" cy="0"/>
                <wp:effectExtent l="0" t="0" r="0" b="0"/>
                <wp:wrapNone/>
                <wp:docPr id="3" name="直接连接符 1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2" o:spid="_x0000_s2" style="position:absolute;left:0;text-align:left;z-index:251655168;mso-wrap-distance-left:9.0pt;mso-wrap-distance-top:0.0pt;mso-wrap-distance-right:9.0pt;mso-wrap-distance-bottom:-169093.2pt;visibility:visible;" from="15.8pt,19.5pt" to="15.8pt,19.5pt" fillcolor="#FFFFFF" strokecolor="#000000"/>
            </w:pict>
          </mc:Fallback>
        </mc:AlternateContent>
      </w:r>
      <w:r>
        <w:rPr>
          <w:rFonts w:hint="eastAsia" w:ascii="Times New Roman" w:hAnsi="Times New Roman" w:eastAsia="宋体" w:cs="Times New Roman"/>
          <w:sz w:val="21"/>
          <w14:ligatures w14:val="none"/>
        </w:rPr>
        <mc:AlternateContent>
          <mc:Choice Requires="wpg">
            <w:drawing>
              <wp:anchor xmlns:wp="http://schemas.openxmlformats.org/drawingml/2006/wordprocessingDrawing" xmlns:wp14="http://schemas.microsoft.com/office/word/2010/wordprocessingDrawing" distT="0" distB="4294967295" distL="114300" distR="114300" simplePos="0" relativeHeight="251660288" behindDoc="0" locked="0" layoutInCell="0" allowOverlap="1">
                <wp:simplePos x="0" y="0"/>
                <wp:positionH relativeFrom="column">
                  <wp:posOffset>2667000</wp:posOffset>
                </wp:positionH>
                <wp:positionV relativeFrom="paragraph">
                  <wp:posOffset>198119</wp:posOffset>
                </wp:positionV>
                <wp:extent cx="635" cy="0"/>
                <wp:effectExtent l="0" t="0" r="0" b="0"/>
                <wp:wrapNone/>
                <wp:docPr id="4" name="直接连接符 1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3" o:spid="_x0000_s3" style="position:absolute;left:0;text-align:left;z-index:251660288;mso-wrap-distance-left:9.0pt;mso-wrap-distance-top:0.0pt;mso-wrap-distance-right:9.0pt;mso-wrap-distance-bottom:-169093.2pt;visibility:visible;" from="210.0pt,15.6pt" to="210.1pt,15.6pt" fillcolor="#FFFFFF" strokecolor="#000000"/>
            </w:pict>
          </mc:Fallback>
        </mc:AlternateContent>
      </w:r>
      <w:r/>
    </w:p>
    <w:p>
      <w:pPr>
        <w:ind w:firstLine="560"/>
        <w:jc w:val="both"/>
        <w:spacing w:after="0" w:line="360" w:lineRule="auto"/>
        <w:tabs>
          <w:tab w:val="left" w:pos="1125" w:leader="none"/>
        </w:tabs>
        <w:rPr>
          <w:rFonts w:hint="eastAsia" w:ascii="楷体" w:hAnsi="楷体" w:eastAsia="楷体" w:cs="Times New Roman"/>
          <w:sz w:val="28"/>
          <w:szCs w:val="28"/>
          <w14:ligatures w14:val="none"/>
        </w:rPr>
      </w:pPr>
      <w:r>
        <w:rPr>
          <w:rFonts w:hint="eastAsia" w:ascii="Times New Roman" w:hAnsi="Times New Roman" w:eastAsia="宋体" w:cs="Times New Roman"/>
          <w:sz w:val="21"/>
          <w14:ligatures w14:val="none"/>
        </w:rPr>
        <mc:AlternateContent>
          <mc:Choice Requires="wpg">
            <w:drawing>
              <wp:anchor xmlns:wp="http://schemas.openxmlformats.org/drawingml/2006/wordprocessingDrawing" xmlns:wp14="http://schemas.microsoft.com/office/word/2010/wordprocessingDrawing" distT="0" distB="4294967295" distL="114300" distR="114300" simplePos="0" relativeHeight="251659264" behindDoc="0" locked="0" layoutInCell="0" allowOverlap="1">
                <wp:simplePos x="0" y="0"/>
                <wp:positionH relativeFrom="column">
                  <wp:posOffset>2667000</wp:posOffset>
                </wp:positionH>
                <wp:positionV relativeFrom="paragraph">
                  <wp:posOffset>247649</wp:posOffset>
                </wp:positionV>
                <wp:extent cx="635" cy="0"/>
                <wp:effectExtent l="0" t="0" r="0" b="0"/>
                <wp:wrapNone/>
                <wp:docPr id="5"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4" o:spid="_x0000_s4" style="position:absolute;left:0;text-align:left;z-index:251659264;mso-wrap-distance-left:9.0pt;mso-wrap-distance-top:0.0pt;mso-wrap-distance-right:9.0pt;mso-wrap-distance-bottom:-169093.2pt;visibility:visible;" from="210.0pt,19.5pt" to="210.1pt,19.5pt" fillcolor="#FFFFFF" strokecolor="#000000"/>
            </w:pict>
          </mc:Fallback>
        </mc:AlternateContent>
      </w:r>
      <w:r>
        <w:rPr>
          <w:rFonts w:hint="eastAsia" w:ascii="Times New Roman" w:hAnsi="Times New Roman" w:eastAsia="宋体" w:cs="Times New Roman"/>
          <w:sz w:val="21"/>
          <w14:ligatures w14:val="none"/>
        </w:rPr>
        <mc:AlternateContent>
          <mc:Choice Requires="wpg">
            <w:drawing>
              <wp:anchor xmlns:wp="http://schemas.openxmlformats.org/drawingml/2006/wordprocessingDrawing" xmlns:wp14="http://schemas.microsoft.com/office/word/2010/wordprocessingDrawing" distT="0" distB="4294967295" distL="114300" distR="114300" simplePos="0" relativeHeight="251656192" behindDoc="0" locked="0" layoutInCell="0" allowOverlap="1">
                <wp:simplePos x="0" y="0"/>
                <wp:positionH relativeFrom="column">
                  <wp:posOffset>2667000</wp:posOffset>
                </wp:positionH>
                <wp:positionV relativeFrom="paragraph">
                  <wp:posOffset>247649</wp:posOffset>
                </wp:positionV>
                <wp:extent cx="635" cy="0"/>
                <wp:effectExtent l="0" t="0" r="0" b="0"/>
                <wp:wrapNone/>
                <wp:docPr id="6"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5" o:spid="_x0000_s5" style="position:absolute;left:0;text-align:left;z-index:251656192;mso-wrap-distance-left:9.0pt;mso-wrap-distance-top:0.0pt;mso-wrap-distance-right:9.0pt;mso-wrap-distance-bottom:-169093.2pt;visibility:visible;" from="210.0pt,19.5pt" to="210.1pt,19.5pt" fillcolor="#FFFFFF" strokecolor="#000000"/>
            </w:pict>
          </mc:Fallback>
        </mc:AlternateContent>
      </w:r>
      <w:r>
        <w:rPr>
          <w:rFonts w:hint="eastAsia" w:ascii="楷体" w:hAnsi="楷体" w:eastAsia="楷体" w:cs="Times New Roman"/>
          <w:sz w:val="28"/>
          <w:szCs w:val="28"/>
          <w14:ligatures w14:val="none"/>
        </w:rPr>
        <w:t xml:space="preserve">2．我方承诺根据招标文件的规定，完成合同义务，并承担责任（如有偏离，在投标文件中另作说明）。</w:t>
      </w:r>
      <w:r/>
    </w:p>
    <w:p>
      <w:pPr>
        <w:ind w:firstLine="560"/>
        <w:jc w:val="both"/>
        <w:spacing w:after="0" w:line="360" w:lineRule="auto"/>
        <w:tabs>
          <w:tab w:val="left" w:pos="1125" w:leader="none"/>
        </w:tabs>
        <w:rPr>
          <w:rFonts w:hint="eastAsia" w:ascii="楷体" w:hAnsi="楷体" w:eastAsia="楷体" w:cs="Times New Roman"/>
          <w:sz w:val="28"/>
          <w:szCs w:val="28"/>
          <w14:ligatures w14:val="none"/>
        </w:rPr>
      </w:pPr>
      <w:r>
        <w:rPr>
          <w:rFonts w:hint="eastAsia" w:ascii="楷体" w:hAnsi="楷体" w:eastAsia="楷体" w:cs="Times New Roman"/>
          <w:sz w:val="28"/>
          <w:szCs w:val="28"/>
          <w14:ligatures w14:val="none"/>
        </w:rPr>
        <w:t xml:space="preserve">3．我方已</w:t>
      </w:r>
      <w:r>
        <w:rPr>
          <w:rFonts w:hint="eastAsia" w:ascii="楷体" w:hAnsi="楷体" w:eastAsia="楷体" w:cs="Times New Roman"/>
          <w:sz w:val="28"/>
          <w14:ligatures w14:val="none"/>
        </w:rPr>
        <w:t xml:space="preserve">详读</w:t>
      </w:r>
      <w:r>
        <w:rPr>
          <w:rFonts w:hint="eastAsia" w:ascii="楷体" w:hAnsi="楷体" w:eastAsia="楷体" w:cs="Times New Roman"/>
          <w:sz w:val="28"/>
          <w:szCs w:val="28"/>
          <w14:ligatures w14:val="none"/>
        </w:rPr>
        <w:t xml:space="preserve">全部招标文件，包括招标文件书面修改通知（如果有的话），我方完全理解并同意放弃对这方面不明及误解的权利。</w:t>
      </w:r>
      <w:r/>
    </w:p>
    <w:p>
      <w:pPr>
        <w:ind w:firstLine="560"/>
        <w:jc w:val="both"/>
        <w:spacing w:after="0" w:line="360" w:lineRule="auto"/>
        <w:tabs>
          <w:tab w:val="left" w:pos="1125" w:leader="none"/>
        </w:tabs>
        <w:rPr>
          <w:rFonts w:hint="eastAsia" w:ascii="楷体" w:hAnsi="楷体" w:eastAsia="楷体" w:cs="Times New Roman"/>
          <w:sz w:val="28"/>
          <w:szCs w:val="28"/>
          <w14:ligatures w14:val="none"/>
        </w:rPr>
      </w:pPr>
      <w:r>
        <w:rPr>
          <w:rFonts w:hint="eastAsia" w:ascii="楷体" w:hAnsi="楷体" w:eastAsia="楷体" w:cs="Times New Roman"/>
          <w:sz w:val="28"/>
          <w:szCs w:val="28"/>
          <w14:ligatures w14:val="none"/>
        </w:rPr>
        <w:t xml:space="preserve">4．</w:t>
      </w:r>
      <w:r>
        <w:rPr>
          <w:rFonts w:hint="eastAsia" w:ascii="楷体" w:hAnsi="楷体" w:eastAsia="楷体" w:cs="Times New Roman"/>
          <w:sz w:val="28"/>
          <w14:ligatures w14:val="none"/>
        </w:rPr>
        <w:t xml:space="preserve">我方已详读全部投标文件，保证提供的投标文件及所有材料的完整、真实、合法、有效性并对其负责，承诺在评审期间，如评标委员会对我方提出澄清要求，将及时</w:t>
      </w:r>
      <w:r>
        <w:rPr>
          <w:rFonts w:hint="eastAsia" w:ascii="楷体" w:hAnsi="楷体" w:eastAsia="楷体" w:cs="Times New Roman"/>
          <w:sz w:val="28"/>
          <w14:ligatures w14:val="none"/>
        </w:rPr>
        <w:t xml:space="preserve">作出</w:t>
      </w:r>
      <w:r>
        <w:rPr>
          <w:rFonts w:hint="eastAsia" w:ascii="楷体" w:hAnsi="楷体" w:eastAsia="楷体" w:cs="Times New Roman"/>
          <w:sz w:val="28"/>
          <w14:ligatures w14:val="none"/>
        </w:rPr>
        <w:t xml:space="preserve">响应，否则自行承担后果。</w:t>
      </w:r>
      <w:r/>
    </w:p>
    <w:p>
      <w:pPr>
        <w:ind w:firstLine="560"/>
        <w:jc w:val="both"/>
        <w:spacing w:after="0" w:line="360" w:lineRule="auto"/>
        <w:tabs>
          <w:tab w:val="left" w:pos="1125" w:leader="none"/>
        </w:tabs>
        <w:rPr>
          <w:rFonts w:hint="eastAsia" w:ascii="楷体" w:hAnsi="楷体" w:eastAsia="楷体" w:cs="Times New Roman"/>
          <w:sz w:val="28"/>
          <w:szCs w:val="28"/>
          <w14:ligatures w14:val="none"/>
        </w:rPr>
      </w:pPr>
      <w:r>
        <w:rPr>
          <w:rFonts w:hint="eastAsia" w:ascii="楷体" w:hAnsi="楷体" w:eastAsia="楷体" w:cs="Times New Roman"/>
          <w:sz w:val="28"/>
          <w:szCs w:val="28"/>
          <w14:ligatures w14:val="none"/>
        </w:rPr>
        <w:t xml:space="preserve">5．我方同意从规定的招标日期起遵循本招标文件，并在规定的投标有效期期满之前均具有约束力。</w:t>
      </w:r>
      <w:r/>
    </w:p>
    <w:p>
      <w:pPr>
        <w:ind w:firstLine="560"/>
        <w:jc w:val="both"/>
        <w:spacing w:after="0" w:line="360" w:lineRule="auto"/>
        <w:tabs>
          <w:tab w:val="left" w:pos="1125" w:leader="none"/>
        </w:tabs>
        <w:rPr>
          <w:rFonts w:hint="eastAsia" w:ascii="楷体" w:hAnsi="楷体" w:eastAsia="楷体" w:cs="Times New Roman"/>
          <w:sz w:val="28"/>
          <w:szCs w:val="28"/>
          <w14:ligatures w14:val="none"/>
        </w:rPr>
      </w:pPr>
      <w:r>
        <w:rPr>
          <w:rFonts w:hint="eastAsia" w:ascii="楷体" w:hAnsi="楷体" w:eastAsia="楷体" w:cs="Times New Roman"/>
          <w:sz w:val="28"/>
          <w:szCs w:val="28"/>
          <w14:ligatures w14:val="none"/>
        </w:rPr>
        <w:t xml:space="preserve">6．我方同意向贵方提供贵方可能要求的与本投标有关的任何证据或资料。</w:t>
      </w:r>
      <w:r/>
    </w:p>
    <w:p>
      <w:pPr>
        <w:ind w:firstLine="560"/>
        <w:jc w:val="both"/>
        <w:spacing w:after="0" w:line="360" w:lineRule="auto"/>
        <w:tabs>
          <w:tab w:val="left" w:pos="1125" w:leader="none"/>
        </w:tabs>
        <w:rPr>
          <w:rFonts w:hint="eastAsia" w:ascii="楷体" w:hAnsi="楷体" w:eastAsia="楷体" w:cs="Times New Roman"/>
          <w:sz w:val="28"/>
          <w:szCs w:val="28"/>
          <w14:ligatures w14:val="none"/>
        </w:rPr>
      </w:pPr>
      <w:r>
        <w:rPr>
          <w:rFonts w:hint="eastAsia" w:ascii="楷体" w:hAnsi="楷体" w:eastAsia="楷体" w:cs="Times New Roman"/>
          <w:sz w:val="28"/>
          <w:szCs w:val="28"/>
          <w14:ligatures w14:val="none"/>
        </w:rPr>
        <w:t xml:space="preserve">7．我方知道如用虚假材料或恶意方式向贵方提出质疑，将承担相应的法律责任。同时承诺：我方如果有上述行为，将无条件承担贵方相关的调查论证费用。</w:t>
      </w:r>
      <w:r/>
    </w:p>
    <w:p>
      <w:pPr>
        <w:ind w:firstLine="560"/>
        <w:jc w:val="both"/>
        <w:spacing w:after="0" w:line="360" w:lineRule="auto"/>
        <w:tabs>
          <w:tab w:val="left" w:pos="1125" w:leader="none"/>
        </w:tabs>
        <w:rPr>
          <w:rFonts w:hint="eastAsia" w:ascii="楷体" w:hAnsi="楷体" w:eastAsia="楷体" w:cs="Times New Roman"/>
          <w:sz w:val="28"/>
          <w:szCs w:val="28"/>
          <w14:ligatures w14:val="none"/>
        </w:rPr>
      </w:pPr>
      <w:r>
        <w:rPr>
          <w:rFonts w:hint="eastAsia" w:ascii="楷体" w:hAnsi="楷体" w:eastAsia="楷体" w:cs="Times New Roman"/>
          <w:sz w:val="28"/>
          <w:szCs w:val="28"/>
          <w14:ligatures w14:val="none"/>
        </w:rPr>
        <w:t xml:space="preserve">8．我方承诺：参加政府采购活动前三年内，在经营活动中没有重大违法记录。</w:t>
      </w:r>
      <w:r/>
    </w:p>
    <w:p>
      <w:pPr>
        <w:ind w:firstLine="560"/>
        <w:jc w:val="both"/>
        <w:spacing w:after="0" w:line="360" w:lineRule="auto"/>
        <w:tabs>
          <w:tab w:val="left" w:pos="1125" w:leader="none"/>
        </w:tabs>
        <w:rPr>
          <w:rFonts w:hint="eastAsia" w:ascii="楷体" w:hAnsi="楷体" w:eastAsia="楷体" w:cs="Times New Roman"/>
          <w:sz w:val="28"/>
          <w:szCs w:val="28"/>
          <w14:ligatures w14:val="none"/>
        </w:rPr>
      </w:pPr>
      <w:r>
        <w:rPr>
          <w:rFonts w:hint="eastAsia" w:ascii="楷体" w:hAnsi="楷体" w:eastAsia="楷体" w:cs="Times New Roman"/>
          <w:sz w:val="28"/>
          <w:szCs w:val="28"/>
          <w14:ligatures w14:val="none"/>
        </w:rPr>
        <w:t xml:space="preserve">9．本次投标文件内容与招标文件内容偏离情况见偏离说明（如果有）。</w:t>
      </w:r>
      <w:r/>
    </w:p>
    <w:p>
      <w:pPr>
        <w:ind w:firstLine="560"/>
        <w:jc w:val="both"/>
        <w:spacing w:after="0" w:line="360" w:lineRule="auto"/>
        <w:tabs>
          <w:tab w:val="left" w:pos="1125" w:leader="none"/>
        </w:tabs>
        <w:rPr>
          <w:rFonts w:hint="eastAsia" w:ascii="楷体" w:hAnsi="楷体" w:eastAsia="楷体" w:cs="Times New Roman"/>
          <w:sz w:val="28"/>
          <w:szCs w:val="28"/>
          <w14:ligatures w14:val="none"/>
        </w:rPr>
      </w:pPr>
      <w:r>
        <w:rPr>
          <w:rFonts w:hint="eastAsia" w:ascii="楷体" w:hAnsi="楷体" w:eastAsia="楷体" w:cs="Times New Roman"/>
          <w:sz w:val="28"/>
          <w:szCs w:val="28"/>
          <w14:ligatures w14:val="none"/>
        </w:rPr>
        <w:t xml:space="preserve">10．遵守招标文件中要求的收费项目和标准。</w:t>
      </w:r>
      <w:r/>
    </w:p>
    <w:p>
      <w:pPr>
        <w:ind w:firstLine="560"/>
        <w:jc w:val="both"/>
        <w:spacing w:after="0" w:line="360" w:lineRule="auto"/>
        <w:tabs>
          <w:tab w:val="left" w:pos="1125" w:leader="none"/>
        </w:tabs>
        <w:rPr>
          <w:rFonts w:hint="eastAsia" w:ascii="楷体" w:hAnsi="楷体" w:eastAsia="楷体" w:cs="Times New Roman"/>
          <w:sz w:val="28"/>
          <w:szCs w:val="28"/>
          <w14:ligatures w14:val="none"/>
        </w:rPr>
      </w:pPr>
      <w:r>
        <w:rPr>
          <w:rFonts w:hint="eastAsia" w:ascii="楷体" w:hAnsi="楷体" w:eastAsia="楷体" w:cs="Times New Roman"/>
          <w:sz w:val="28"/>
          <w:szCs w:val="28"/>
          <w14:ligatures w14:val="none"/>
        </w:rPr>
        <w:t xml:space="preserve">11．与本投标有关的一切正式往来通讯请寄：</w:t>
      </w:r>
      <w:r/>
    </w:p>
    <w:p>
      <w:pPr>
        <w:ind w:firstLine="560"/>
        <w:jc w:val="both"/>
        <w:spacing w:after="0" w:line="360" w:lineRule="auto"/>
        <w:rPr>
          <w:rFonts w:hint="eastAsia" w:ascii="楷体" w:hAnsi="楷体" w:eastAsia="楷体" w:cs="Times New Roman"/>
          <w:sz w:val="28"/>
          <w14:ligatures w14:val="none"/>
        </w:rPr>
      </w:pPr>
      <w:r>
        <w:rPr>
          <w:rFonts w:hint="eastAsia" w:ascii="楷体" w:hAnsi="楷体" w:eastAsia="楷体" w:cs="Times New Roman"/>
          <w:sz w:val="28"/>
          <w14:ligatures w14:val="none"/>
        </w:rPr>
        <w:t xml:space="preserve">地址： </w:t>
      </w:r>
      <w:r>
        <w:rPr>
          <w:rFonts w:hint="eastAsia" w:ascii="宋体" w:hAnsi="宋体" w:eastAsia="楷体_GB2312" w:cs="Times New Roman"/>
          <w:b/>
          <w:color w:val="5b9bd5"/>
          <w:sz w:val="24"/>
          <w:szCs w:val="22"/>
          <w:u w:val="single"/>
          <w14:ligatures w14:val="none"/>
        </w:rPr>
        <w:t xml:space="preserve">××</w:t>
      </w:r>
      <w:r>
        <w:rPr>
          <w:rFonts w:hint="eastAsia" w:ascii="楷体" w:hAnsi="楷体" w:eastAsia="楷体" w:cs="Times New Roman"/>
          <w:sz w:val="28"/>
          <w14:ligatures w14:val="none"/>
        </w:rPr>
        <w:t xml:space="preserve">                  电话： </w:t>
      </w:r>
      <w:r>
        <w:rPr>
          <w:rFonts w:hint="eastAsia" w:ascii="宋体" w:hAnsi="宋体" w:eastAsia="楷体_GB2312" w:cs="Times New Roman"/>
          <w:b/>
          <w:color w:val="5b9bd5"/>
          <w:sz w:val="24"/>
          <w:szCs w:val="22"/>
          <w:u w:val="single"/>
          <w14:ligatures w14:val="none"/>
        </w:rPr>
        <w:t xml:space="preserve">××</w:t>
      </w:r>
      <w:r>
        <w:rPr>
          <w:rFonts w:hint="eastAsia" w:ascii="楷体" w:hAnsi="楷体" w:eastAsia="楷体" w:cs="Times New Roman"/>
          <w:sz w:val="28"/>
          <w14:ligatures w14:val="none"/>
        </w:rPr>
        <w:t xml:space="preserve">  </w:t>
      </w:r>
      <w:r/>
    </w:p>
    <w:p>
      <w:pPr>
        <w:ind w:firstLine="560"/>
        <w:jc w:val="both"/>
        <w:spacing w:after="0" w:line="360" w:lineRule="auto"/>
        <w:rPr>
          <w:rFonts w:hint="eastAsia" w:ascii="楷体" w:hAnsi="楷体" w:eastAsia="楷体" w:cs="Times New Roman"/>
          <w:sz w:val="28"/>
          <w14:ligatures w14:val="none"/>
        </w:rPr>
      </w:pPr>
      <w:r>
        <w:rPr>
          <w:rFonts w:hint="eastAsia" w:ascii="楷体" w:hAnsi="楷体" w:eastAsia="楷体" w:cs="Times New Roman"/>
          <w:sz w:val="28"/>
          <w14:ligatures w14:val="none"/>
        </w:rPr>
        <w:t xml:space="preserve">传真：</w:t>
      </w:r>
      <w:r>
        <w:rPr>
          <w:rFonts w:hint="eastAsia" w:ascii="宋体" w:hAnsi="宋体" w:eastAsia="楷体_GB2312" w:cs="Times New Roman"/>
          <w:b/>
          <w:color w:val="5b9bd5"/>
          <w:sz w:val="24"/>
          <w:szCs w:val="22"/>
          <w:u w:val="single"/>
          <w14:ligatures w14:val="none"/>
        </w:rPr>
        <w:t xml:space="preserve">××</w:t>
      </w:r>
      <w:r>
        <w:rPr>
          <w:rFonts w:hint="eastAsia" w:ascii="楷体" w:hAnsi="楷体" w:eastAsia="楷体" w:cs="Times New Roman"/>
          <w:color w:val="5b9bd5"/>
          <w:sz w:val="28"/>
          <w14:ligatures w14:val="none"/>
        </w:rPr>
        <w:t xml:space="preserve">  </w:t>
      </w:r>
      <w:r>
        <w:rPr>
          <w:rFonts w:hint="eastAsia" w:ascii="楷体" w:hAnsi="楷体" w:eastAsia="楷体" w:cs="Times New Roman"/>
          <w:sz w:val="28"/>
          <w14:ligatures w14:val="none"/>
        </w:rPr>
        <w:t xml:space="preserve">                 邮政编码：</w:t>
      </w:r>
      <w:r>
        <w:rPr>
          <w:rFonts w:hint="eastAsia" w:ascii="宋体" w:hAnsi="宋体" w:eastAsia="楷体_GB2312" w:cs="Times New Roman"/>
          <w:b/>
          <w:color w:val="5b9bd5"/>
          <w:sz w:val="24"/>
          <w:szCs w:val="22"/>
          <w:u w:val="single"/>
          <w14:ligatures w14:val="none"/>
        </w:rPr>
        <w:t xml:space="preserve">××</w:t>
      </w:r>
      <w:r/>
    </w:p>
    <w:p>
      <w:pPr>
        <w:ind w:firstLine="560"/>
        <w:jc w:val="both"/>
        <w:spacing w:after="0" w:line="360" w:lineRule="auto"/>
        <w:rPr>
          <w:rFonts w:hint="eastAsia" w:ascii="楷体" w:hAnsi="楷体" w:eastAsia="楷体" w:cs="Times New Roman"/>
          <w:sz w:val="28"/>
          <w14:ligatures w14:val="none"/>
        </w:rPr>
      </w:pPr>
      <w:r>
        <w:rPr>
          <w:rFonts w:hint="eastAsia" w:ascii="楷体" w:hAnsi="楷体" w:eastAsia="楷体" w:cs="Times New Roman"/>
          <w:sz w:val="28"/>
          <w14:ligatures w14:val="none"/>
        </w:rPr>
        <w:t xml:space="preserve">投标人（公章）：</w:t>
      </w:r>
      <w:r>
        <w:rPr>
          <w:rFonts w:hint="eastAsia" w:ascii="宋体" w:hAnsi="宋体" w:eastAsia="楷体_GB2312" w:cs="Times New Roman"/>
          <w:b/>
          <w:color w:val="5b9bd5"/>
          <w:sz w:val="24"/>
          <w:szCs w:val="22"/>
          <w:u w:val="single"/>
          <w14:ligatures w14:val="none"/>
        </w:rPr>
        <w:t xml:space="preserve">××</w:t>
      </w:r>
      <w:r/>
    </w:p>
    <w:p>
      <w:pPr>
        <w:ind w:firstLine="560"/>
        <w:jc w:val="both"/>
        <w:spacing w:after="0" w:line="360" w:lineRule="auto"/>
        <w:rPr>
          <w:rFonts w:hint="eastAsia" w:ascii="楷体" w:hAnsi="楷体" w:eastAsia="楷体_GB2312" w:cs="Times New Roman"/>
          <w:sz w:val="28"/>
          <w14:ligatures w14:val="none"/>
        </w:rPr>
      </w:pPr>
      <w:r>
        <w:rPr>
          <w:rFonts w:hint="eastAsia" w:ascii="楷体" w:hAnsi="楷体" w:eastAsia="楷体" w:cs="Times New Roman"/>
          <w:sz w:val="28"/>
          <w:szCs w:val="22"/>
          <w14:ligatures w14:val="none"/>
        </w:rPr>
        <w:t xml:space="preserve">法定代表人签字或盖章</w:t>
      </w:r>
      <w:r>
        <w:rPr>
          <w:rFonts w:hint="eastAsia" w:ascii="楷体" w:hAnsi="楷体" w:eastAsia="楷体" w:cs="Times New Roman"/>
          <w:sz w:val="28"/>
          <w14:ligatures w14:val="none"/>
        </w:rPr>
        <w:t xml:space="preserve">： </w:t>
      </w:r>
      <w:r>
        <w:rPr>
          <w:rFonts w:hint="eastAsia" w:ascii="宋体" w:hAnsi="宋体" w:eastAsia="楷体_GB2312" w:cs="Times New Roman"/>
          <w:b/>
          <w:color w:val="5b9bd5"/>
          <w:sz w:val="24"/>
          <w:szCs w:val="22"/>
          <w:u w:val="single"/>
          <w14:ligatures w14:val="none"/>
        </w:rPr>
        <w:t xml:space="preserve">××</w:t>
      </w:r>
      <w:r>
        <w:rPr>
          <w:rFonts w:hint="eastAsia" w:ascii="宋体" w:hAnsi="宋体" w:eastAsia="楷体_GB2312" w:cs="Times New Roman"/>
          <w:b/>
          <w:color w:val="5b9bd5"/>
          <w:sz w:val="24"/>
          <w:szCs w:val="22"/>
          <w:u w:val="single"/>
          <w14:ligatures w14:val="none"/>
        </w:rPr>
        <w:t xml:space="preserve">   </w:t>
      </w:r>
      <w:r/>
    </w:p>
    <w:p>
      <w:pPr>
        <w:ind w:right="1060" w:firstLine="560"/>
        <w:jc w:val="right"/>
        <w:spacing w:after="0" w:line="360" w:lineRule="auto"/>
        <w:rPr>
          <w:rFonts w:hint="eastAsia" w:ascii="楷体" w:hAnsi="楷体" w:eastAsia="楷体" w:cs="Times New Roman"/>
          <w:sz w:val="28"/>
          <w:szCs w:val="28"/>
          <w14:ligatures w14:val="none"/>
        </w:rPr>
      </w:pPr>
      <w:r>
        <w:rPr>
          <w:rFonts w:hint="eastAsia" w:ascii="楷体" w:hAnsi="楷体" w:eastAsia="楷体" w:cs="Times New Roman"/>
          <w:sz w:val="28"/>
          <w:szCs w:val="22"/>
          <w14:ligatures w14:val="none"/>
        </w:rPr>
        <w:t xml:space="preserve">日期： </w:t>
      </w:r>
      <w:r>
        <w:rPr>
          <w:rFonts w:hint="eastAsia" w:ascii="宋体" w:hAnsi="宋体" w:eastAsia="楷体_GB2312" w:cs="Times New Roman"/>
          <w:b/>
          <w:color w:val="5b9bd5"/>
          <w:sz w:val="24"/>
          <w:szCs w:val="22"/>
          <w:u w:val="single"/>
          <w14:ligatures w14:val="none"/>
        </w:rPr>
        <w:t xml:space="preserve">××××</w:t>
      </w:r>
      <w:r>
        <w:rPr>
          <w:rFonts w:hint="eastAsia" w:ascii="楷体" w:hAnsi="楷体" w:eastAsia="楷体" w:cs="Times New Roman"/>
          <w:sz w:val="28"/>
          <w:szCs w:val="22"/>
          <w14:ligatures w14:val="none"/>
        </w:rPr>
        <w:t xml:space="preserve">年</w:t>
      </w:r>
      <w:r>
        <w:rPr>
          <w:rFonts w:hint="eastAsia" w:ascii="宋体" w:hAnsi="宋体" w:eastAsia="楷体_GB2312" w:cs="Times New Roman"/>
          <w:b/>
          <w:color w:val="5b9bd5"/>
          <w:sz w:val="24"/>
          <w:szCs w:val="22"/>
          <w:u w:val="single"/>
          <w14:ligatures w14:val="none"/>
        </w:rPr>
        <w:t xml:space="preserve">××</w:t>
      </w:r>
      <w:r>
        <w:rPr>
          <w:rFonts w:hint="eastAsia" w:ascii="楷体" w:hAnsi="楷体" w:eastAsia="楷体" w:cs="Times New Roman"/>
          <w:sz w:val="28"/>
          <w:szCs w:val="22"/>
          <w14:ligatures w14:val="none"/>
        </w:rPr>
        <w:t xml:space="preserve">月</w:t>
      </w:r>
      <w:r>
        <w:rPr>
          <w:rFonts w:hint="eastAsia" w:ascii="宋体" w:hAnsi="宋体" w:eastAsia="楷体_GB2312" w:cs="Times New Roman"/>
          <w:b/>
          <w:color w:val="5b9bd5"/>
          <w:sz w:val="24"/>
          <w:szCs w:val="22"/>
          <w:u w:val="single"/>
          <w14:ligatures w14:val="none"/>
        </w:rPr>
        <w:t xml:space="preserve">××</w:t>
      </w:r>
      <w:r>
        <w:rPr>
          <w:rFonts w:hint="eastAsia" w:ascii="楷体" w:hAnsi="楷体" w:eastAsia="楷体" w:cs="Times New Roman"/>
          <w:sz w:val="28"/>
          <w:szCs w:val="22"/>
          <w14:ligatures w14:val="none"/>
        </w:rPr>
        <w:t xml:space="preserve">日</w:t>
      </w:r>
      <w:r/>
    </w:p>
    <w:p>
      <w:pPr>
        <w:ind w:firstLine="883"/>
        <w:jc w:val="center"/>
        <w:keepLines/>
        <w:keepNext/>
        <w:spacing w:before="260" w:after="260" w:line="360" w:lineRule="auto"/>
        <w:rPr>
          <w:rFonts w:hint="eastAsia" w:ascii="楷体" w:hAnsi="楷体" w:eastAsia="楷体" w:cs="Times New Roman"/>
          <w:b/>
          <w:sz w:val="32"/>
          <w:szCs w:val="20"/>
          <w14:ligatures w14:val="none"/>
        </w:rPr>
        <w:outlineLvl w:val="1"/>
      </w:pPr>
      <w:r>
        <w:rPr>
          <w:rFonts w:hint="eastAsia" w:ascii="楷体" w:hAnsi="楷体" w:eastAsia="楷体" w:cs="Times New Roman"/>
          <w:b/>
          <w:sz w:val="44"/>
          <w:szCs w:val="20"/>
          <w14:ligatures w14:val="none"/>
        </w:rPr>
        <w:t xml:space="preserve">  </w:t>
      </w:r>
      <w:r>
        <w:rPr>
          <w:rFonts w:ascii="楷体" w:hAnsi="楷体" w:eastAsia="楷体" w:cs="Times New Roman"/>
          <w:b/>
          <w:sz w:val="44"/>
          <w:szCs w:val="20"/>
          <w14:ligatures w14:val="none"/>
        </w:rPr>
        <w:br w:type="page" w:clear="all"/>
      </w:r>
      <w:r>
        <w:rPr>
          <w:rFonts w:hint="eastAsia" w:ascii="楷体" w:hAnsi="楷体" w:eastAsia="楷体" w:cs="Times New Roman"/>
          <w:b/>
          <w:sz w:val="32"/>
          <w:szCs w:val="20"/>
          <w14:ligatures w14:val="none"/>
        </w:rPr>
        <w:t xml:space="preserve">（二）独立承担民事责任的能力</w:t>
      </w:r>
      <w:r/>
    </w:p>
    <w:p>
      <w:pPr>
        <w:ind w:firstLine="560"/>
        <w:jc w:val="both"/>
        <w:spacing w:after="0" w:line="360" w:lineRule="auto"/>
        <w:rPr>
          <w:rFonts w:hint="eastAsia" w:ascii="楷体" w:hAnsi="楷体" w:eastAsia="楷体" w:cs="Times New Roman"/>
          <w:color w:val="4472c4"/>
          <w:sz w:val="24"/>
          <w:szCs w:val="28"/>
          <w14:ligatures w14:val="none"/>
        </w:rPr>
      </w:pPr>
      <w:r>
        <w:rPr>
          <w:rFonts w:hint="eastAsia" w:ascii="楷体" w:hAnsi="楷体" w:eastAsia="楷体" w:cs="Times New Roman"/>
          <w:sz w:val="28"/>
          <w:szCs w:val="28"/>
          <w14:ligatures w14:val="none"/>
        </w:rPr>
        <w:t xml:space="preserve">提供法人或者其他组织的营业执照等证明文件扫描件；投标人为自然人的，提供其身份证扫描件。</w:t>
      </w:r>
      <w:r>
        <w:rPr>
          <w:rFonts w:ascii="楷体" w:hAnsi="楷体" w:eastAsia="楷体" w:cs="Times New Roman"/>
          <w:sz w:val="32"/>
          <w14:ligatures w14:val="none"/>
        </w:rPr>
        <w:br w:type="page" w:clear="all"/>
      </w:r>
      <w:r/>
    </w:p>
    <w:p>
      <w:pPr>
        <w:ind w:firstLine="643"/>
        <w:jc w:val="center"/>
        <w:keepLines/>
        <w:keepNext/>
        <w:spacing w:before="260" w:after="260" w:line="360" w:lineRule="auto"/>
        <w:rPr>
          <w:rFonts w:hint="eastAsia" w:ascii="楷体" w:hAnsi="楷体" w:eastAsia="楷体" w:cs="Times New Roman"/>
          <w:b/>
          <w:sz w:val="32"/>
          <w:szCs w:val="20"/>
          <w14:ligatures w14:val="none"/>
        </w:rPr>
        <w:outlineLvl w:val="1"/>
      </w:pPr>
      <w:r>
        <w:rPr>
          <w:rFonts w:hint="eastAsia" w:ascii="楷体" w:hAnsi="楷体" w:eastAsia="楷体" w:cs="Times New Roman"/>
          <w:b/>
          <w:sz w:val="32"/>
          <w:szCs w:val="20"/>
          <w14:ligatures w14:val="none"/>
        </w:rPr>
        <w:t xml:space="preserve">（三）良好的商业信誉和健全的财务会计制度</w:t>
      </w:r>
      <w:r/>
    </w:p>
    <w:p>
      <w:pPr>
        <w:ind w:firstLine="560"/>
        <w:jc w:val="both"/>
        <w:spacing w:after="0" w:line="360" w:lineRule="auto"/>
        <w:rPr>
          <w:rFonts w:hint="eastAsia" w:ascii="楷体" w:hAnsi="楷体" w:eastAsia="楷体" w:cs="Times New Roman"/>
          <w:sz w:val="28"/>
          <w:szCs w:val="28"/>
          <w14:ligatures w14:val="none"/>
        </w:rPr>
      </w:pPr>
      <w:r>
        <w:rPr>
          <w:rFonts w:hint="eastAsia" w:ascii="楷体" w:hAnsi="楷体" w:eastAsia="楷体" w:cs="Times New Roman"/>
          <w:sz w:val="28"/>
          <w:szCs w:val="28"/>
          <w14:ligatures w14:val="none"/>
        </w:rPr>
        <w:t xml:space="preserve">提供2024年度或2025年度财务报告、成立不满一年的提供至少一个月财务报告，或银行出具的资信证明，或财政部门认可的政府采购专业担保机构出具的投标担保函等，或提供</w:t>
      </w:r>
      <w:bookmarkStart w:id="91" w:name="_Hlk131494070"/>
      <w:r>
        <w:rPr>
          <w:rFonts w:hint="eastAsia" w:ascii="楷体" w:hAnsi="楷体" w:eastAsia="楷体" w:cs="Times New Roman"/>
          <w:sz w:val="28"/>
          <w:szCs w:val="28"/>
          <w14:ligatures w14:val="none"/>
        </w:rPr>
        <w:t xml:space="preserve">资格承诺函</w:t>
      </w:r>
      <w:bookmarkStart w:id="92" w:name="_Hlk131494108"/>
      <w:r/>
      <w:bookmarkEnd w:id="91"/>
      <w:r>
        <w:rPr>
          <w:rFonts w:hint="eastAsia" w:ascii="楷体" w:hAnsi="楷体" w:eastAsia="楷体" w:cs="Times New Roman"/>
          <w:sz w:val="28"/>
          <w:szCs w:val="28"/>
          <w14:ligatures w14:val="none"/>
        </w:rPr>
        <w:t xml:space="preserve">（见本部分（六）资格承诺函）</w:t>
      </w:r>
      <w:bookmarkEnd w:id="92"/>
      <w:r>
        <w:rPr>
          <w:rFonts w:hint="eastAsia" w:ascii="楷体" w:hAnsi="楷体" w:eastAsia="楷体" w:cs="Times New Roman"/>
          <w:sz w:val="28"/>
          <w:szCs w:val="28"/>
          <w14:ligatures w14:val="none"/>
        </w:rPr>
        <w:t xml:space="preserve">。</w:t>
      </w:r>
      <w:r/>
    </w:p>
    <w:p>
      <w:pPr>
        <w:jc w:val="both"/>
        <w:spacing w:after="0" w:line="240" w:lineRule="auto"/>
        <w:rPr>
          <w:rFonts w:hint="eastAsia" w:ascii="楷体" w:hAnsi="楷体" w:eastAsia="楷体" w:cs="Times New Roman"/>
          <w:sz w:val="32"/>
          <w14:ligatures w14:val="none"/>
        </w:rPr>
      </w:pPr>
      <w:r>
        <w:rPr>
          <w:rFonts w:hint="eastAsia" w:ascii="楷体" w:hAnsi="楷体" w:eastAsia="楷体" w:cs="Times New Roman"/>
          <w:sz w:val="32"/>
          <w14:ligatures w14:val="none"/>
        </w:rPr>
        <w:br w:type="page" w:clear="all"/>
      </w:r>
      <w:r/>
    </w:p>
    <w:p>
      <w:pPr>
        <w:numPr>
          <w:ilvl w:val="0"/>
          <w:numId w:val="9"/>
        </w:numPr>
        <w:ind w:firstLine="643"/>
        <w:jc w:val="center"/>
        <w:keepLines/>
        <w:keepNext/>
        <w:spacing w:before="260" w:after="260" w:line="360" w:lineRule="auto"/>
        <w:rPr>
          <w:rFonts w:hint="eastAsia" w:ascii="楷体" w:hAnsi="楷体" w:eastAsia="楷体" w:cs="Times New Roman"/>
          <w:b/>
          <w:sz w:val="32"/>
          <w:szCs w:val="20"/>
          <w14:ligatures w14:val="none"/>
        </w:rPr>
        <w:outlineLvl w:val="1"/>
      </w:pPr>
      <w:r>
        <w:rPr>
          <w:rFonts w:hint="eastAsia" w:ascii="楷体" w:hAnsi="楷体" w:eastAsia="楷体" w:cs="Times New Roman"/>
          <w:b/>
          <w:sz w:val="32"/>
          <w:szCs w:val="20"/>
          <w14:ligatures w14:val="none"/>
        </w:rPr>
        <w:t xml:space="preserve">履行合同所必需的设备和专业技术能力</w:t>
      </w:r>
      <w:r/>
    </w:p>
    <w:p>
      <w:pPr>
        <w:ind w:firstLine="560"/>
        <w:jc w:val="both"/>
        <w:spacing w:after="0" w:line="360" w:lineRule="auto"/>
        <w:rPr>
          <w:rFonts w:hint="eastAsia" w:ascii="楷体" w:hAnsi="楷体" w:eastAsia="楷体" w:cs="Times New Roman"/>
          <w:sz w:val="28"/>
          <w:szCs w:val="28"/>
          <w14:ligatures w14:val="none"/>
        </w:rPr>
      </w:pPr>
      <w:r>
        <w:rPr>
          <w:rFonts w:hint="eastAsia" w:ascii="楷体" w:hAnsi="楷体" w:eastAsia="楷体" w:cs="Times New Roman"/>
          <w:sz w:val="28"/>
          <w:szCs w:val="28"/>
          <w14:ligatures w14:val="none"/>
        </w:rPr>
        <w:t xml:space="preserve">填写下述声明或提供资格承诺函（见本部分（六）资格承诺函）</w:t>
      </w:r>
      <w:r/>
    </w:p>
    <w:p>
      <w:pPr>
        <w:jc w:val="center"/>
        <w:spacing w:after="0" w:line="360" w:lineRule="auto"/>
        <w:rPr>
          <w:rFonts w:ascii="Times New Roman" w:hAnsi="Times New Roman" w:eastAsia="宋体" w:cs="Times New Roman"/>
          <w:b/>
          <w:sz w:val="24"/>
          <w14:ligatures w14:val="none"/>
        </w:rPr>
      </w:pPr>
      <w:r>
        <w:rPr>
          <w:rFonts w:ascii="Times New Roman" w:hAnsi="宋体" w:eastAsia="宋体" w:cs="Times New Roman"/>
          <w:b/>
          <w:sz w:val="24"/>
          <w14:ligatures w14:val="none"/>
        </w:rPr>
        <w:t xml:space="preserve">具备履行合同所必需的设备和专业技术能力的书面声明</w:t>
      </w:r>
      <w:r/>
    </w:p>
    <w:p>
      <w:pPr>
        <w:ind w:firstLine="480"/>
        <w:jc w:val="both"/>
        <w:spacing w:after="0" w:line="360" w:lineRule="auto"/>
        <w:rPr>
          <w:rFonts w:ascii="Times New Roman" w:hAnsi="Times New Roman" w:eastAsia="宋体" w:cs="Times New Roman"/>
          <w:sz w:val="24"/>
          <w14:ligatures w14:val="none"/>
        </w:rPr>
      </w:pPr>
      <w:r>
        <w:rPr>
          <w:rFonts w:ascii="Times New Roman" w:hAnsi="宋体" w:eastAsia="宋体" w:cs="Times New Roman"/>
          <w:sz w:val="24"/>
          <w14:ligatures w14:val="none"/>
        </w:rPr>
        <w:t xml:space="preserve">我单位郑重声明：我单位具备履行本项采购合同所必需的设备和专业技术能力，为履行本项采购合同我公司具备如下主要设备和主要专业技术能力：</w:t>
      </w:r>
      <w:r/>
    </w:p>
    <w:p>
      <w:pPr>
        <w:ind w:firstLine="480"/>
        <w:jc w:val="both"/>
        <w:spacing w:after="0" w:line="360" w:lineRule="auto"/>
        <w:rPr>
          <w:rFonts w:ascii="Times New Roman" w:hAnsi="Times New Roman" w:eastAsia="宋体" w:cs="Times New Roman"/>
          <w:sz w:val="24"/>
          <w14:ligatures w14:val="none"/>
        </w:rPr>
      </w:pPr>
      <w:r>
        <w:rPr>
          <w:rFonts w:ascii="Times New Roman" w:hAnsi="宋体" w:eastAsia="宋体" w:cs="Times New Roman"/>
          <w:sz w:val="24"/>
          <w14:ligatures w14:val="none"/>
        </w:rPr>
        <w:t xml:space="preserve">主要设备有：</w:t>
      </w:r>
      <w:r/>
    </w:p>
    <w:p>
      <w:pPr>
        <w:ind w:firstLine="480"/>
        <w:jc w:val="both"/>
        <w:spacing w:after="0" w:line="360" w:lineRule="auto"/>
        <w:rPr>
          <w:rFonts w:hint="eastAsia" w:ascii="Times New Roman" w:hAnsi="宋体" w:eastAsia="宋体" w:cs="Times New Roman"/>
          <w:sz w:val="24"/>
          <w14:ligatures w14:val="none"/>
        </w:rPr>
      </w:pPr>
      <w:r>
        <w:rPr>
          <w:rFonts w:ascii="Times New Roman" w:hAnsi="宋体" w:eastAsia="宋体" w:cs="Times New Roman"/>
          <w:sz w:val="24"/>
          <w14:ligatures w14:val="none"/>
        </w:rPr>
        <w:t xml:space="preserve">主要专业技术能力有：</w:t>
      </w:r>
      <w:r/>
    </w:p>
    <w:p>
      <w:pPr>
        <w:ind w:firstLine="5880"/>
        <w:jc w:val="both"/>
        <w:spacing w:after="0" w:line="360" w:lineRule="auto"/>
        <w:rPr>
          <w:rFonts w:ascii="Times New Roman" w:hAnsi="Times New Roman" w:eastAsia="宋体" w:cs="Times New Roman"/>
          <w:sz w:val="24"/>
          <w14:ligatures w14:val="none"/>
        </w:rPr>
      </w:pPr>
      <w:r>
        <w:rPr>
          <w:rFonts w:ascii="Times New Roman" w:hAnsi="宋体" w:eastAsia="宋体" w:cs="Times New Roman"/>
          <w:sz w:val="24"/>
          <w:lang w:val="zh-CN"/>
          <w14:ligatures w14:val="none"/>
        </w:rPr>
        <w:t xml:space="preserve">投标人名称</w:t>
      </w:r>
      <w:r>
        <w:rPr>
          <w:rFonts w:ascii="Times New Roman" w:hAnsi="Times New Roman" w:eastAsia="宋体" w:cs="Times New Roman"/>
          <w:sz w:val="24"/>
          <w:lang w:val="zh-CN"/>
          <w14:ligatures w14:val="none"/>
        </w:rPr>
        <w:t xml:space="preserve">(</w:t>
      </w:r>
      <w:r>
        <w:rPr>
          <w:rFonts w:ascii="Times New Roman" w:hAnsi="宋体" w:eastAsia="宋体" w:cs="Times New Roman"/>
          <w:sz w:val="24"/>
          <w:lang w:val="zh-CN"/>
          <w14:ligatures w14:val="none"/>
        </w:rPr>
        <w:t xml:space="preserve">公章</w:t>
      </w:r>
      <w:r>
        <w:rPr>
          <w:rFonts w:ascii="Times New Roman" w:hAnsi="Times New Roman" w:eastAsia="宋体" w:cs="Times New Roman"/>
          <w:sz w:val="24"/>
          <w:lang w:val="zh-CN"/>
          <w14:ligatures w14:val="none"/>
        </w:rPr>
        <w:t xml:space="preserve">)</w:t>
      </w:r>
      <w:r>
        <w:rPr>
          <w:rFonts w:ascii="Times New Roman" w:hAnsi="宋体" w:eastAsia="宋体" w:cs="Times New Roman"/>
          <w:sz w:val="24"/>
          <w:lang w:val="zh-CN"/>
          <w14:ligatures w14:val="none"/>
        </w:rPr>
        <w:t xml:space="preserve">：</w:t>
      </w:r>
      <w:r/>
    </w:p>
    <w:p>
      <w:pPr>
        <w:ind w:firstLine="4320"/>
        <w:jc w:val="both"/>
        <w:spacing w:after="0" w:line="360" w:lineRule="auto"/>
        <w:rPr>
          <w:rFonts w:hint="eastAsia" w:ascii="Times New Roman" w:hAnsi="宋体" w:eastAsia="宋体" w:cs="Times New Roman"/>
          <w:sz w:val="24"/>
          <w:lang w:val="zh-CN"/>
          <w14:ligatures w14:val="none"/>
        </w:rPr>
      </w:pPr>
      <w:r>
        <w:rPr>
          <w:rFonts w:hint="eastAsia" w:ascii="Times New Roman" w:hAnsi="宋体" w:eastAsia="宋体" w:cs="Times New Roman"/>
          <w:sz w:val="24"/>
          <w:lang w:val="zh-CN"/>
          <w14:ligatures w14:val="none"/>
        </w:rPr>
      </w:r>
      <w:r/>
    </w:p>
    <w:p>
      <w:pPr>
        <w:ind w:right="960"/>
        <w:jc w:val="right"/>
        <w:spacing w:after="0" w:line="240" w:lineRule="auto"/>
        <w:widowControl/>
        <w:rPr>
          <w:rFonts w:hint="eastAsia" w:ascii="楷体" w:hAnsi="楷体" w:eastAsia="楷体" w:cs="Times New Roman"/>
          <w:b/>
          <w:sz w:val="32"/>
          <w:szCs w:val="20"/>
          <w14:ligatures w14:val="none"/>
        </w:rPr>
      </w:pPr>
      <w:r>
        <w:rPr>
          <w:rFonts w:ascii="Times New Roman" w:hAnsi="宋体" w:eastAsia="宋体" w:cs="Times New Roman"/>
          <w:sz w:val="24"/>
          <w:lang w:val="zh-CN"/>
          <w14:ligatures w14:val="none"/>
        </w:rPr>
        <w:t xml:space="preserve">日期</w:t>
      </w:r>
      <w:r>
        <w:rPr>
          <w:rFonts w:ascii="Times New Roman" w:hAnsi="宋体" w:eastAsia="宋体" w:cs="Times New Roman"/>
          <w:sz w:val="24"/>
          <w14:ligatures w14:val="none"/>
        </w:rPr>
        <w:t xml:space="preserve">：</w:t>
      </w:r>
      <w:r>
        <w:rPr>
          <w:rFonts w:ascii="Times New Roman" w:hAnsi="宋体" w:eastAsia="宋体" w:cs="Times New Roman"/>
          <w:sz w:val="24"/>
          <w:u w:val="single"/>
          <w14:ligatures w14:val="none"/>
        </w:rPr>
        <w:t xml:space="preserve">    </w:t>
      </w:r>
      <w:r>
        <w:rPr>
          <w:rFonts w:ascii="Times New Roman" w:hAnsi="宋体" w:eastAsia="宋体" w:cs="Times New Roman"/>
          <w:sz w:val="24"/>
          <w14:ligatures w14:val="none"/>
        </w:rPr>
        <w:t xml:space="preserve">年</w:t>
      </w:r>
      <w:r>
        <w:rPr>
          <w:rFonts w:hint="eastAsia" w:ascii="Times New Roman" w:hAnsi="宋体" w:eastAsia="宋体" w:cs="Times New Roman"/>
          <w:sz w:val="24"/>
          <w:u w:val="single"/>
          <w14:ligatures w14:val="none"/>
        </w:rPr>
        <w:t xml:space="preserve">  </w:t>
      </w:r>
      <w:r>
        <w:rPr>
          <w:rFonts w:ascii="Times New Roman" w:hAnsi="宋体" w:eastAsia="宋体" w:cs="Times New Roman"/>
          <w:sz w:val="24"/>
          <w:lang w:val="zh-CN"/>
          <w14:ligatures w14:val="none"/>
        </w:rPr>
        <w:t xml:space="preserve">月</w:t>
      </w:r>
      <w:r>
        <w:rPr>
          <w:rFonts w:hint="eastAsia" w:ascii="Times New Roman" w:hAnsi="宋体" w:eastAsia="宋体" w:cs="Times New Roman"/>
          <w:sz w:val="24"/>
          <w:u w:val="single"/>
          <w:lang w:val="zh-CN"/>
          <w14:ligatures w14:val="none"/>
        </w:rPr>
        <w:t xml:space="preserve">  </w:t>
      </w:r>
      <w:r>
        <w:rPr>
          <w:rFonts w:ascii="Times New Roman" w:hAnsi="宋体" w:eastAsia="宋体" w:cs="Times New Roman"/>
          <w:sz w:val="24"/>
          <w:lang w:val="zh-CN"/>
          <w14:ligatures w14:val="none"/>
        </w:rPr>
        <w:t xml:space="preserve">日</w:t>
      </w:r>
      <w:r/>
    </w:p>
    <w:p>
      <w:pPr>
        <w:spacing w:after="0" w:line="240" w:lineRule="auto"/>
        <w:widowControl/>
        <w:rPr>
          <w:rFonts w:hint="eastAsia" w:ascii="楷体" w:hAnsi="楷体" w:eastAsia="楷体" w:cs="Times New Roman"/>
          <w:b/>
          <w:sz w:val="32"/>
          <w:szCs w:val="20"/>
          <w14:ligatures w14:val="none"/>
        </w:rPr>
      </w:pPr>
      <w:r>
        <w:rPr>
          <w:rFonts w:ascii="楷体" w:hAnsi="楷体" w:eastAsia="楷体" w:cs="Times New Roman"/>
          <w:b/>
          <w:sz w:val="32"/>
          <w:szCs w:val="20"/>
          <w14:ligatures w14:val="none"/>
        </w:rPr>
        <w:br w:type="page" w:clear="all"/>
      </w:r>
      <w:r/>
    </w:p>
    <w:p>
      <w:pPr>
        <w:spacing w:after="0" w:line="240" w:lineRule="auto"/>
        <w:widowControl/>
        <w:rPr>
          <w:rFonts w:hint="eastAsia" w:ascii="楷体" w:hAnsi="楷体" w:eastAsia="楷体" w:cs="Times New Roman"/>
          <w:b/>
          <w:sz w:val="32"/>
          <w:szCs w:val="20"/>
          <w14:ligatures w14:val="none"/>
        </w:rPr>
      </w:pPr>
      <w:r>
        <w:rPr>
          <w:rFonts w:hint="eastAsia" w:ascii="楷体" w:hAnsi="楷体" w:eastAsia="楷体" w:cs="Times New Roman"/>
          <w:b/>
          <w:sz w:val="32"/>
          <w:szCs w:val="20"/>
          <w14:ligatures w14:val="none"/>
        </w:rPr>
      </w:r>
      <w:r/>
    </w:p>
    <w:p>
      <w:pPr>
        <w:ind w:firstLine="643"/>
        <w:jc w:val="center"/>
        <w:keepLines/>
        <w:keepNext/>
        <w:spacing w:before="260" w:after="260" w:line="360" w:lineRule="auto"/>
        <w:rPr>
          <w:rFonts w:hint="eastAsia" w:ascii="楷体" w:hAnsi="楷体" w:eastAsia="楷体" w:cs="Times New Roman"/>
          <w:b/>
          <w:sz w:val="32"/>
          <w:szCs w:val="20"/>
          <w14:ligatures w14:val="none"/>
        </w:rPr>
        <w:outlineLvl w:val="1"/>
      </w:pPr>
      <w:r>
        <w:rPr>
          <w:rFonts w:hint="eastAsia" w:ascii="楷体" w:hAnsi="楷体" w:eastAsia="楷体" w:cs="Times New Roman"/>
          <w:b/>
          <w:sz w:val="32"/>
          <w:szCs w:val="20"/>
          <w14:ligatures w14:val="none"/>
        </w:rPr>
        <w:t xml:space="preserve">（五）依法缴纳税收和社会保障资金的良好记录</w:t>
      </w:r>
      <w:r/>
    </w:p>
    <w:p>
      <w:pPr>
        <w:ind w:firstLine="560"/>
        <w:jc w:val="both"/>
        <w:keepLines/>
        <w:keepNext/>
        <w:spacing w:before="260" w:after="260" w:line="360" w:lineRule="auto"/>
        <w:rPr>
          <w:rFonts w:hint="eastAsia" w:ascii="楷体" w:hAnsi="楷体" w:eastAsia="楷体" w:cs="Times New Roman"/>
          <w:bCs/>
          <w:sz w:val="28"/>
          <w:szCs w:val="28"/>
          <w14:ligatures w14:val="none"/>
        </w:rPr>
        <w:outlineLvl w:val="1"/>
      </w:pPr>
      <w:r>
        <w:rPr>
          <w:rFonts w:hint="eastAsia" w:ascii="楷体" w:hAnsi="楷体" w:eastAsia="楷体" w:cs="Times New Roman"/>
          <w:bCs/>
          <w:sz w:val="28"/>
          <w:szCs w:val="28"/>
          <w14:ligatures w14:val="none"/>
        </w:rPr>
        <w:t xml:space="preserve">提供参加本次政府采购活动前半年内至少一个月依法缴纳税收和社会保险的凭据，或提供资格承诺函</w:t>
      </w:r>
      <w:r>
        <w:rPr>
          <w:rFonts w:hint="eastAsia" w:ascii="楷体" w:hAnsi="楷体" w:eastAsia="楷体" w:cs="Times New Roman"/>
          <w:b/>
          <w:sz w:val="28"/>
          <w:szCs w:val="28"/>
          <w14:ligatures w14:val="none"/>
        </w:rPr>
        <w:t xml:space="preserve">（见本部分（六）资格承诺函）</w:t>
      </w:r>
      <w:r>
        <w:rPr>
          <w:rFonts w:hint="eastAsia" w:ascii="楷体" w:hAnsi="楷体" w:eastAsia="楷体" w:cs="Times New Roman"/>
          <w:bCs/>
          <w:sz w:val="28"/>
          <w:szCs w:val="28"/>
          <w14:ligatures w14:val="none"/>
        </w:rPr>
        <w:t xml:space="preserve">。</w:t>
      </w:r>
      <w:r/>
    </w:p>
    <w:p>
      <w:pPr>
        <w:ind w:firstLine="560"/>
        <w:jc w:val="both"/>
        <w:keepLines/>
        <w:keepNext/>
        <w:spacing w:before="260" w:after="260" w:line="360" w:lineRule="auto"/>
        <w:rPr>
          <w:rFonts w:hint="eastAsia" w:ascii="楷体" w:hAnsi="楷体" w:eastAsia="楷体" w:cs="Times New Roman"/>
          <w:bCs/>
          <w:sz w:val="28"/>
          <w:szCs w:val="28"/>
          <w14:ligatures w14:val="none"/>
        </w:rPr>
        <w:outlineLvl w:val="1"/>
      </w:pPr>
      <w:r>
        <w:rPr>
          <w:rFonts w:hint="eastAsia" w:ascii="楷体" w:hAnsi="楷体" w:eastAsia="楷体" w:cs="Times New Roman"/>
          <w:bCs/>
          <w:sz w:val="28"/>
          <w:szCs w:val="28"/>
          <w14:ligatures w14:val="none"/>
        </w:rPr>
        <w:br w:type="page" w:clear="all"/>
      </w:r>
      <w:r/>
    </w:p>
    <w:p>
      <w:pPr>
        <w:ind w:firstLine="643"/>
        <w:jc w:val="center"/>
        <w:keepLines/>
        <w:keepNext/>
        <w:spacing w:before="260" w:after="260" w:line="360" w:lineRule="auto"/>
        <w:rPr>
          <w:rFonts w:hint="eastAsia" w:ascii="楷体" w:hAnsi="楷体" w:eastAsia="楷体" w:cs="Times New Roman"/>
          <w:b/>
          <w:sz w:val="32"/>
          <w:szCs w:val="20"/>
          <w14:ligatures w14:val="none"/>
        </w:rPr>
        <w:outlineLvl w:val="1"/>
      </w:pPr>
      <w:r>
        <w:rPr>
          <w:rFonts w:hint="eastAsia" w:ascii="楷体" w:hAnsi="楷体" w:eastAsia="楷体" w:cs="Times New Roman"/>
          <w:b/>
          <w:sz w:val="32"/>
          <w:szCs w:val="20"/>
          <w14:ligatures w14:val="none"/>
        </w:rPr>
        <w:t xml:space="preserve">（六）资格承诺函</w:t>
      </w:r>
      <w:r/>
    </w:p>
    <w:p>
      <w:pPr>
        <w:jc w:val="both"/>
        <w:keepLines/>
        <w:keepNext/>
        <w:spacing w:before="260" w:after="260" w:line="360" w:lineRule="auto"/>
        <w:rPr>
          <w:rFonts w:hint="eastAsia" w:ascii="楷体" w:hAnsi="楷体" w:eastAsia="楷体" w:cs="Times New Roman"/>
          <w:bCs/>
          <w:sz w:val="28"/>
          <w:szCs w:val="28"/>
          <w14:ligatures w14:val="none"/>
        </w:rPr>
        <w:outlineLvl w:val="1"/>
      </w:pPr>
      <w:r>
        <w:rPr>
          <w:rFonts w:hint="eastAsia" w:ascii="楷体" w:hAnsi="楷体" w:eastAsia="楷体" w:cs="Times New Roman"/>
          <w:bCs/>
          <w:sz w:val="28"/>
          <w:szCs w:val="28"/>
          <w14:ligatures w14:val="none"/>
        </w:rPr>
        <w:t xml:space="preserve">致：</w:t>
      </w:r>
      <w:r>
        <w:rPr>
          <w:rFonts w:ascii="Calibri" w:hAnsi="Calibri" w:eastAsia="楷体" w:cs="Calibri"/>
          <w:bCs/>
          <w:sz w:val="28"/>
          <w:szCs w:val="28"/>
          <w:u w:val="single"/>
          <w14:ligatures w14:val="none"/>
        </w:rPr>
        <w:t xml:space="preserve">    </w:t>
      </w:r>
      <w:r>
        <w:rPr>
          <w:rFonts w:hint="eastAsia" w:ascii="楷体" w:hAnsi="楷体" w:eastAsia="楷体" w:cs="Times New Roman"/>
          <w:bCs/>
          <w:sz w:val="28"/>
          <w:szCs w:val="28"/>
          <w:u w:val="single"/>
          <w14:ligatures w14:val="none"/>
        </w:rPr>
        <w:t xml:space="preserve">（采购人、采购代理机构）</w:t>
      </w:r>
      <w:r>
        <w:rPr>
          <w:rFonts w:ascii="Calibri" w:hAnsi="Calibri" w:eastAsia="楷体" w:cs="Calibri"/>
          <w:bCs/>
          <w:sz w:val="28"/>
          <w:szCs w:val="28"/>
          <w:u w:val="single"/>
          <w14:ligatures w14:val="none"/>
        </w:rPr>
        <w:t xml:space="preserve">  </w:t>
      </w:r>
      <w:r>
        <w:rPr>
          <w:rFonts w:ascii="Calibri" w:hAnsi="Calibri" w:eastAsia="楷体" w:cs="Calibri"/>
          <w:bCs/>
          <w:sz w:val="28"/>
          <w:szCs w:val="28"/>
          <w14:ligatures w14:val="none"/>
        </w:rPr>
        <w:t xml:space="preserve"> </w:t>
      </w:r>
      <w:r/>
    </w:p>
    <w:p>
      <w:pPr>
        <w:ind w:firstLine="560"/>
        <w:jc w:val="both"/>
        <w:keepLines/>
        <w:keepNext/>
        <w:spacing w:before="260" w:after="260" w:line="360" w:lineRule="auto"/>
        <w:rPr>
          <w:rFonts w:hint="eastAsia" w:ascii="楷体" w:hAnsi="楷体" w:eastAsia="楷体" w:cs="Times New Roman"/>
          <w:bCs/>
          <w:sz w:val="28"/>
          <w:szCs w:val="28"/>
          <w14:ligatures w14:val="none"/>
        </w:rPr>
        <w:outlineLvl w:val="1"/>
      </w:pPr>
      <w:r>
        <w:rPr>
          <w:rFonts w:hint="eastAsia" w:ascii="楷体" w:hAnsi="楷体" w:eastAsia="楷体" w:cs="Times New Roman"/>
          <w:bCs/>
          <w:sz w:val="28"/>
          <w:szCs w:val="28"/>
          <w14:ligatures w14:val="none"/>
        </w:rPr>
        <w:t xml:space="preserve">我单位参与</w:t>
      </w:r>
      <w:r>
        <w:rPr>
          <w:rFonts w:ascii="Calibri" w:hAnsi="Calibri" w:eastAsia="楷体" w:cs="Calibri"/>
          <w:bCs/>
          <w:sz w:val="28"/>
          <w:szCs w:val="28"/>
          <w:u w:val="single"/>
          <w14:ligatures w14:val="none"/>
        </w:rPr>
        <w:t xml:space="preserve">  </w:t>
      </w:r>
      <w:r>
        <w:rPr>
          <w:rFonts w:hint="eastAsia" w:ascii="楷体" w:hAnsi="楷体" w:eastAsia="楷体" w:cs="Times New Roman"/>
          <w:bCs/>
          <w:sz w:val="28"/>
          <w:szCs w:val="28"/>
          <w:u w:val="single"/>
          <w14:ligatures w14:val="none"/>
        </w:rPr>
        <w:t xml:space="preserve">（项目名称）</w:t>
      </w:r>
      <w:r>
        <w:rPr>
          <w:rFonts w:ascii="Calibri" w:hAnsi="Calibri" w:eastAsia="楷体" w:cs="Calibri"/>
          <w:bCs/>
          <w:sz w:val="28"/>
          <w:szCs w:val="28"/>
          <w:u w:val="single"/>
          <w14:ligatures w14:val="none"/>
        </w:rPr>
        <w:t xml:space="preserve">  </w:t>
      </w:r>
      <w:r>
        <w:rPr>
          <w:rFonts w:hint="eastAsia" w:ascii="楷体" w:hAnsi="楷体" w:eastAsia="楷体" w:cs="Times New Roman"/>
          <w:bCs/>
          <w:sz w:val="28"/>
          <w:szCs w:val="28"/>
          <w:u w:val="single"/>
          <w14:ligatures w14:val="none"/>
        </w:rPr>
        <w:t xml:space="preserve">（项目编号：</w:t>
      </w:r>
      <w:r>
        <w:rPr>
          <w:rFonts w:ascii="Calibri" w:hAnsi="Calibri" w:eastAsia="楷体" w:cs="Calibri"/>
          <w:bCs/>
          <w:sz w:val="28"/>
          <w:szCs w:val="28"/>
          <w:u w:val="single"/>
          <w14:ligatures w14:val="none"/>
        </w:rPr>
        <w:t xml:space="preserve">    </w:t>
      </w:r>
      <w:r>
        <w:rPr>
          <w:rFonts w:hint="eastAsia" w:ascii="楷体" w:hAnsi="楷体" w:eastAsia="楷体" w:cs="Times New Roman"/>
          <w:bCs/>
          <w:sz w:val="28"/>
          <w:szCs w:val="28"/>
          <w:u w:val="single"/>
          <w14:ligatures w14:val="none"/>
        </w:rPr>
        <w:t xml:space="preserve">）</w:t>
      </w:r>
      <w:r>
        <w:rPr>
          <w:rFonts w:hint="eastAsia" w:ascii="楷体" w:hAnsi="楷体" w:eastAsia="楷体" w:cs="Times New Roman"/>
          <w:bCs/>
          <w:sz w:val="28"/>
          <w:szCs w:val="28"/>
          <w14:ligatures w14:val="none"/>
        </w:rPr>
        <w:t xml:space="preserve">项目的政府采购活动，</w:t>
      </w:r>
      <w:r>
        <w:rPr>
          <w:rFonts w:hint="eastAsia" w:ascii="楷体" w:hAnsi="楷体" w:eastAsia="楷体" w:cs="Times New Roman"/>
          <w:bCs/>
          <w:sz w:val="28"/>
          <w:szCs w:val="28"/>
          <w14:ligatures w14:val="none"/>
        </w:rPr>
        <w:t xml:space="preserve">现承诺</w:t>
      </w:r>
      <w:r>
        <w:rPr>
          <w:rFonts w:hint="eastAsia" w:ascii="楷体" w:hAnsi="楷体" w:eastAsia="楷体" w:cs="Times New Roman"/>
          <w:bCs/>
          <w:sz w:val="28"/>
          <w:szCs w:val="28"/>
          <w14:ligatures w14:val="none"/>
        </w:rPr>
        <w:t xml:space="preserve">如下：</w:t>
      </w:r>
      <w:r/>
    </w:p>
    <w:p>
      <w:pPr>
        <w:ind w:firstLine="560"/>
        <w:jc w:val="both"/>
        <w:keepLines/>
        <w:keepNext/>
        <w:spacing w:before="260" w:after="260" w:line="360" w:lineRule="auto"/>
        <w:rPr>
          <w:rFonts w:hint="eastAsia" w:ascii="楷体" w:hAnsi="楷体" w:eastAsia="楷体" w:cs="Times New Roman"/>
          <w:bCs/>
          <w:sz w:val="28"/>
          <w:szCs w:val="28"/>
          <w14:ligatures w14:val="none"/>
        </w:rPr>
        <w:outlineLvl w:val="1"/>
      </w:pPr>
      <w:r>
        <w:rPr>
          <w:rFonts w:hint="eastAsia" w:ascii="楷体" w:hAnsi="楷体" w:eastAsia="楷体" w:cs="Times New Roman"/>
          <w:bCs/>
          <w:sz w:val="28"/>
          <w:szCs w:val="28"/>
          <w14:ligatures w14:val="none"/>
        </w:rPr>
        <w:t xml:space="preserve">1.我方具有良好的商业信誉和健全的财务会计制度。</w:t>
      </w:r>
      <w:r/>
    </w:p>
    <w:p>
      <w:pPr>
        <w:ind w:firstLine="560"/>
        <w:jc w:val="both"/>
        <w:keepLines/>
        <w:keepNext/>
        <w:spacing w:before="260" w:after="260" w:line="360" w:lineRule="auto"/>
        <w:rPr>
          <w:rFonts w:hint="eastAsia" w:ascii="楷体" w:hAnsi="楷体" w:eastAsia="楷体" w:cs="Times New Roman"/>
          <w:bCs/>
          <w:sz w:val="28"/>
          <w:szCs w:val="28"/>
          <w14:ligatures w14:val="none"/>
        </w:rPr>
        <w:outlineLvl w:val="1"/>
      </w:pPr>
      <w:r>
        <w:rPr>
          <w:rFonts w:hint="eastAsia" w:ascii="楷体" w:hAnsi="楷体" w:eastAsia="楷体" w:cs="Times New Roman"/>
          <w:bCs/>
          <w:sz w:val="28"/>
          <w:szCs w:val="28"/>
          <w14:ligatures w14:val="none"/>
        </w:rPr>
        <w:t xml:space="preserve">2.我方具有履行合同所必需的设备和专业技术能力。</w:t>
      </w:r>
      <w:r/>
    </w:p>
    <w:p>
      <w:pPr>
        <w:ind w:firstLine="560"/>
        <w:jc w:val="both"/>
        <w:keepLines/>
        <w:keepNext/>
        <w:spacing w:before="260" w:after="260" w:line="360" w:lineRule="auto"/>
        <w:rPr>
          <w:rFonts w:hint="eastAsia" w:ascii="楷体" w:hAnsi="楷体" w:eastAsia="楷体" w:cs="Times New Roman"/>
          <w:bCs/>
          <w:sz w:val="28"/>
          <w:szCs w:val="28"/>
          <w14:ligatures w14:val="none"/>
        </w:rPr>
        <w:outlineLvl w:val="1"/>
      </w:pPr>
      <w:r>
        <w:rPr>
          <w:rFonts w:hint="eastAsia" w:ascii="楷体" w:hAnsi="楷体" w:eastAsia="楷体" w:cs="Times New Roman"/>
          <w:bCs/>
          <w:sz w:val="28"/>
          <w:szCs w:val="28"/>
          <w14:ligatures w14:val="none"/>
        </w:rPr>
        <w:t xml:space="preserve">3.我方具有依法缴纳税收和社会保障资金的良好记录。</w:t>
      </w:r>
      <w:r/>
    </w:p>
    <w:p>
      <w:pPr>
        <w:ind w:firstLine="560"/>
        <w:jc w:val="both"/>
        <w:keepLines/>
        <w:keepNext/>
        <w:spacing w:before="260" w:after="260" w:line="360" w:lineRule="auto"/>
        <w:rPr>
          <w:rFonts w:hint="eastAsia" w:ascii="楷体" w:hAnsi="楷体" w:eastAsia="楷体" w:cs="Times New Roman"/>
          <w:bCs/>
          <w:sz w:val="28"/>
          <w:szCs w:val="28"/>
          <w14:ligatures w14:val="none"/>
        </w:rPr>
        <w:outlineLvl w:val="1"/>
      </w:pPr>
      <w:r>
        <w:rPr>
          <w:rFonts w:hint="eastAsia" w:ascii="楷体" w:hAnsi="楷体" w:eastAsia="楷体" w:cs="Times New Roman"/>
          <w:bCs/>
          <w:sz w:val="28"/>
          <w:szCs w:val="28"/>
          <w14:ligatures w14:val="none"/>
        </w:rPr>
        <w:t xml:space="preserve">4.我方参加本项目采购活动前三年内，在经营活动中没有重大违法记录。</w:t>
      </w:r>
      <w:r/>
    </w:p>
    <w:p>
      <w:pPr>
        <w:ind w:firstLine="560"/>
        <w:jc w:val="both"/>
        <w:keepLines/>
        <w:keepNext/>
        <w:spacing w:before="260" w:after="260" w:line="360" w:lineRule="auto"/>
        <w:rPr>
          <w:rFonts w:hint="eastAsia" w:ascii="楷体" w:hAnsi="楷体" w:eastAsia="楷体" w:cs="Times New Roman"/>
          <w:bCs/>
          <w:sz w:val="28"/>
          <w:szCs w:val="28"/>
          <w14:ligatures w14:val="none"/>
        </w:rPr>
        <w:outlineLvl w:val="1"/>
      </w:pPr>
      <w:r>
        <w:rPr>
          <w:rFonts w:hint="eastAsia" w:ascii="楷体" w:hAnsi="楷体" w:eastAsia="楷体" w:cs="Times New Roman"/>
          <w:bCs/>
          <w:sz w:val="28"/>
          <w:szCs w:val="28"/>
          <w14:ligatures w14:val="none"/>
        </w:rPr>
        <w:t xml:space="preserve">若我单位承诺不实，自愿承担提供虚假材料谋取中标、成交的法律责任。</w:t>
      </w:r>
      <w:r/>
    </w:p>
    <w:p>
      <w:pPr>
        <w:ind w:firstLine="560"/>
        <w:jc w:val="both"/>
        <w:keepLines/>
        <w:keepNext/>
        <w:spacing w:before="260" w:after="260" w:line="360" w:lineRule="auto"/>
        <w:rPr>
          <w:rFonts w:hint="eastAsia" w:ascii="楷体" w:hAnsi="楷体" w:eastAsia="楷体" w:cs="Times New Roman"/>
          <w:bCs/>
          <w:sz w:val="28"/>
          <w:szCs w:val="28"/>
          <w14:ligatures w14:val="none"/>
        </w:rPr>
        <w:outlineLvl w:val="1"/>
      </w:pPr>
      <w:r>
        <w:rPr>
          <w:rFonts w:hint="eastAsia" w:ascii="楷体" w:hAnsi="楷体" w:eastAsia="楷体" w:cs="Times New Roman"/>
          <w:bCs/>
          <w:sz w:val="28"/>
          <w:szCs w:val="28"/>
          <w14:ligatures w14:val="none"/>
        </w:rPr>
        <w:t xml:space="preserve">投标（响应）供应商（全称并盖章）：</w:t>
      </w:r>
      <w:r>
        <w:rPr>
          <w:rFonts w:ascii="Calibri" w:hAnsi="Calibri" w:eastAsia="楷体" w:cs="Calibri"/>
          <w:bCs/>
          <w:sz w:val="28"/>
          <w:szCs w:val="28"/>
          <w14:ligatures w14:val="none"/>
        </w:rPr>
        <w:t xml:space="preserve">         </w:t>
      </w:r>
      <w:r/>
    </w:p>
    <w:p>
      <w:pPr>
        <w:ind w:firstLine="560"/>
        <w:jc w:val="both"/>
        <w:keepLines/>
        <w:keepNext/>
        <w:spacing w:before="260" w:after="260" w:line="360" w:lineRule="auto"/>
        <w:rPr>
          <w:rFonts w:hint="eastAsia" w:ascii="楷体" w:hAnsi="楷体" w:eastAsia="楷体" w:cs="Times New Roman"/>
          <w:bCs/>
          <w:sz w:val="28"/>
          <w:szCs w:val="28"/>
          <w14:ligatures w14:val="none"/>
        </w:rPr>
        <w:outlineLvl w:val="1"/>
      </w:pPr>
      <w:r>
        <w:rPr>
          <w:rFonts w:hint="eastAsia" w:ascii="楷体" w:hAnsi="楷体" w:eastAsia="楷体" w:cs="Times New Roman"/>
          <w:bCs/>
          <w:sz w:val="28"/>
          <w:szCs w:val="28"/>
          <w14:ligatures w14:val="none"/>
        </w:rPr>
        <w:t xml:space="preserve">供应</w:t>
      </w:r>
      <w:r>
        <w:rPr>
          <w:rFonts w:hint="eastAsia" w:ascii="楷体" w:hAnsi="楷体" w:eastAsia="楷体" w:cs="Times New Roman"/>
          <w:bCs/>
          <w:sz w:val="28"/>
          <w:szCs w:val="28"/>
          <w14:ligatures w14:val="none"/>
        </w:rPr>
        <w:t xml:space="preserve">商法定</w:t>
      </w:r>
      <w:r>
        <w:rPr>
          <w:rFonts w:hint="eastAsia" w:ascii="楷体" w:hAnsi="楷体" w:eastAsia="楷体" w:cs="Times New Roman"/>
          <w:bCs/>
          <w:sz w:val="28"/>
          <w:szCs w:val="28"/>
          <w14:ligatures w14:val="none"/>
        </w:rPr>
        <w:t xml:space="preserve">代表人或授权代表（签字或签章）：</w:t>
      </w:r>
      <w:r>
        <w:rPr>
          <w:rFonts w:ascii="Calibri" w:hAnsi="Calibri" w:eastAsia="楷体" w:cs="Calibri"/>
          <w:bCs/>
          <w:sz w:val="28"/>
          <w:szCs w:val="28"/>
          <w14:ligatures w14:val="none"/>
        </w:rPr>
        <w:t xml:space="preserve">    </w:t>
      </w:r>
      <w:r/>
    </w:p>
    <w:p>
      <w:pPr>
        <w:ind w:firstLine="560"/>
        <w:jc w:val="both"/>
        <w:keepLines/>
        <w:keepNext/>
        <w:spacing w:before="260" w:after="260" w:line="360" w:lineRule="auto"/>
        <w:rPr>
          <w:rFonts w:hint="eastAsia" w:ascii="楷体" w:hAnsi="楷体" w:eastAsia="楷体" w:cs="Times New Roman"/>
          <w:bCs/>
          <w:sz w:val="28"/>
          <w:szCs w:val="28"/>
          <w14:ligatures w14:val="none"/>
        </w:rPr>
        <w:outlineLvl w:val="1"/>
      </w:pPr>
      <w:r>
        <w:rPr>
          <w:rFonts w:hint="eastAsia" w:ascii="楷体" w:hAnsi="楷体" w:eastAsia="楷体" w:cs="Times New Roman"/>
          <w:bCs/>
          <w:sz w:val="28"/>
          <w:szCs w:val="28"/>
          <w14:ligatures w14:val="none"/>
        </w:rPr>
        <w:t xml:space="preserve">日期：</w:t>
      </w:r>
      <w:r>
        <w:rPr>
          <w:rFonts w:ascii="Calibri" w:hAnsi="Calibri" w:eastAsia="楷体" w:cs="Calibri"/>
          <w:bCs/>
          <w:sz w:val="28"/>
          <w:szCs w:val="28"/>
          <w14:ligatures w14:val="none"/>
        </w:rPr>
        <w:t xml:space="preserve">     </w:t>
      </w:r>
      <w:r/>
    </w:p>
    <w:p>
      <w:pPr>
        <w:ind w:firstLine="560"/>
        <w:jc w:val="both"/>
        <w:keepLines/>
        <w:keepNext/>
        <w:spacing w:before="260" w:after="260" w:line="360" w:lineRule="auto"/>
        <w:rPr>
          <w:rFonts w:hint="eastAsia" w:ascii="楷体" w:hAnsi="楷体" w:eastAsia="楷体" w:cs="Times New Roman"/>
          <w:bCs/>
          <w:sz w:val="28"/>
          <w:szCs w:val="28"/>
          <w14:ligatures w14:val="none"/>
        </w:rPr>
        <w:outlineLvl w:val="1"/>
      </w:pPr>
      <w:r>
        <w:rPr>
          <w:rFonts w:hint="eastAsia" w:ascii="楷体" w:hAnsi="楷体" w:eastAsia="楷体" w:cs="Times New Roman"/>
          <w:bCs/>
          <w:sz w:val="28"/>
          <w:szCs w:val="28"/>
          <w14:ligatures w14:val="none"/>
        </w:rPr>
        <w:t xml:space="preserve">说明：1.供应商可自行选择是否提供</w:t>
      </w:r>
      <w:r>
        <w:rPr>
          <w:rFonts w:hint="eastAsia" w:ascii="楷体" w:hAnsi="楷体" w:eastAsia="楷体" w:cs="Times New Roman"/>
          <w:bCs/>
          <w:sz w:val="28"/>
          <w:szCs w:val="28"/>
          <w14:ligatures w14:val="none"/>
        </w:rPr>
        <w:t xml:space="preserve">本承诺</w:t>
      </w:r>
      <w:r>
        <w:rPr>
          <w:rFonts w:hint="eastAsia" w:ascii="楷体" w:hAnsi="楷体" w:eastAsia="楷体" w:cs="Times New Roman"/>
          <w:bCs/>
          <w:sz w:val="28"/>
          <w:szCs w:val="28"/>
          <w14:ligatures w14:val="none"/>
        </w:rPr>
        <w:t xml:space="preserve">函，若不提供</w:t>
      </w:r>
      <w:r>
        <w:rPr>
          <w:rFonts w:hint="eastAsia" w:ascii="楷体" w:hAnsi="楷体" w:eastAsia="楷体" w:cs="Times New Roman"/>
          <w:bCs/>
          <w:sz w:val="28"/>
          <w:szCs w:val="28"/>
          <w14:ligatures w14:val="none"/>
        </w:rPr>
        <w:t xml:space="preserve">本承诺</w:t>
      </w:r>
      <w:r>
        <w:rPr>
          <w:rFonts w:hint="eastAsia" w:ascii="楷体" w:hAnsi="楷体" w:eastAsia="楷体" w:cs="Times New Roman"/>
          <w:bCs/>
          <w:sz w:val="28"/>
          <w:szCs w:val="28"/>
          <w14:ligatures w14:val="none"/>
        </w:rPr>
        <w:t xml:space="preserve">函的，应按采购文件要求提供相应的证明材料。</w:t>
      </w:r>
      <w:r/>
    </w:p>
    <w:p>
      <w:pPr>
        <w:ind w:firstLine="560"/>
        <w:jc w:val="both"/>
        <w:keepLines/>
        <w:keepNext/>
        <w:spacing w:before="260" w:after="260" w:line="360" w:lineRule="auto"/>
        <w:rPr>
          <w:rFonts w:hint="eastAsia" w:ascii="楷体" w:hAnsi="楷体" w:eastAsia="楷体" w:cs="Times New Roman"/>
          <w:bCs/>
          <w:sz w:val="28"/>
          <w:szCs w:val="28"/>
          <w14:ligatures w14:val="none"/>
        </w:rPr>
        <w:outlineLvl w:val="1"/>
      </w:pPr>
      <w:r>
        <w:rPr>
          <w:rFonts w:hint="eastAsia" w:ascii="楷体" w:hAnsi="楷体" w:eastAsia="楷体" w:cs="Times New Roman"/>
          <w:bCs/>
          <w:sz w:val="28"/>
          <w:szCs w:val="28"/>
          <w14:ligatures w14:val="none"/>
        </w:rPr>
        <w:t xml:space="preserve">2.供应商可删减承诺事项，删减的承诺事项须按采购文件要求提供相应的证明材料。比如删去</w:t>
      </w:r>
      <w:r>
        <w:rPr>
          <w:rFonts w:hint="eastAsia" w:ascii="楷体" w:hAnsi="楷体" w:eastAsia="楷体" w:cs="Times New Roman"/>
          <w:bCs/>
          <w:sz w:val="28"/>
          <w:szCs w:val="28"/>
          <w14:ligatures w14:val="none"/>
        </w:rPr>
        <w:t xml:space="preserve">本承诺</w:t>
      </w:r>
      <w:r>
        <w:rPr>
          <w:rFonts w:hint="eastAsia" w:ascii="楷体" w:hAnsi="楷体" w:eastAsia="楷体" w:cs="Times New Roman"/>
          <w:bCs/>
          <w:sz w:val="28"/>
          <w:szCs w:val="28"/>
          <w14:ligatures w14:val="none"/>
        </w:rPr>
        <w:t xml:space="preserve">函第3项的，则应按采购文件要求提供依法缴纳税收和社会保障资金的良好记录。</w:t>
      </w:r>
      <w:r/>
    </w:p>
    <w:p>
      <w:pPr>
        <w:jc w:val="both"/>
        <w:spacing w:after="0" w:line="240" w:lineRule="auto"/>
        <w:rPr>
          <w:rFonts w:hint="eastAsia" w:ascii="楷体" w:hAnsi="楷体" w:eastAsia="楷体" w:cs="Times New Roman"/>
          <w:sz w:val="21"/>
          <w14:ligatures w14:val="none"/>
        </w:rPr>
      </w:pPr>
      <w:r>
        <w:rPr>
          <w:rFonts w:hint="eastAsia" w:ascii="楷体" w:hAnsi="楷体" w:eastAsia="楷体" w:cs="Times New Roman"/>
          <w:sz w:val="21"/>
          <w14:ligatures w14:val="none"/>
        </w:rPr>
        <w:br w:type="page" w:clear="all"/>
      </w:r>
      <w:r/>
    </w:p>
    <w:p>
      <w:pPr>
        <w:ind w:firstLine="643"/>
        <w:jc w:val="center"/>
        <w:spacing w:after="0" w:line="360" w:lineRule="auto"/>
        <w:rPr>
          <w:rFonts w:hint="eastAsia" w:ascii="楷体" w:hAnsi="楷体" w:eastAsia="楷体" w:cs="Times New Roman"/>
          <w:b/>
          <w:sz w:val="32"/>
          <w:szCs w:val="20"/>
          <w14:ligatures w14:val="none"/>
        </w:rPr>
        <w:outlineLvl w:val="2"/>
      </w:pPr>
      <w:r>
        <w:rPr>
          <w:rFonts w:hint="eastAsia" w:ascii="楷体" w:hAnsi="楷体" w:eastAsia="楷体" w:cs="Times New Roman"/>
          <w:b/>
          <w:sz w:val="32"/>
          <w:szCs w:val="20"/>
          <w14:ligatures w14:val="none"/>
        </w:rPr>
        <w:t xml:space="preserve">（七）法律、行政法规规定的其他条件</w:t>
      </w:r>
      <w:r/>
    </w:p>
    <w:p>
      <w:pPr>
        <w:ind w:firstLine="525"/>
        <w:spacing w:after="0" w:line="560" w:lineRule="exact"/>
        <w:shd w:val="clear" w:color="auto" w:fill="ffffff"/>
        <w:widowControl/>
        <w:rPr>
          <w:rFonts w:hint="eastAsia" w:ascii="宋体" w:hAnsi="宋体" w:eastAsia="宋体" w:cs="宋体"/>
          <w:color w:val="ff0000"/>
          <w:sz w:val="28"/>
          <w:szCs w:val="28"/>
          <w14:ligatures w14:val="none"/>
        </w:rPr>
      </w:pPr>
      <w:r>
        <w:rPr>
          <w:rFonts w:ascii="楷体" w:hAnsi="楷体" w:eastAsia="楷体" w:cs="Times New Roman"/>
          <w:color w:val="ff0000"/>
          <w:sz w:val="21"/>
          <w:szCs w:val="22"/>
          <w14:ligatures w14:val="none"/>
        </w:rPr>
        <w:br w:type="page" w:clear="all"/>
      </w:r>
      <w:r/>
    </w:p>
    <w:p>
      <w:pPr>
        <w:ind w:firstLine="643"/>
        <w:jc w:val="center"/>
        <w:spacing w:after="0" w:line="360" w:lineRule="auto"/>
        <w:rPr>
          <w:rFonts w:hint="eastAsia" w:ascii="楷体" w:hAnsi="楷体" w:eastAsia="楷体" w:cs="Times New Roman"/>
          <w:b/>
          <w:sz w:val="32"/>
          <w:szCs w:val="20"/>
          <w14:ligatures w14:val="none"/>
        </w:rPr>
        <w:outlineLvl w:val="2"/>
      </w:pPr>
      <w:r>
        <w:rPr>
          <w:rFonts w:hint="eastAsia" w:ascii="楷体" w:hAnsi="楷体" w:eastAsia="楷体" w:cs="Times New Roman"/>
          <w:b/>
          <w:sz w:val="32"/>
          <w:szCs w:val="20"/>
          <w14:ligatures w14:val="none"/>
        </w:rPr>
        <w:t xml:space="preserve">（八）落实政府采购政策需满足的资格要求</w:t>
      </w:r>
      <w:r/>
    </w:p>
    <w:p>
      <w:pPr>
        <w:spacing w:after="0" w:line="240" w:lineRule="auto"/>
        <w:widowControl/>
        <w:rPr>
          <w:rFonts w:hint="eastAsia" w:ascii="楷体" w:hAnsi="楷体" w:eastAsia="楷体" w:cs="Times New Roman"/>
          <w:b/>
          <w:sz w:val="32"/>
          <w:szCs w:val="20"/>
          <w14:ligatures w14:val="none"/>
        </w:rPr>
      </w:pPr>
      <w:r>
        <w:rPr>
          <w:rFonts w:ascii="楷体" w:hAnsi="楷体" w:eastAsia="楷体" w:cs="Times New Roman"/>
          <w:sz w:val="21"/>
          <w14:ligatures w14:val="none"/>
        </w:rPr>
        <w:br w:type="page" w:clear="all"/>
      </w:r>
      <w:r/>
    </w:p>
    <w:p>
      <w:pPr>
        <w:ind w:firstLine="643"/>
        <w:jc w:val="center"/>
        <w:spacing w:after="0" w:line="360" w:lineRule="auto"/>
        <w:rPr>
          <w:rFonts w:hint="eastAsia" w:ascii="楷体" w:hAnsi="楷体" w:eastAsia="楷体" w:cs="Times New Roman"/>
          <w:b/>
          <w:sz w:val="32"/>
          <w:szCs w:val="20"/>
          <w14:ligatures w14:val="none"/>
        </w:rPr>
        <w:outlineLvl w:val="2"/>
      </w:pPr>
      <w:r>
        <w:rPr>
          <w:rFonts w:hint="eastAsia" w:ascii="楷体" w:hAnsi="楷体" w:eastAsia="楷体" w:cs="Times New Roman"/>
          <w:b/>
          <w:sz w:val="32"/>
          <w:szCs w:val="20"/>
          <w14:ligatures w14:val="none"/>
        </w:rPr>
        <w:t xml:space="preserve">（九）本项目的特定资格要求</w:t>
      </w:r>
      <w:r/>
    </w:p>
    <w:p>
      <w:pPr>
        <w:spacing w:after="0" w:line="240" w:lineRule="auto"/>
        <w:widowControl/>
        <w:rPr>
          <w:rFonts w:hint="eastAsia" w:ascii="楷体" w:hAnsi="楷体" w:eastAsia="楷体" w:cs="Times New Roman"/>
          <w:b/>
          <w:sz w:val="32"/>
          <w:szCs w:val="20"/>
          <w14:ligatures w14:val="none"/>
        </w:rPr>
      </w:pPr>
      <w:r>
        <w:rPr>
          <w:rFonts w:ascii="楷体" w:hAnsi="楷体" w:eastAsia="楷体" w:cs="Times New Roman"/>
          <w:sz w:val="21"/>
          <w14:ligatures w14:val="none"/>
        </w:rPr>
        <w:br w:type="page" w:clear="all"/>
      </w:r>
      <w:r/>
    </w:p>
    <w:p>
      <w:pPr>
        <w:ind w:firstLine="643"/>
        <w:jc w:val="center"/>
        <w:spacing w:after="0" w:line="360" w:lineRule="auto"/>
        <w:rPr>
          <w:rFonts w:hint="eastAsia" w:ascii="楷体" w:hAnsi="楷体" w:eastAsia="楷体" w:cs="Times New Roman"/>
          <w:b/>
          <w:sz w:val="36"/>
          <w:szCs w:val="36"/>
          <w:u w:val="single"/>
          <w14:ligatures w14:val="none"/>
        </w:rPr>
        <w:outlineLvl w:val="2"/>
      </w:pPr>
      <w:r>
        <w:rPr>
          <w:rFonts w:hint="eastAsia" w:ascii="楷体" w:hAnsi="楷体" w:eastAsia="楷体" w:cs="Times New Roman"/>
          <w:b/>
          <w:sz w:val="32"/>
          <w:szCs w:val="32"/>
          <w14:ligatures w14:val="none"/>
        </w:rPr>
        <w:t xml:space="preserve">二、法定代表人身份证明书</w:t>
      </w:r>
      <w:r/>
    </w:p>
    <w:p>
      <w:pPr>
        <w:ind w:firstLine="560"/>
        <w:jc w:val="both"/>
        <w:spacing w:after="0" w:line="360" w:lineRule="auto"/>
        <w:rPr>
          <w:rFonts w:hint="eastAsia" w:ascii="楷体" w:hAnsi="楷体" w:eastAsia="楷体" w:cs="Times New Roman"/>
          <w:sz w:val="28"/>
          <w:szCs w:val="28"/>
          <w14:ligatures w14:val="none"/>
        </w:rPr>
      </w:pPr>
      <w:r>
        <w:rPr>
          <w:rFonts w:hint="eastAsia" w:ascii="楷体" w:hAnsi="楷体" w:eastAsia="楷体" w:cs="Times New Roman"/>
          <w:sz w:val="28"/>
          <w:szCs w:val="28"/>
          <w14:ligatures w14:val="none"/>
        </w:rPr>
      </w:r>
      <w:r/>
    </w:p>
    <w:p>
      <w:pPr>
        <w:ind w:firstLine="560"/>
        <w:jc w:val="both"/>
        <w:spacing w:after="0" w:line="360" w:lineRule="auto"/>
        <w:rPr>
          <w:rFonts w:hint="eastAsia" w:ascii="楷体" w:hAnsi="楷体" w:eastAsia="楷体" w:cs="Times New Roman"/>
          <w:sz w:val="28"/>
          <w:szCs w:val="28"/>
          <w14:ligatures w14:val="none"/>
        </w:rPr>
      </w:pPr>
      <w:r>
        <w:rPr>
          <w:rFonts w:hint="eastAsia" w:ascii="楷体" w:hAnsi="楷体" w:eastAsia="楷体" w:cs="Times New Roman"/>
          <w:sz w:val="28"/>
          <w:szCs w:val="28"/>
          <w14:ligatures w14:val="none"/>
        </w:rPr>
        <w:t xml:space="preserve">兹证明</w:t>
      </w:r>
      <w:r>
        <w:rPr>
          <w:rFonts w:hint="eastAsia" w:ascii="宋体" w:hAnsi="宋体" w:eastAsia="宋体" w:cs="Times New Roman"/>
          <w:b/>
          <w:color w:val="5b9bd5"/>
          <w:sz w:val="24"/>
          <w:u w:val="single"/>
          <w14:ligatures w14:val="none"/>
        </w:rPr>
        <w:t xml:space="preserve">×××（）姓名</w:t>
      </w:r>
      <w:r>
        <w:rPr>
          <w:rFonts w:hint="eastAsia" w:ascii="楷体" w:hAnsi="楷体" w:eastAsia="楷体" w:cs="Times New Roman"/>
          <w:sz w:val="28"/>
          <w:szCs w:val="28"/>
          <w14:ligatures w14:val="none"/>
        </w:rPr>
        <w:t xml:space="preserve">同志，性别</w:t>
      </w:r>
      <w:r>
        <w:rPr>
          <w:rFonts w:hint="eastAsia" w:ascii="宋体" w:hAnsi="宋体" w:eastAsia="宋体" w:cs="Times New Roman"/>
          <w:b/>
          <w:color w:val="5b9bd5"/>
          <w:sz w:val="24"/>
          <w:u w:val="single"/>
          <w14:ligatures w14:val="none"/>
        </w:rPr>
        <w:t xml:space="preserve">×××</w:t>
      </w:r>
      <w:r>
        <w:rPr>
          <w:rFonts w:hint="eastAsia" w:ascii="楷体" w:hAnsi="楷体" w:eastAsia="楷体" w:cs="Times New Roman"/>
          <w:sz w:val="28"/>
          <w:szCs w:val="28"/>
          <w14:ligatures w14:val="none"/>
        </w:rPr>
        <w:t xml:space="preserve">，</w:t>
      </w:r>
      <w:r>
        <w:rPr>
          <w:rFonts w:hint="eastAsia" w:ascii="楷体" w:hAnsi="楷体" w:eastAsia="楷体" w:cs="Times New Roman"/>
          <w:sz w:val="28"/>
          <w14:ligatures w14:val="none"/>
        </w:rPr>
        <w:t xml:space="preserve">居民身份证号</w:t>
      </w:r>
      <w:r>
        <w:rPr>
          <w:rFonts w:hint="eastAsia" w:ascii="宋体" w:hAnsi="宋体" w:eastAsia="宋体" w:cs="Times New Roman"/>
          <w:b/>
          <w:color w:val="5b9bd5"/>
          <w:sz w:val="24"/>
          <w:u w:val="single"/>
          <w14:ligatures w14:val="none"/>
        </w:rPr>
        <w:t xml:space="preserve">×××</w:t>
      </w:r>
      <w:r>
        <w:rPr>
          <w:rFonts w:hint="eastAsia" w:ascii="楷体" w:hAnsi="楷体" w:eastAsia="楷体" w:cs="Times New Roman"/>
          <w:sz w:val="28"/>
          <w:szCs w:val="28"/>
          <w14:ligatures w14:val="none"/>
        </w:rPr>
        <w:t xml:space="preserve">，在我单位任</w:t>
      </w:r>
      <w:r>
        <w:rPr>
          <w:rFonts w:hint="eastAsia" w:ascii="楷体" w:hAnsi="楷体" w:eastAsia="楷体" w:cs="Times New Roman"/>
          <w:sz w:val="28"/>
          <w:szCs w:val="28"/>
          <w:u w:val="single"/>
          <w14:ligatures w14:val="none"/>
        </w:rPr>
        <w:t xml:space="preserve">               </w:t>
      </w:r>
      <w:r>
        <w:rPr>
          <w:rFonts w:hint="eastAsia" w:ascii="楷体" w:hAnsi="楷体" w:eastAsia="楷体" w:cs="Times New Roman"/>
          <w:sz w:val="28"/>
          <w:szCs w:val="28"/>
          <w14:ligatures w14:val="none"/>
        </w:rPr>
        <w:t xml:space="preserve">职务，系我单位主要负责人即法定代表人。</w:t>
      </w:r>
      <w:r/>
    </w:p>
    <w:p>
      <w:pPr>
        <w:ind w:firstLine="560"/>
        <w:jc w:val="both"/>
        <w:spacing w:after="0" w:line="360" w:lineRule="auto"/>
        <w:rPr>
          <w:rFonts w:hint="eastAsia" w:ascii="楷体" w:hAnsi="楷体" w:eastAsia="楷体" w:cs="Times New Roman"/>
          <w:sz w:val="28"/>
          <w:szCs w:val="28"/>
          <w14:ligatures w14:val="none"/>
        </w:rPr>
      </w:pPr>
      <w:r>
        <w:rPr>
          <w:rFonts w:hint="eastAsia" w:ascii="楷体" w:hAnsi="楷体" w:eastAsia="楷体" w:cs="Times New Roman"/>
          <w:sz w:val="28"/>
          <w:szCs w:val="28"/>
          <w14:ligatures w14:val="none"/>
        </w:rPr>
      </w:r>
      <w:r/>
    </w:p>
    <w:p>
      <w:pPr>
        <w:ind w:firstLine="560"/>
        <w:jc w:val="both"/>
        <w:spacing w:after="0" w:line="360" w:lineRule="auto"/>
        <w:rPr>
          <w:rFonts w:hint="eastAsia" w:ascii="楷体" w:hAnsi="楷体" w:eastAsia="楷体" w:cs="Times New Roman"/>
          <w:sz w:val="28"/>
          <w:szCs w:val="28"/>
          <w14:ligatures w14:val="none"/>
        </w:rPr>
      </w:pPr>
      <w:r>
        <w:rPr>
          <w:rFonts w:hint="eastAsia" w:ascii="楷体" w:hAnsi="楷体" w:eastAsia="楷体" w:cs="Times New Roman"/>
          <w:sz w:val="28"/>
          <w:szCs w:val="28"/>
          <w14:ligatures w14:val="none"/>
        </w:rPr>
        <w:t xml:space="preserve">单位地址：</w:t>
      </w:r>
      <w:r/>
    </w:p>
    <w:p>
      <w:pPr>
        <w:ind w:firstLine="560"/>
        <w:jc w:val="both"/>
        <w:spacing w:after="0" w:line="360" w:lineRule="auto"/>
        <w:rPr>
          <w:rFonts w:hint="eastAsia" w:ascii="楷体" w:hAnsi="楷体" w:eastAsia="楷体" w:cs="Times New Roman"/>
          <w:sz w:val="28"/>
          <w:szCs w:val="28"/>
          <w14:ligatures w14:val="none"/>
        </w:rPr>
      </w:pPr>
      <w:r>
        <w:rPr>
          <w:rFonts w:hint="eastAsia" w:ascii="楷体" w:hAnsi="楷体" w:eastAsia="楷体" w:cs="Times New Roman"/>
          <w:sz w:val="28"/>
          <w:szCs w:val="28"/>
          <w14:ligatures w14:val="none"/>
        </w:rPr>
      </w:r>
      <w:r/>
    </w:p>
    <w:p>
      <w:pPr>
        <w:ind w:firstLine="560"/>
        <w:jc w:val="both"/>
        <w:spacing w:after="0" w:line="360" w:lineRule="auto"/>
        <w:rPr>
          <w:rFonts w:hint="eastAsia" w:ascii="楷体" w:hAnsi="楷体" w:eastAsia="楷体" w:cs="Times New Roman"/>
          <w:sz w:val="28"/>
          <w:szCs w:val="28"/>
          <w14:ligatures w14:val="none"/>
        </w:rPr>
      </w:pPr>
      <w:r>
        <w:rPr>
          <w:rFonts w:hint="eastAsia" w:ascii="楷体" w:hAnsi="楷体" w:eastAsia="楷体" w:cs="Times New Roman"/>
          <w:sz w:val="28"/>
          <w:szCs w:val="28"/>
          <w14:ligatures w14:val="none"/>
        </w:rPr>
        <w:t xml:space="preserve">电    话：</w:t>
      </w:r>
      <w:r/>
    </w:p>
    <w:p>
      <w:pPr>
        <w:ind w:firstLine="560"/>
        <w:jc w:val="both"/>
        <w:spacing w:after="0" w:line="360" w:lineRule="auto"/>
        <w:rPr>
          <w:rFonts w:hint="eastAsia" w:ascii="楷体" w:hAnsi="楷体" w:eastAsia="楷体" w:cs="Times New Roman"/>
          <w:sz w:val="28"/>
          <w:szCs w:val="28"/>
          <w14:ligatures w14:val="none"/>
        </w:rPr>
      </w:pPr>
      <w:r>
        <w:rPr>
          <w:rFonts w:hint="eastAsia" w:ascii="楷体" w:hAnsi="楷体" w:eastAsia="楷体" w:cs="Times New Roman"/>
          <w:sz w:val="28"/>
          <w:szCs w:val="28"/>
          <w14:ligatures w14:val="none"/>
        </w:rPr>
      </w:r>
      <w:r/>
    </w:p>
    <w:p>
      <w:pPr>
        <w:ind w:firstLine="560"/>
        <w:jc w:val="both"/>
        <w:spacing w:after="0" w:line="360" w:lineRule="auto"/>
        <w:rPr>
          <w:rFonts w:hint="eastAsia" w:ascii="楷体" w:hAnsi="楷体" w:eastAsia="楷体" w:cs="Times New Roman"/>
          <w:sz w:val="28"/>
          <w:szCs w:val="28"/>
          <w14:ligatures w14:val="none"/>
        </w:rPr>
      </w:pPr>
      <w:r>
        <w:rPr>
          <w:rFonts w:hint="eastAsia" w:ascii="楷体" w:hAnsi="楷体" w:eastAsia="楷体" w:cs="Times New Roman"/>
          <w:sz w:val="28"/>
          <w:szCs w:val="28"/>
          <w14:ligatures w14:val="none"/>
        </w:rPr>
        <w:t xml:space="preserve">单位全称： </w:t>
      </w:r>
      <w:r/>
    </w:p>
    <w:p>
      <w:pPr>
        <w:ind w:firstLine="560"/>
        <w:jc w:val="both"/>
        <w:spacing w:after="0" w:line="360" w:lineRule="auto"/>
        <w:rPr>
          <w:rFonts w:hint="eastAsia" w:ascii="楷体" w:hAnsi="楷体" w:eastAsia="楷体" w:cs="Times New Roman"/>
          <w:sz w:val="28"/>
          <w:szCs w:val="28"/>
          <w14:ligatures w14:val="none"/>
        </w:rPr>
      </w:pPr>
      <w:r>
        <w:rPr>
          <w:rFonts w:hint="eastAsia" w:ascii="楷体" w:hAnsi="楷体" w:eastAsia="楷体" w:cs="Times New Roman"/>
          <w:sz w:val="28"/>
          <w:szCs w:val="28"/>
          <w14:ligatures w14:val="none"/>
        </w:rPr>
        <w:t xml:space="preserve">  </w:t>
      </w:r>
      <w:r/>
    </w:p>
    <w:p>
      <w:pPr>
        <w:ind w:firstLine="560"/>
        <w:jc w:val="both"/>
        <w:spacing w:after="0" w:line="360" w:lineRule="auto"/>
        <w:rPr>
          <w:rFonts w:hint="eastAsia" w:ascii="楷体" w:hAnsi="楷体" w:eastAsia="楷体" w:cs="Times New Roman"/>
          <w:sz w:val="28"/>
          <w:szCs w:val="28"/>
          <w14:ligatures w14:val="none"/>
        </w:rPr>
      </w:pPr>
      <w:r>
        <w:rPr>
          <w:rFonts w:hint="eastAsia" w:ascii="楷体" w:hAnsi="楷体" w:eastAsia="楷体" w:cs="Times New Roman"/>
          <w:sz w:val="28"/>
          <w:szCs w:val="28"/>
          <w14:ligatures w14:val="none"/>
        </w:rPr>
        <w:t xml:space="preserve">公    章： </w:t>
      </w:r>
      <w:r/>
    </w:p>
    <w:p>
      <w:pPr>
        <w:ind w:firstLine="560"/>
        <w:jc w:val="both"/>
        <w:spacing w:after="0" w:line="360" w:lineRule="auto"/>
        <w:tabs>
          <w:tab w:val="left" w:pos="7290" w:leader="none"/>
        </w:tabs>
        <w:rPr>
          <w:rFonts w:hint="eastAsia" w:ascii="楷体" w:hAnsi="楷体" w:eastAsia="楷体" w:cs="Times New Roman"/>
          <w:sz w:val="28"/>
          <w:szCs w:val="28"/>
          <w14:ligatures w14:val="none"/>
        </w:rPr>
      </w:pPr>
      <w:r>
        <w:rPr>
          <w:rFonts w:hint="eastAsia" w:ascii="楷体" w:hAnsi="楷体" w:eastAsia="楷体" w:cs="Times New Roman"/>
          <w:sz w:val="28"/>
          <w:szCs w:val="28"/>
          <w14:ligatures w14:val="none"/>
        </w:rPr>
        <w:t xml:space="preserve">                               </w:t>
      </w:r>
      <w:r/>
    </w:p>
    <w:p>
      <w:pPr>
        <w:ind w:firstLine="560"/>
        <w:jc w:val="right"/>
        <w:spacing w:after="0" w:line="360" w:lineRule="auto"/>
        <w:tabs>
          <w:tab w:val="left" w:pos="7290" w:leader="none"/>
        </w:tabs>
        <w:rPr>
          <w:rFonts w:hint="eastAsia" w:ascii="楷体" w:hAnsi="楷体" w:eastAsia="楷体" w:cs="Times New Roman"/>
          <w:sz w:val="28"/>
          <w:szCs w:val="28"/>
          <w14:ligatures w14:val="none"/>
        </w:rPr>
      </w:pPr>
      <w:r>
        <w:rPr>
          <w:rFonts w:hint="eastAsia" w:ascii="楷体" w:hAnsi="楷体" w:eastAsia="楷体" w:cs="Times New Roman"/>
          <w:sz w:val="28"/>
          <w:szCs w:val="28"/>
          <w14:ligatures w14:val="none"/>
        </w:rPr>
        <w:t xml:space="preserve">  年     月    日</w:t>
      </w:r>
      <w:r/>
    </w:p>
    <w:p>
      <w:pPr>
        <w:ind w:firstLine="643"/>
        <w:spacing w:after="0" w:line="360" w:lineRule="auto"/>
        <w:rPr>
          <w:rFonts w:hint="eastAsia" w:ascii="楷体" w:hAnsi="楷体" w:eastAsia="楷体" w:cs="Times New Roman"/>
          <w:b/>
          <w:sz w:val="32"/>
          <w:szCs w:val="32"/>
          <w14:ligatures w14:val="none"/>
        </w:rPr>
      </w:pPr>
      <w:r>
        <w:rPr>
          <w:rFonts w:hint="eastAsia" w:ascii="楷体" w:hAnsi="楷体" w:eastAsia="楷体" w:cs="Times New Roman"/>
          <w:b/>
          <w:sz w:val="32"/>
          <w:szCs w:val="32"/>
          <w14:ligatures w14:val="none"/>
        </w:rPr>
      </w:r>
      <w:r/>
    </w:p>
    <w:p>
      <w:pPr>
        <w:ind w:firstLine="643"/>
        <w:spacing w:after="0" w:line="360" w:lineRule="auto"/>
        <w:rPr>
          <w:rFonts w:hint="eastAsia" w:ascii="楷体" w:hAnsi="楷体" w:eastAsia="楷体" w:cs="Times New Roman"/>
          <w:b/>
          <w:sz w:val="32"/>
          <w:szCs w:val="32"/>
          <w14:ligatures w14:val="none"/>
        </w:rPr>
      </w:pPr>
      <w:r>
        <w:rPr>
          <w:rFonts w:hint="eastAsia" w:ascii="楷体" w:hAnsi="楷体" w:eastAsia="楷体" w:cs="Times New Roman"/>
          <w:b/>
          <w:sz w:val="32"/>
          <w:szCs w:val="32"/>
          <w14:ligatures w14:val="none"/>
        </w:rPr>
      </w:r>
      <w:r/>
    </w:p>
    <w:p>
      <w:pPr>
        <w:ind w:firstLine="643"/>
        <w:spacing w:after="0" w:line="360" w:lineRule="auto"/>
        <w:rPr>
          <w:rFonts w:hint="eastAsia" w:ascii="楷体" w:hAnsi="楷体" w:eastAsia="楷体" w:cs="Times New Roman"/>
          <w:b/>
          <w:sz w:val="32"/>
          <w:szCs w:val="32"/>
          <w14:ligatures w14:val="none"/>
        </w:rPr>
      </w:pPr>
      <w:r>
        <w:rPr>
          <w:rFonts w:hint="eastAsia" w:ascii="楷体" w:hAnsi="楷体" w:eastAsia="楷体" w:cs="Times New Roman"/>
          <w:b/>
          <w:sz w:val="32"/>
          <w:szCs w:val="32"/>
          <w14:ligatures w14:val="none"/>
        </w:rPr>
        <w:t xml:space="preserve">附：法定代表人居民身份证复印件</w:t>
      </w:r>
      <w:r/>
    </w:p>
    <w:p>
      <w:pPr>
        <w:ind w:firstLine="560"/>
        <w:jc w:val="both"/>
        <w:spacing w:after="0" w:line="360" w:lineRule="auto"/>
        <w:tabs>
          <w:tab w:val="left" w:pos="7290" w:leader="none"/>
        </w:tabs>
        <w:rPr>
          <w:rFonts w:hint="eastAsia" w:ascii="楷体" w:hAnsi="楷体" w:eastAsia="楷体" w:cs="Times New Roman"/>
          <w:sz w:val="28"/>
          <w14:ligatures w14:val="none"/>
        </w:rPr>
      </w:pPr>
      <w:r>
        <w:rPr>
          <w:rFonts w:hint="eastAsia" w:ascii="楷体" w:hAnsi="楷体" w:eastAsia="楷体" w:cs="Times New Roman"/>
          <w:sz w:val="28"/>
          <w:u w:val="single"/>
          <w14:ligatures w14:val="none"/>
        </w:rPr>
        <w:t xml:space="preserve">注：1.“法定代表人”直接参加投标响应活动的仅需填写本身份证明</w:t>
      </w:r>
      <w:r>
        <w:rPr>
          <w:rFonts w:hint="eastAsia" w:ascii="楷体" w:hAnsi="楷体" w:eastAsia="楷体" w:cs="Times New Roman"/>
          <w:sz w:val="28"/>
          <w14:ligatures w14:val="none"/>
        </w:rPr>
        <w:t xml:space="preserve">。</w:t>
      </w:r>
      <w:r/>
    </w:p>
    <w:p>
      <w:pPr>
        <w:ind w:firstLine="562"/>
        <w:jc w:val="both"/>
        <w:spacing w:after="0" w:line="360" w:lineRule="auto"/>
        <w:tabs>
          <w:tab w:val="left" w:pos="7290" w:leader="none"/>
        </w:tabs>
        <w:rPr>
          <w:rFonts w:hint="eastAsia" w:ascii="楷体" w:hAnsi="楷体" w:eastAsia="楷体" w:cs="Times New Roman"/>
          <w:b/>
          <w:sz w:val="28"/>
          <w:szCs w:val="28"/>
          <w:u w:val="single"/>
          <w14:ligatures w14:val="none"/>
        </w:rPr>
      </w:pPr>
      <w:r>
        <w:rPr>
          <w:rFonts w:hint="eastAsia" w:ascii="楷体" w:hAnsi="楷体" w:eastAsia="楷体" w:cs="Times New Roman"/>
          <w:b/>
          <w:sz w:val="28"/>
          <w:szCs w:val="28"/>
          <w:u w:val="single"/>
          <w14:ligatures w14:val="none"/>
        </w:rPr>
        <w:t xml:space="preserve">2.投标人</w:t>
      </w:r>
      <w:r>
        <w:rPr>
          <w:rFonts w:ascii="楷体" w:hAnsi="楷体" w:eastAsia="楷体" w:cs="Times New Roman"/>
          <w:b/>
          <w:sz w:val="28"/>
          <w:szCs w:val="28"/>
          <w:u w:val="single"/>
          <w14:ligatures w14:val="none"/>
        </w:rPr>
        <w:t xml:space="preserve">属于非法人组织的，按照法律、行政法规规定能够对外代表其从事民事活动的主要负责人，视同法定代表人。</w:t>
      </w:r>
      <w:r/>
    </w:p>
    <w:p>
      <w:pPr>
        <w:spacing w:after="0" w:line="360" w:lineRule="auto"/>
        <w:widowControl/>
        <w:rPr>
          <w:rFonts w:hint="eastAsia" w:ascii="楷体" w:hAnsi="楷体" w:eastAsia="楷体" w:cs="Times New Roman"/>
          <w:b/>
          <w:sz w:val="32"/>
          <w:szCs w:val="20"/>
          <w14:ligatures w14:val="none"/>
        </w:rPr>
      </w:pPr>
      <w:r>
        <w:rPr>
          <w:rFonts w:ascii="楷体" w:hAnsi="楷体" w:eastAsia="楷体" w:cs="Times New Roman"/>
          <w:sz w:val="21"/>
          <w14:ligatures w14:val="none"/>
        </w:rPr>
        <w:br w:type="page" w:clear="all"/>
      </w:r>
      <w:r/>
    </w:p>
    <w:p>
      <w:pPr>
        <w:ind w:firstLine="643"/>
        <w:jc w:val="center"/>
        <w:spacing w:after="0" w:line="360" w:lineRule="auto"/>
        <w:rPr>
          <w:rFonts w:hint="eastAsia" w:ascii="楷体" w:hAnsi="楷体" w:eastAsia="楷体" w:cs="Times New Roman"/>
          <w:sz w:val="15"/>
          <w:szCs w:val="15"/>
          <w14:ligatures w14:val="none"/>
        </w:rPr>
        <w:outlineLvl w:val="2"/>
      </w:pPr>
      <w:r>
        <w:rPr>
          <w:rFonts w:hint="eastAsia" w:ascii="楷体" w:hAnsi="楷体" w:eastAsia="楷体" w:cs="Times New Roman"/>
          <w:b/>
          <w:sz w:val="32"/>
          <w:szCs w:val="20"/>
          <w14:ligatures w14:val="none"/>
        </w:rPr>
        <w:t xml:space="preserve">三、法定代表人授权委托书</w:t>
      </w:r>
      <w:r/>
    </w:p>
    <w:p>
      <w:pPr>
        <w:ind w:right="420" w:firstLine="560"/>
        <w:jc w:val="both"/>
        <w:spacing w:after="0" w:line="360" w:lineRule="auto"/>
        <w:rPr>
          <w:rFonts w:hint="eastAsia" w:ascii="楷体" w:hAnsi="楷体" w:eastAsia="楷体" w:cs="Times New Roman"/>
          <w:sz w:val="28"/>
          <w14:ligatures w14:val="none"/>
        </w:rPr>
      </w:pPr>
      <w:r>
        <w:rPr>
          <w:rFonts w:hint="eastAsia" w:ascii="楷体" w:hAnsi="楷体" w:eastAsia="楷体" w:cs="Times New Roman"/>
          <w:sz w:val="28"/>
          <w14:ligatures w14:val="none"/>
        </w:rPr>
        <w:t xml:space="preserve">本授权书声明：</w:t>
      </w:r>
      <w:r>
        <w:rPr>
          <w:rFonts w:hint="eastAsia" w:ascii="宋体" w:hAnsi="宋体" w:eastAsia="宋体" w:cs="Times New Roman"/>
          <w:b/>
          <w:color w:val="5b9bd5"/>
          <w:sz w:val="24"/>
          <w:u w:val="single"/>
          <w14:ligatures w14:val="none"/>
        </w:rPr>
        <w:t xml:space="preserve">×××（投标人名称）</w:t>
      </w:r>
      <w:r>
        <w:rPr>
          <w:rFonts w:hint="eastAsia" w:ascii="楷体" w:hAnsi="楷体" w:eastAsia="楷体" w:cs="Times New Roman"/>
          <w:sz w:val="28"/>
          <w:u w:val="single"/>
          <w14:ligatures w14:val="none"/>
        </w:rPr>
        <w:t xml:space="preserve"> </w:t>
      </w:r>
      <w:r>
        <w:rPr>
          <w:rFonts w:hint="eastAsia" w:ascii="楷体" w:hAnsi="楷体" w:eastAsia="楷体" w:cs="Times New Roman"/>
          <w:sz w:val="28"/>
          <w14:ligatures w14:val="none"/>
        </w:rPr>
        <w:t xml:space="preserve">法定代表人</w:t>
      </w:r>
      <w:r>
        <w:rPr>
          <w:rFonts w:hint="eastAsia" w:ascii="宋体" w:hAnsi="宋体" w:eastAsia="宋体" w:cs="Times New Roman"/>
          <w:b/>
          <w:color w:val="5b9bd5"/>
          <w:sz w:val="24"/>
          <w:u w:val="single"/>
          <w14:ligatures w14:val="none"/>
        </w:rPr>
        <w:t xml:space="preserve">×××（姓名） </w:t>
      </w:r>
      <w:r>
        <w:rPr>
          <w:rFonts w:hint="eastAsia" w:ascii="楷体" w:hAnsi="楷体" w:eastAsia="楷体" w:cs="Times New Roman"/>
          <w:sz w:val="28"/>
          <w14:ligatures w14:val="none"/>
        </w:rPr>
        <w:t xml:space="preserve">授权</w:t>
      </w:r>
      <w:r>
        <w:rPr>
          <w:rFonts w:hint="eastAsia" w:ascii="宋体" w:hAnsi="宋体" w:eastAsia="宋体" w:cs="Times New Roman"/>
          <w:b/>
          <w:color w:val="5b9bd5"/>
          <w:sz w:val="24"/>
          <w:u w:val="single"/>
          <w14:ligatures w14:val="none"/>
        </w:rPr>
        <w:t xml:space="preserve">×××（委托代理人的姓名、身份证号）</w:t>
      </w:r>
      <w:r>
        <w:rPr>
          <w:rFonts w:hint="eastAsia" w:ascii="楷体" w:hAnsi="楷体" w:eastAsia="楷体" w:cs="Times New Roman"/>
          <w:sz w:val="28"/>
          <w14:ligatures w14:val="none"/>
        </w:rPr>
        <w:t xml:space="preserve">为我方就</w:t>
      </w:r>
      <w:r>
        <w:rPr>
          <w:rFonts w:hint="eastAsia" w:ascii="宋体" w:hAnsi="宋体" w:eastAsia="宋体" w:cs="Times New Roman"/>
          <w:b/>
          <w:color w:val="5b9bd5"/>
          <w:sz w:val="24"/>
          <w:u w:val="single"/>
          <w14:ligatures w14:val="none"/>
        </w:rPr>
        <w:t xml:space="preserve">××××（代理机构）代理的××××（项目编号）</w:t>
      </w:r>
      <w:r>
        <w:rPr>
          <w:rFonts w:hint="eastAsia" w:ascii="楷体" w:hAnsi="楷体" w:eastAsia="楷体" w:cs="Times New Roman"/>
          <w:bCs/>
          <w:sz w:val="28"/>
          <w14:ligatures w14:val="none"/>
        </w:rPr>
        <w:t xml:space="preserve">项目</w:t>
      </w:r>
      <w:r>
        <w:rPr>
          <w:rFonts w:hint="eastAsia" w:ascii="楷体" w:hAnsi="楷体" w:eastAsia="楷体" w:cs="Times New Roman"/>
          <w:sz w:val="28"/>
          <w14:ligatures w14:val="none"/>
        </w:rPr>
        <w:t xml:space="preserve">的投标活动的合法代理人，以本公司名义全权处理一切与该项目投标有关的事务（</w:t>
      </w:r>
      <w:r>
        <w:rPr>
          <w:rFonts w:hint="eastAsia" w:ascii="楷体" w:hAnsi="楷体" w:eastAsia="楷体" w:cs="Times New Roman"/>
          <w:sz w:val="28"/>
          <w14:ligatures w14:val="none"/>
        </w:rPr>
        <w:t xml:space="preserve">含合同</w:t>
      </w:r>
      <w:r>
        <w:rPr>
          <w:rFonts w:hint="eastAsia" w:ascii="楷体" w:hAnsi="楷体" w:eastAsia="楷体" w:cs="Times New Roman"/>
          <w:sz w:val="28"/>
          <w14:ligatures w14:val="none"/>
        </w:rPr>
        <w:t xml:space="preserve">签订）。</w:t>
      </w:r>
      <w:r/>
    </w:p>
    <w:p>
      <w:pPr>
        <w:ind w:firstLine="560"/>
        <w:jc w:val="both"/>
        <w:spacing w:after="0" w:line="360" w:lineRule="auto"/>
        <w:tabs>
          <w:tab w:val="left" w:pos="5560" w:leader="none"/>
        </w:tabs>
        <w:rPr>
          <w:rFonts w:hint="eastAsia" w:ascii="楷体" w:hAnsi="楷体" w:eastAsia="楷体" w:cs="Times New Roman"/>
          <w:sz w:val="28"/>
          <w14:ligatures w14:val="none"/>
        </w:rPr>
      </w:pPr>
      <w:r>
        <w:rPr>
          <w:rFonts w:hint="eastAsia" w:ascii="楷体" w:hAnsi="楷体" w:eastAsia="楷体" w:cs="Times New Roman"/>
          <w:sz w:val="28"/>
          <w14:ligatures w14:val="none"/>
        </w:rPr>
        <w:tab/>
      </w:r>
      <w:r/>
    </w:p>
    <w:p>
      <w:pPr>
        <w:ind w:firstLine="560"/>
        <w:jc w:val="both"/>
        <w:spacing w:after="0" w:line="360" w:lineRule="auto"/>
        <w:rPr>
          <w:rFonts w:hint="eastAsia" w:ascii="楷体" w:hAnsi="楷体" w:eastAsia="楷体" w:cs="Times New Roman"/>
          <w:sz w:val="28"/>
          <w14:ligatures w14:val="none"/>
        </w:rPr>
      </w:pPr>
      <w:r>
        <w:rPr>
          <w:rFonts w:hint="eastAsia" w:ascii="楷体" w:hAnsi="楷体" w:eastAsia="楷体" w:cs="Times New Roman"/>
          <w:sz w:val="28"/>
          <w14:ligatures w14:val="none"/>
        </w:rPr>
        <w:t xml:space="preserve">本授权书于</w:t>
      </w:r>
      <w:r>
        <w:rPr>
          <w:rFonts w:hint="eastAsia" w:ascii="楷体" w:hAnsi="楷体" w:eastAsia="楷体" w:cs="Times New Roman"/>
          <w:sz w:val="28"/>
          <w:u w:val="single"/>
          <w14:ligatures w14:val="none"/>
        </w:rPr>
        <w:t xml:space="preserve">  </w:t>
      </w:r>
      <w:r>
        <w:rPr>
          <w:rFonts w:hint="eastAsia" w:ascii="楷体" w:hAnsi="楷体" w:eastAsia="楷体" w:cs="Times New Roman"/>
          <w:sz w:val="28"/>
          <w14:ligatures w14:val="none"/>
        </w:rPr>
        <w:t xml:space="preserve">年</w:t>
      </w:r>
      <w:r>
        <w:rPr>
          <w:rFonts w:hint="eastAsia" w:ascii="楷体" w:hAnsi="楷体" w:eastAsia="楷体" w:cs="Times New Roman"/>
          <w:sz w:val="28"/>
          <w:u w:val="single"/>
          <w14:ligatures w14:val="none"/>
        </w:rPr>
        <w:t xml:space="preserve">  </w:t>
      </w:r>
      <w:r>
        <w:rPr>
          <w:rFonts w:hint="eastAsia" w:ascii="楷体" w:hAnsi="楷体" w:eastAsia="楷体" w:cs="Times New Roman"/>
          <w:sz w:val="28"/>
          <w14:ligatures w14:val="none"/>
        </w:rPr>
        <w:t xml:space="preserve">月</w:t>
      </w:r>
      <w:r>
        <w:rPr>
          <w:rFonts w:hint="eastAsia" w:ascii="楷体" w:hAnsi="楷体" w:eastAsia="楷体" w:cs="Times New Roman"/>
          <w:sz w:val="28"/>
          <w:u w:val="single"/>
          <w14:ligatures w14:val="none"/>
        </w:rPr>
        <w:t xml:space="preserve">  </w:t>
      </w:r>
      <w:r>
        <w:rPr>
          <w:rFonts w:hint="eastAsia" w:ascii="楷体" w:hAnsi="楷体" w:eastAsia="楷体" w:cs="Times New Roman"/>
          <w:sz w:val="28"/>
          <w14:ligatures w14:val="none"/>
        </w:rPr>
        <w:t xml:space="preserve">日签字生效，特此声明。</w:t>
      </w:r>
      <w:r/>
    </w:p>
    <w:p>
      <w:pPr>
        <w:ind w:firstLine="560"/>
        <w:jc w:val="both"/>
        <w:spacing w:after="0" w:line="360" w:lineRule="auto"/>
        <w:rPr>
          <w:rFonts w:hint="eastAsia" w:ascii="楷体" w:hAnsi="楷体" w:eastAsia="楷体" w:cs="Times New Roman"/>
          <w:sz w:val="28"/>
          <w14:ligatures w14:val="none"/>
        </w:rPr>
      </w:pPr>
      <w:r>
        <w:rPr>
          <w:rFonts w:hint="eastAsia" w:ascii="楷体" w:hAnsi="楷体" w:eastAsia="楷体" w:cs="Times New Roman"/>
          <w:sz w:val="28"/>
          <w14:ligatures w14:val="none"/>
        </w:rPr>
        <w:t xml:space="preserve">委托代理人身份证号码：</w:t>
      </w:r>
      <w:r>
        <w:rPr>
          <w:rFonts w:hint="eastAsia" w:ascii="楷体" w:hAnsi="楷体" w:eastAsia="楷体" w:cs="Times New Roman"/>
          <w:sz w:val="28"/>
          <w:u w:val="single"/>
          <w14:ligatures w14:val="none"/>
        </w:rPr>
        <w:t xml:space="preserve">                        </w:t>
      </w:r>
      <w:r/>
    </w:p>
    <w:p>
      <w:pPr>
        <w:ind w:firstLine="560"/>
        <w:jc w:val="both"/>
        <w:spacing w:after="0" w:line="360" w:lineRule="auto"/>
        <w:rPr>
          <w:rFonts w:hint="eastAsia" w:ascii="楷体" w:hAnsi="楷体" w:eastAsia="楷体" w:cs="Times New Roman"/>
          <w:sz w:val="28"/>
          <w14:ligatures w14:val="none"/>
        </w:rPr>
      </w:pPr>
      <w:r>
        <w:rPr>
          <w:rFonts w:hint="eastAsia" w:ascii="楷体" w:hAnsi="楷体" w:eastAsia="楷体" w:cs="Times New Roman"/>
          <w:sz w:val="28"/>
          <w14:ligatures w14:val="none"/>
        </w:rPr>
        <w:t xml:space="preserve">委托代理人联系电话：（手机）</w:t>
      </w:r>
      <w:r>
        <w:rPr>
          <w:rFonts w:hint="eastAsia" w:ascii="楷体" w:hAnsi="楷体" w:eastAsia="楷体" w:cs="Times New Roman"/>
          <w:sz w:val="28"/>
          <w:u w:val="single"/>
          <w14:ligatures w14:val="none"/>
        </w:rPr>
        <w:t xml:space="preserve">                        </w:t>
      </w:r>
      <w:r/>
    </w:p>
    <w:p>
      <w:pPr>
        <w:ind w:firstLine="560"/>
        <w:jc w:val="both"/>
        <w:spacing w:after="0" w:line="360" w:lineRule="auto"/>
        <w:rPr>
          <w:rFonts w:hint="eastAsia" w:ascii="楷体" w:hAnsi="楷体" w:eastAsia="楷体" w:cs="Times New Roman"/>
          <w:sz w:val="28"/>
          <w14:ligatures w14:val="none"/>
        </w:rPr>
      </w:pPr>
      <w:r>
        <w:rPr>
          <w:rFonts w:hint="eastAsia" w:ascii="楷体" w:hAnsi="楷体" w:eastAsia="楷体" w:cs="Times New Roman"/>
          <w:sz w:val="28"/>
          <w14:ligatures w14:val="none"/>
        </w:rPr>
      </w:r>
      <w:r/>
    </w:p>
    <w:p>
      <w:pPr>
        <w:ind w:firstLine="560"/>
        <w:jc w:val="both"/>
        <w:spacing w:after="0" w:line="360" w:lineRule="auto"/>
        <w:rPr>
          <w:rFonts w:hint="eastAsia" w:ascii="楷体" w:hAnsi="楷体" w:eastAsia="楷体" w:cs="Times New Roman"/>
          <w:sz w:val="28"/>
          <w:u w:val="single"/>
          <w14:ligatures w14:val="none"/>
        </w:rPr>
      </w:pPr>
      <w:r>
        <w:rPr>
          <w:rFonts w:hint="eastAsia" w:ascii="楷体" w:hAnsi="楷体" w:eastAsia="楷体" w:cs="Times New Roman"/>
          <w:sz w:val="28"/>
          <w14:ligatures w14:val="none"/>
        </w:rPr>
        <w:t xml:space="preserve">法定代表人签字或盖章：          </w:t>
      </w:r>
      <w:r/>
    </w:p>
    <w:p>
      <w:pPr>
        <w:ind w:firstLine="560"/>
        <w:jc w:val="both"/>
        <w:spacing w:after="0" w:line="360" w:lineRule="auto"/>
        <w:rPr>
          <w:rFonts w:hint="eastAsia" w:ascii="楷体" w:hAnsi="楷体" w:eastAsia="楷体" w:cs="Times New Roman"/>
          <w:color w:val="ff0000"/>
          <w:sz w:val="28"/>
          <w14:ligatures w14:val="none"/>
        </w:rPr>
      </w:pPr>
      <w:r>
        <w:rPr>
          <w:rFonts w:hint="eastAsia" w:ascii="楷体" w:hAnsi="楷体" w:eastAsia="楷体" w:cs="Times New Roman"/>
          <w:color w:val="ff0000"/>
          <w:sz w:val="28"/>
          <w14:ligatures w14:val="none"/>
        </w:rPr>
      </w:r>
      <w:r/>
    </w:p>
    <w:p>
      <w:pPr>
        <w:ind w:firstLine="560"/>
        <w:jc w:val="both"/>
        <w:spacing w:after="0" w:line="360" w:lineRule="auto"/>
        <w:rPr>
          <w:rFonts w:hint="eastAsia" w:ascii="楷体" w:hAnsi="楷体" w:eastAsia="楷体" w:cs="Times New Roman"/>
          <w:sz w:val="28"/>
          <w14:ligatures w14:val="none"/>
        </w:rPr>
      </w:pPr>
      <w:r>
        <w:rPr>
          <w:rFonts w:hint="eastAsia" w:ascii="楷体" w:hAnsi="楷体" w:eastAsia="楷体" w:cs="Times New Roman"/>
          <w:sz w:val="28"/>
          <w14:ligatures w14:val="none"/>
        </w:rPr>
        <w:t xml:space="preserve">投标人名称（公章）：</w:t>
      </w:r>
      <w:r/>
    </w:p>
    <w:p>
      <w:pPr>
        <w:ind w:firstLine="560"/>
        <w:jc w:val="both"/>
        <w:spacing w:after="0" w:line="360" w:lineRule="auto"/>
        <w:rPr>
          <w:rFonts w:hint="eastAsia" w:ascii="楷体" w:hAnsi="楷体" w:eastAsia="楷体" w:cs="Times New Roman"/>
          <w:sz w:val="28"/>
          <w:u w:val="single"/>
          <w14:ligatures w14:val="none"/>
        </w:rPr>
      </w:pPr>
      <w:r>
        <w:rPr>
          <w:rFonts w:hint="eastAsia" w:ascii="楷体" w:hAnsi="楷体" w:eastAsia="楷体" w:cs="Times New Roman"/>
          <w:sz w:val="28"/>
          <w14:ligatures w14:val="none"/>
        </w:rPr>
        <w:t xml:space="preserve">日     期：</w:t>
      </w:r>
      <w:r/>
    </w:p>
    <w:p>
      <w:pPr>
        <w:ind w:firstLine="560"/>
        <w:jc w:val="both"/>
        <w:spacing w:after="0" w:line="360" w:lineRule="auto"/>
        <w:rPr>
          <w:rFonts w:hint="eastAsia" w:ascii="楷体" w:hAnsi="楷体" w:eastAsia="楷体" w:cs="Times New Roman"/>
          <w:color w:val="ff0000"/>
          <w:sz w:val="28"/>
          <w14:ligatures w14:val="none"/>
        </w:rPr>
      </w:pPr>
      <w:r>
        <w:rPr>
          <w:rFonts w:hint="eastAsia" w:ascii="楷体" w:hAnsi="楷体" w:eastAsia="楷体" w:cs="Times New Roman"/>
          <w:color w:val="ff0000"/>
          <w:sz w:val="28"/>
          <w14:ligatures w14:val="none"/>
        </w:rPr>
      </w:r>
      <w:r/>
    </w:p>
    <w:p>
      <w:pPr>
        <w:ind w:firstLine="643"/>
        <w:jc w:val="both"/>
        <w:spacing w:after="0" w:line="360" w:lineRule="auto"/>
        <w:rPr>
          <w:rFonts w:hint="eastAsia" w:ascii="楷体" w:hAnsi="楷体" w:eastAsia="楷体" w:cs="Times New Roman"/>
          <w:sz w:val="28"/>
          <w:u w:val="single"/>
          <w14:ligatures w14:val="none"/>
        </w:rPr>
      </w:pPr>
      <w:r>
        <w:rPr>
          <w:rFonts w:hint="eastAsia" w:ascii="楷体" w:hAnsi="楷体" w:eastAsia="楷体" w:cs="Times New Roman"/>
          <w:b/>
          <w:sz w:val="32"/>
          <w:szCs w:val="32"/>
          <w14:ligatures w14:val="none"/>
        </w:rPr>
        <w:t xml:space="preserve">附：委托代理人居民身份证复印件</w:t>
      </w:r>
      <w:r/>
    </w:p>
    <w:p>
      <w:pPr>
        <w:ind w:firstLine="562"/>
        <w:spacing w:before="260" w:after="260" w:line="360" w:lineRule="auto"/>
        <w:rPr>
          <w:rFonts w:hint="eastAsia" w:ascii="楷体" w:hAnsi="楷体" w:eastAsia="楷体" w:cs="Times New Roman"/>
          <w:b/>
          <w:sz w:val="28"/>
          <w:u w:val="single"/>
          <w14:ligatures w14:val="none"/>
        </w:rPr>
        <w:outlineLvl w:val="1"/>
      </w:pPr>
      <w:r>
        <w:rPr>
          <w:rFonts w:hint="eastAsia" w:ascii="楷体" w:hAnsi="楷体" w:eastAsia="楷体" w:cs="Times New Roman"/>
          <w:b/>
          <w:sz w:val="28"/>
          <w:szCs w:val="28"/>
          <w:u w:val="single"/>
          <w14:ligatures w14:val="none"/>
        </w:rPr>
        <w:t xml:space="preserve">注：“法定代表人”授权其他人（必须为投标人正式员工，证明材料：近半年内至少一个月社会保险缴纳材料附后）投标的，须填写法定代表人身份证明书和本委托书</w:t>
      </w:r>
      <w:r>
        <w:rPr>
          <w:rFonts w:hint="eastAsia" w:ascii="楷体" w:hAnsi="楷体" w:eastAsia="楷体" w:cs="Times New Roman"/>
          <w:b/>
          <w:sz w:val="28"/>
          <w:szCs w:val="20"/>
          <w14:ligatures w14:val="none"/>
        </w:rPr>
        <w:t xml:space="preserve">。</w:t>
      </w:r>
      <w:r/>
    </w:p>
    <w:p>
      <w:pPr>
        <w:ind w:firstLine="420"/>
        <w:jc w:val="center"/>
        <w:spacing w:after="0" w:line="360" w:lineRule="auto"/>
        <w:rPr>
          <w:rFonts w:hint="eastAsia" w:ascii="楷体" w:hAnsi="楷体" w:eastAsia="楷体" w:cs="Times New Roman"/>
          <w:sz w:val="21"/>
          <w14:ligatures w14:val="none"/>
        </w:rPr>
        <w:outlineLvl w:val="2"/>
      </w:pPr>
      <w:r>
        <w:rPr>
          <w:rFonts w:hint="eastAsia" w:ascii="楷体" w:hAnsi="楷体" w:eastAsia="楷体" w:cs="Times New Roman"/>
          <w:sz w:val="21"/>
          <w14:ligatures w14:val="none"/>
        </w:rPr>
      </w:r>
      <w:r/>
    </w:p>
    <w:p>
      <w:pPr>
        <w:ind w:firstLine="420"/>
        <w:jc w:val="center"/>
        <w:spacing w:after="0" w:line="360" w:lineRule="auto"/>
        <w:rPr>
          <w:rFonts w:hint="eastAsia" w:ascii="楷体" w:hAnsi="楷体" w:eastAsia="楷体" w:cs="Times New Roman"/>
          <w:sz w:val="21"/>
          <w14:ligatures w14:val="none"/>
        </w:rPr>
        <w:outlineLvl w:val="2"/>
      </w:pPr>
      <w:r>
        <w:rPr>
          <w:rFonts w:hint="eastAsia" w:ascii="楷体" w:hAnsi="楷体" w:eastAsia="楷体" w:cs="Times New Roman"/>
          <w:sz w:val="21"/>
          <w14:ligatures w14:val="none"/>
        </w:rPr>
      </w:r>
      <w:r/>
    </w:p>
    <w:p>
      <w:pPr>
        <w:ind w:firstLine="720"/>
        <w:jc w:val="center"/>
        <w:spacing w:after="0" w:line="360" w:lineRule="auto"/>
        <w:rPr>
          <w:rFonts w:hint="eastAsia" w:ascii="楷体" w:hAnsi="楷体" w:eastAsia="楷体" w:cs="Times New Roman"/>
          <w:sz w:val="36"/>
          <w:szCs w:val="36"/>
          <w14:ligatures w14:val="none"/>
        </w:rPr>
        <w:outlineLvl w:val="2"/>
      </w:pPr>
      <w:r>
        <w:rPr>
          <w:rFonts w:hint="eastAsia" w:ascii="楷体" w:hAnsi="楷体" w:eastAsia="楷体" w:cs="Times New Roman"/>
          <w:sz w:val="36"/>
          <w:szCs w:val="36"/>
          <w14:ligatures w14:val="none"/>
        </w:rPr>
      </w:r>
      <w:r/>
    </w:p>
    <w:p>
      <w:pPr>
        <w:jc w:val="center"/>
        <w:keepLines/>
        <w:keepNext/>
        <w:spacing w:before="260" w:after="260" w:line="360" w:lineRule="auto"/>
        <w:rPr>
          <w:rFonts w:hint="eastAsia" w:ascii="楷体" w:hAnsi="楷体" w:eastAsia="楷体" w:cs="Times New Roman"/>
          <w:b/>
          <w:sz w:val="32"/>
          <w:szCs w:val="20"/>
          <w14:ligatures w14:val="none"/>
        </w:rPr>
        <w:sectPr>
          <w:footerReference w:type="default" r:id="rId9"/>
          <w:footerReference w:type="first" r:id="rId10"/>
          <w:footnotePr/>
          <w:endnotePr/>
          <w:type w:val="nextPage"/>
          <w:pgSz w:w="11907" w:h="16840" w:orient="portrait"/>
          <w:pgMar w:top="1247" w:right="1247" w:bottom="1247" w:left="1247" w:header="851" w:footer="992" w:gutter="0"/>
          <w:cols w:num="1" w:sep="0" w:space="720" w:equalWidth="1"/>
          <w:docGrid w:linePitch="360"/>
          <w:titlePg/>
        </w:sectPr>
        <w:outlineLvl w:val="1"/>
      </w:pPr>
      <w:r>
        <w:rPr>
          <w:rFonts w:hint="eastAsia" w:ascii="楷体" w:hAnsi="楷体" w:eastAsia="楷体" w:cs="Times New Roman"/>
          <w:b/>
          <w:sz w:val="32"/>
          <w:szCs w:val="20"/>
          <w14:ligatures w14:val="none"/>
        </w:rPr>
      </w:r>
      <w:r/>
    </w:p>
    <w:p>
      <w:pPr>
        <w:ind w:firstLine="885"/>
        <w:jc w:val="center"/>
        <w:keepLines/>
        <w:keepNext/>
        <w:spacing w:before="260" w:after="0" w:line="360" w:lineRule="auto"/>
        <w:rPr>
          <w:rFonts w:hint="eastAsia" w:ascii="楷体" w:hAnsi="楷体" w:eastAsia="楷体" w:cs="Times New Roman"/>
          <w:b/>
          <w:sz w:val="44"/>
          <w:szCs w:val="44"/>
          <w14:ligatures w14:val="none"/>
        </w:rPr>
        <w:outlineLvl w:val="1"/>
      </w:pPr>
      <w:r>
        <w:rPr>
          <w:rFonts w:hint="eastAsia" w:ascii="楷体" w:hAnsi="楷体" w:eastAsia="楷体" w:cs="Times New Roman"/>
          <w:b/>
          <w:sz w:val="44"/>
          <w:szCs w:val="44"/>
          <w14:ligatures w14:val="none"/>
        </w:rPr>
        <w:t xml:space="preserve">四、价格部分</w:t>
      </w:r>
      <w:r/>
    </w:p>
    <w:p>
      <w:pPr>
        <w:ind w:firstLine="885"/>
        <w:jc w:val="center"/>
        <w:keepLines/>
        <w:keepNext/>
        <w:spacing w:after="0" w:line="360" w:lineRule="auto"/>
        <w:rPr>
          <w:rFonts w:hint="eastAsia" w:ascii="楷体" w:hAnsi="楷体" w:eastAsia="楷体" w:cs="Times New Roman"/>
          <w:b/>
          <w:sz w:val="44"/>
          <w:szCs w:val="44"/>
          <w14:ligatures w14:val="none"/>
        </w:rPr>
        <w:outlineLvl w:val="1"/>
      </w:pPr>
      <w:r>
        <w:rPr>
          <w:rFonts w:hint="eastAsia" w:ascii="楷体" w:hAnsi="楷体" w:eastAsia="楷体" w:cs="Times New Roman"/>
          <w:b/>
          <w:sz w:val="44"/>
          <w:szCs w:val="44"/>
          <w14:ligatures w14:val="none"/>
        </w:rPr>
        <w:t xml:space="preserve">开标一览表</w:t>
      </w:r>
      <w:r/>
    </w:p>
    <w:tbl>
      <w:tblPr>
        <w:tblW w:w="0" w:type="auto"/>
        <w:tblLayout w:type="fixed"/>
        <w:tblLook w:val="04A0" w:firstRow="1" w:lastRow="0" w:firstColumn="1" w:lastColumn="0" w:noHBand="0" w:noVBand="1"/>
      </w:tblPr>
      <w:tblGrid>
        <w:gridCol w:w="4789"/>
        <w:gridCol w:w="4714"/>
        <w:gridCol w:w="4715"/>
      </w:tblGrid>
      <w:tr>
        <w:trPr>
          <w:trHeight w:val="460"/>
        </w:trPr>
        <w:tc>
          <w:tcPr>
            <w:gridSpan w:val="3"/>
            <w:tcBorders>
              <w:top w:val="none" w:color="000000" w:sz="4" w:space="0"/>
              <w:left w:val="none" w:color="000000" w:sz="4" w:space="0"/>
              <w:bottom w:val="single" w:color="auto" w:sz="4" w:space="0"/>
              <w:right w:val="none" w:color="000000" w:sz="4" w:space="0"/>
            </w:tcBorders>
            <w:tcW w:w="14218" w:type="dxa"/>
            <w:vAlign w:val="center"/>
            <w:textDirection w:val="lrTb"/>
            <w:noWrap w:val="false"/>
          </w:tcPr>
          <w:p>
            <w:pPr>
              <w:ind w:firstLine="640"/>
              <w:jc w:val="both"/>
              <w:spacing w:after="0" w:line="420" w:lineRule="exact"/>
              <w:widowControl/>
              <w:rPr>
                <w:rFonts w:hint="eastAsia" w:ascii="楷体" w:hAnsi="楷体" w:eastAsia="楷体" w:cs="宋体"/>
                <w:sz w:val="32"/>
                <w:szCs w:val="32"/>
                <w14:ligatures w14:val="none"/>
              </w:rPr>
            </w:pPr>
            <w:r>
              <w:rPr>
                <w:rFonts w:hint="eastAsia" w:ascii="楷体" w:hAnsi="楷体" w:eastAsia="楷体" w:cs="宋体"/>
                <w:sz w:val="32"/>
                <w:szCs w:val="32"/>
                <w14:ligatures w14:val="none"/>
              </w:rPr>
              <w:t xml:space="preserve">项目编号：</w:t>
            </w:r>
            <w:r/>
          </w:p>
          <w:p>
            <w:pPr>
              <w:ind w:firstLine="640"/>
              <w:jc w:val="both"/>
              <w:spacing w:after="0" w:line="420" w:lineRule="exact"/>
              <w:widowControl/>
              <w:rPr>
                <w:rFonts w:hint="eastAsia" w:ascii="楷体" w:hAnsi="楷体" w:eastAsia="楷体" w:cs="宋体"/>
                <w:sz w:val="32"/>
                <w:szCs w:val="32"/>
                <w14:ligatures w14:val="none"/>
              </w:rPr>
            </w:pPr>
            <w:r>
              <w:rPr>
                <w:rFonts w:hint="eastAsia" w:ascii="楷体" w:hAnsi="楷体" w:eastAsia="楷体" w:cs="宋体"/>
                <w:sz w:val="32"/>
                <w:szCs w:val="32"/>
                <w14:ligatures w14:val="none"/>
              </w:rPr>
              <w:t xml:space="preserve">投标人名称（公章）：</w:t>
            </w:r>
            <w:r/>
          </w:p>
          <w:p>
            <w:pPr>
              <w:ind w:firstLine="640"/>
              <w:jc w:val="both"/>
              <w:spacing w:after="0" w:line="420" w:lineRule="exact"/>
              <w:widowControl/>
              <w:rPr>
                <w:rFonts w:hint="eastAsia" w:ascii="楷体" w:hAnsi="楷体" w:eastAsia="楷体" w:cs="宋体"/>
                <w:sz w:val="32"/>
                <w:szCs w:val="32"/>
                <w14:ligatures w14:val="none"/>
              </w:rPr>
            </w:pPr>
            <w:r>
              <w:rPr>
                <w:rFonts w:hint="eastAsia" w:ascii="楷体" w:hAnsi="楷体" w:eastAsia="楷体" w:cs="宋体"/>
                <w:sz w:val="32"/>
                <w:szCs w:val="32"/>
                <w14:ligatures w14:val="none"/>
              </w:rPr>
              <w:t xml:space="preserve">货币单位：人民币元</w:t>
            </w:r>
            <w:r/>
          </w:p>
        </w:tc>
      </w:tr>
      <w:tr>
        <w:trPr>
          <w:trHeight w:val="1289"/>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after="0" w:line="360" w:lineRule="auto"/>
              <w:widowControl/>
              <w:rPr>
                <w:rFonts w:hint="eastAsia" w:ascii="楷体" w:hAnsi="楷体" w:eastAsia="楷体" w:cs="宋体"/>
                <w:sz w:val="44"/>
                <w:szCs w:val="44"/>
                <w14:ligatures w14:val="none"/>
              </w:rPr>
            </w:pPr>
            <w:r>
              <w:rPr>
                <w:rFonts w:hint="eastAsia" w:ascii="楷体" w:hAnsi="楷体" w:eastAsia="楷体" w:cs="宋体"/>
                <w:sz w:val="44"/>
                <w:szCs w:val="44"/>
                <w14:ligatures w14:val="none"/>
              </w:rPr>
              <w:t xml:space="preserve">项目名称</w:t>
            </w:r>
            <w:r/>
          </w:p>
        </w:tc>
        <w:tc>
          <w:tcPr>
            <w:tcBorders>
              <w:top w:val="single" w:color="auto" w:sz="4" w:space="0"/>
              <w:left w:val="none" w:color="000000" w:sz="4" w:space="0"/>
              <w:bottom w:val="single" w:color="auto" w:sz="4" w:space="0"/>
              <w:right w:val="single" w:color="auto" w:sz="4" w:space="0"/>
            </w:tcBorders>
            <w:tcW w:w="4714" w:type="dxa"/>
            <w:vAlign w:val="center"/>
            <w:textDirection w:val="lrTb"/>
            <w:noWrap w:val="false"/>
          </w:tcPr>
          <w:p>
            <w:pPr>
              <w:ind w:firstLine="880"/>
              <w:jc w:val="both"/>
              <w:spacing w:after="0" w:line="360" w:lineRule="auto"/>
              <w:tabs>
                <w:tab w:val="left" w:pos="2185" w:leader="none"/>
              </w:tabs>
              <w:rPr>
                <w:rFonts w:hint="eastAsia" w:ascii="楷体" w:hAnsi="楷体" w:eastAsia="楷体" w:cs="宋体"/>
                <w:sz w:val="44"/>
                <w:szCs w:val="44"/>
                <w14:ligatures w14:val="none"/>
              </w:rPr>
            </w:pPr>
            <w:r>
              <w:rPr>
                <w:rFonts w:hint="eastAsia" w:ascii="楷体" w:hAnsi="楷体" w:eastAsia="楷体" w:cs="宋体"/>
                <w:sz w:val="44"/>
                <w:szCs w:val="44"/>
                <w14:ligatures w14:val="none"/>
              </w:rPr>
              <w:t xml:space="preserve">项目内容</w:t>
            </w:r>
            <w:r/>
          </w:p>
        </w:tc>
        <w:tc>
          <w:tcPr>
            <w:tcBorders>
              <w:top w:val="single" w:color="auto" w:sz="4" w:space="0"/>
              <w:left w:val="none" w:color="000000" w:sz="4" w:space="0"/>
              <w:bottom w:val="single" w:color="auto" w:sz="4" w:space="0"/>
              <w:right w:val="single" w:color="auto" w:sz="4" w:space="0"/>
            </w:tcBorders>
            <w:tcW w:w="4715" w:type="dxa"/>
            <w:vAlign w:val="center"/>
            <w:textDirection w:val="lrTb"/>
            <w:noWrap w:val="false"/>
          </w:tcPr>
          <w:p>
            <w:pPr>
              <w:ind w:firstLine="880"/>
              <w:jc w:val="both"/>
              <w:spacing w:after="0" w:line="360" w:lineRule="auto"/>
              <w:tabs>
                <w:tab w:val="left" w:pos="2185" w:leader="none"/>
              </w:tabs>
              <w:rPr>
                <w:rFonts w:hint="eastAsia" w:ascii="楷体" w:hAnsi="楷体" w:eastAsia="楷体" w:cs="宋体"/>
                <w:sz w:val="44"/>
                <w:szCs w:val="44"/>
                <w14:ligatures w14:val="none"/>
              </w:rPr>
            </w:pPr>
            <w:r>
              <w:rPr>
                <w:rFonts w:hint="eastAsia" w:ascii="楷体" w:hAnsi="楷体" w:eastAsia="楷体" w:cs="宋体"/>
                <w:sz w:val="44"/>
                <w:szCs w:val="44"/>
                <w14:ligatures w14:val="none"/>
              </w:rPr>
              <w:t xml:space="preserve">总价（小写）</w:t>
            </w:r>
            <w:r/>
          </w:p>
        </w:tc>
      </w:tr>
      <w:tr>
        <w:trPr>
          <w:trHeight w:val="541"/>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after="0" w:line="360" w:lineRule="auto"/>
              <w:widowControl/>
              <w:rPr>
                <w:rFonts w:hint="eastAsia" w:ascii="楷体" w:hAnsi="楷体" w:eastAsia="楷体" w:cs="宋体"/>
                <w:sz w:val="44"/>
                <w:szCs w:val="44"/>
                <w14:ligatures w14:val="none"/>
              </w:rPr>
            </w:pPr>
            <w:r>
              <w:rPr>
                <w:rFonts w:hint="eastAsia" w:ascii="楷体" w:hAnsi="楷体" w:eastAsia="楷体" w:cs="宋体"/>
                <w:sz w:val="44"/>
                <w:szCs w:val="44"/>
                <w14:ligatures w14:val="none"/>
              </w:rPr>
            </w:r>
            <w:r/>
          </w:p>
        </w:tc>
        <w:tc>
          <w:tcPr>
            <w:tcBorders>
              <w:top w:val="single" w:color="auto" w:sz="4" w:space="0"/>
              <w:left w:val="none" w:color="000000" w:sz="4" w:space="0"/>
              <w:bottom w:val="single" w:color="auto" w:sz="4" w:space="0"/>
              <w:right w:val="single" w:color="auto" w:sz="4" w:space="0"/>
            </w:tcBorders>
            <w:tcW w:w="4714" w:type="dxa"/>
            <w:vAlign w:val="center"/>
            <w:textDirection w:val="lrTb"/>
            <w:noWrap w:val="false"/>
          </w:tcPr>
          <w:p>
            <w:pPr>
              <w:ind w:firstLine="880"/>
              <w:jc w:val="both"/>
              <w:spacing w:after="0" w:line="360" w:lineRule="auto"/>
              <w:tabs>
                <w:tab w:val="left" w:pos="2185" w:leader="none"/>
              </w:tabs>
              <w:rPr>
                <w:rFonts w:hint="eastAsia" w:ascii="楷体" w:hAnsi="楷体" w:eastAsia="楷体" w:cs="宋体"/>
                <w:sz w:val="44"/>
                <w:szCs w:val="44"/>
                <w14:ligatures w14:val="none"/>
              </w:rPr>
            </w:pPr>
            <w:r>
              <w:rPr>
                <w:rFonts w:hint="eastAsia" w:ascii="楷体" w:hAnsi="楷体" w:eastAsia="楷体" w:cs="宋体"/>
                <w:sz w:val="44"/>
                <w:szCs w:val="44"/>
                <w14:ligatures w14:val="none"/>
              </w:rPr>
              <w:t xml:space="preserve">详见投标文件</w:t>
            </w:r>
            <w:r/>
          </w:p>
        </w:tc>
        <w:tc>
          <w:tcPr>
            <w:tcBorders>
              <w:top w:val="single" w:color="auto" w:sz="4" w:space="0"/>
              <w:left w:val="none" w:color="000000" w:sz="4" w:space="0"/>
              <w:bottom w:val="single" w:color="auto" w:sz="4" w:space="0"/>
              <w:right w:val="single" w:color="auto" w:sz="4" w:space="0"/>
            </w:tcBorders>
            <w:tcW w:w="4715" w:type="dxa"/>
            <w:vAlign w:val="center"/>
            <w:textDirection w:val="lrTb"/>
            <w:noWrap w:val="false"/>
          </w:tcPr>
          <w:p>
            <w:pPr>
              <w:ind w:firstLine="880"/>
              <w:jc w:val="both"/>
              <w:spacing w:after="0" w:line="360" w:lineRule="auto"/>
              <w:tabs>
                <w:tab w:val="left" w:pos="2185" w:leader="none"/>
              </w:tabs>
              <w:rPr>
                <w:rFonts w:hint="eastAsia" w:ascii="楷体" w:hAnsi="楷体" w:eastAsia="楷体" w:cs="宋体"/>
                <w:sz w:val="44"/>
                <w:szCs w:val="44"/>
                <w14:ligatures w14:val="none"/>
              </w:rPr>
            </w:pPr>
            <w:r>
              <w:rPr>
                <w:rFonts w:hint="eastAsia" w:ascii="楷体" w:hAnsi="楷体" w:eastAsia="楷体" w:cs="宋体"/>
                <w:sz w:val="44"/>
                <w:szCs w:val="44"/>
                <w14:ligatures w14:val="none"/>
              </w:rPr>
            </w:r>
            <w:r/>
          </w:p>
        </w:tc>
      </w:tr>
      <w:tr>
        <w:trP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after="0" w:line="360" w:lineRule="auto"/>
              <w:widowControl/>
              <w:rPr>
                <w:rFonts w:hint="eastAsia" w:ascii="楷体" w:hAnsi="楷体" w:eastAsia="楷体" w:cs="宋体"/>
                <w:sz w:val="44"/>
                <w:szCs w:val="44"/>
                <w14:ligatures w14:val="none"/>
              </w:rPr>
            </w:pPr>
            <w:r>
              <w:rPr>
                <w:rFonts w:hint="eastAsia" w:ascii="楷体" w:hAnsi="楷体" w:eastAsia="楷体" w:cs="宋体"/>
                <w:sz w:val="44"/>
                <w:szCs w:val="44"/>
                <w14:ligatures w14:val="none"/>
              </w:rPr>
              <w:t xml:space="preserve">总价（大写）</w:t>
            </w:r>
            <w:r/>
          </w:p>
        </w:tc>
        <w:tc>
          <w:tcPr>
            <w:gridSpan w:val="2"/>
            <w:tcBorders>
              <w:top w:val="none" w:color="000000" w:sz="4" w:space="0"/>
              <w:left w:val="none" w:color="000000" w:sz="4" w:space="0"/>
              <w:bottom w:val="single" w:color="auto" w:sz="4" w:space="0"/>
              <w:right w:val="single" w:color="auto" w:sz="4" w:space="0"/>
            </w:tcBorders>
            <w:tcW w:w="9429" w:type="dxa"/>
            <w:vAlign w:val="center"/>
            <w:textDirection w:val="lrTb"/>
            <w:noWrap w:val="false"/>
          </w:tcPr>
          <w:p>
            <w:pPr>
              <w:ind w:firstLine="880"/>
              <w:jc w:val="both"/>
              <w:spacing w:after="0" w:line="360" w:lineRule="auto"/>
              <w:widowControl/>
              <w:rPr>
                <w:rFonts w:hint="eastAsia" w:ascii="楷体" w:hAnsi="楷体" w:eastAsia="楷体" w:cs="宋体"/>
                <w:color w:val="0070c0"/>
                <w:sz w:val="44"/>
                <w:szCs w:val="44"/>
                <w14:ligatures w14:val="none"/>
              </w:rPr>
            </w:pPr>
            <w:r>
              <w:rPr>
                <w:rFonts w:hint="eastAsia" w:ascii="楷体" w:hAnsi="楷体" w:eastAsia="楷体" w:cs="宋体"/>
                <w:color w:val="0070c0"/>
                <w:sz w:val="44"/>
                <w:szCs w:val="44"/>
                <w14:ligatures w14:val="none"/>
              </w:rPr>
            </w:r>
            <w:r/>
          </w:p>
        </w:tc>
      </w:tr>
    </w:tbl>
    <w:p>
      <w:pPr>
        <w:ind w:firstLine="482"/>
        <w:jc w:val="both"/>
        <w:spacing w:after="0" w:line="360" w:lineRule="auto"/>
        <w:rPr>
          <w:rFonts w:hint="eastAsia" w:ascii="楷体" w:hAnsi="楷体" w:eastAsia="楷体" w:cs="Times New Roman"/>
          <w:sz w:val="24"/>
          <w:szCs w:val="22"/>
          <w:u w:val="single"/>
          <w14:ligatures w14:val="none"/>
        </w:rPr>
      </w:pPr>
      <w:r>
        <w:rPr>
          <w:rFonts w:hint="eastAsia" w:ascii="楷体" w:hAnsi="楷体" w:eastAsia="楷体" w:cs="Times New Roman"/>
          <w:b/>
          <w:sz w:val="24"/>
          <w:szCs w:val="22"/>
          <w14:ligatures w14:val="none"/>
        </w:rPr>
        <w:t xml:space="preserve">注： </w:t>
      </w:r>
      <w:r>
        <w:rPr>
          <w:rFonts w:hint="eastAsia" w:ascii="楷体" w:hAnsi="楷体" w:eastAsia="楷体" w:cs="Times New Roman"/>
          <w:sz w:val="24"/>
          <w:szCs w:val="22"/>
          <w:u w:val="single"/>
          <w14:ligatures w14:val="none"/>
        </w:rPr>
        <w:t xml:space="preserve">1.“总价”包括本次招标要求提供的货物（服务）已支付或将支付的所有费用；</w:t>
      </w:r>
      <w:r/>
    </w:p>
    <w:p>
      <w:pPr>
        <w:ind w:firstLine="480"/>
        <w:jc w:val="both"/>
        <w:spacing w:after="0" w:line="360" w:lineRule="auto"/>
        <w:rPr>
          <w:rFonts w:hint="eastAsia" w:ascii="楷体" w:hAnsi="楷体" w:eastAsia="楷体" w:cs="Times New Roman"/>
          <w:bCs/>
          <w:sz w:val="24"/>
          <w:szCs w:val="22"/>
          <w:u w:val="single"/>
          <w14:ligatures w14:val="none"/>
        </w:rPr>
      </w:pPr>
      <w:r>
        <w:rPr>
          <w:rFonts w:hint="eastAsia" w:ascii="楷体" w:hAnsi="楷体" w:eastAsia="楷体" w:cs="Times New Roman"/>
          <w:bCs/>
          <w:sz w:val="24"/>
          <w:szCs w:val="22"/>
          <w:u w:val="single"/>
          <w14:ligatures w14:val="none"/>
        </w:rPr>
        <w:t xml:space="preserve">2.投标人必须据实填写此表，报价所含与招标文件要求的内容一致；</w:t>
      </w:r>
      <w:r/>
    </w:p>
    <w:p>
      <w:pPr>
        <w:ind w:firstLine="480"/>
        <w:jc w:val="both"/>
        <w:spacing w:after="0" w:line="360" w:lineRule="auto"/>
        <w:rPr>
          <w:rFonts w:hint="eastAsia" w:ascii="楷体" w:hAnsi="楷体" w:eastAsia="楷体" w:cs="Times New Roman"/>
          <w:bCs/>
          <w:sz w:val="24"/>
          <w:szCs w:val="22"/>
          <w:u w:val="single"/>
          <w14:ligatures w14:val="none"/>
        </w:rPr>
      </w:pPr>
      <w:r>
        <w:rPr>
          <w:rFonts w:hint="eastAsia" w:ascii="楷体" w:hAnsi="楷体" w:eastAsia="楷体" w:cs="Times New Roman"/>
          <w:bCs/>
          <w:sz w:val="24"/>
          <w:szCs w:val="22"/>
          <w:u w:val="single"/>
          <w14:ligatures w14:val="none"/>
        </w:rPr>
        <w:t xml:space="preserve">3.报价保留至小数点后两位，四舍五入。</w:t>
      </w:r>
      <w:r/>
    </w:p>
    <w:p>
      <w:pPr>
        <w:ind w:left="482" w:firstLine="560"/>
        <w:jc w:val="both"/>
        <w:spacing w:after="0" w:line="360" w:lineRule="auto"/>
        <w:rPr>
          <w:rFonts w:hint="eastAsia" w:ascii="楷体" w:hAnsi="楷体" w:eastAsia="楷体" w:cs="Times New Roman"/>
          <w:sz w:val="30"/>
          <w:szCs w:val="22"/>
          <w14:ligatures w14:val="none"/>
        </w:rPr>
      </w:pPr>
      <w:r>
        <w:rPr>
          <w:rFonts w:hint="eastAsia" w:ascii="楷体" w:hAnsi="楷体" w:eastAsia="楷体" w:cs="Times New Roman"/>
          <w:sz w:val="28"/>
          <w:szCs w:val="22"/>
          <w14:ligatures w14:val="none"/>
        </w:rPr>
        <w:t xml:space="preserve">法定代表人签字或盖章</w:t>
      </w:r>
      <w:r>
        <w:rPr>
          <w:rFonts w:hint="eastAsia" w:ascii="楷体" w:hAnsi="楷体" w:eastAsia="楷体" w:cs="Times New Roman"/>
          <w:sz w:val="30"/>
          <w:szCs w:val="22"/>
          <w14:ligatures w14:val="none"/>
        </w:rPr>
        <w:t xml:space="preserve">：</w:t>
      </w:r>
      <w:r>
        <w:rPr>
          <w:rFonts w:hint="eastAsia" w:ascii="宋体" w:hAnsi="宋体" w:eastAsia="楷体_GB2312" w:cs="Times New Roman"/>
          <w:b/>
          <w:color w:val="5b9bd5"/>
          <w:sz w:val="24"/>
          <w:szCs w:val="22"/>
          <w:u w:val="single"/>
          <w14:ligatures w14:val="none"/>
        </w:rPr>
        <w:t xml:space="preserve">××××</w:t>
      </w:r>
      <w:r/>
    </w:p>
    <w:p>
      <w:pPr>
        <w:ind w:left="840" w:firstLine="560"/>
        <w:jc w:val="right"/>
        <w:spacing w:after="0" w:line="360" w:lineRule="auto"/>
        <w:rPr>
          <w:rFonts w:hint="eastAsia" w:ascii="楷体" w:hAnsi="楷体" w:eastAsia="楷体" w:cs="Times New Roman"/>
          <w:sz w:val="30"/>
          <w:szCs w:val="22"/>
          <w14:ligatures w14:val="none"/>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楷体" w:hAnsi="楷体" w:eastAsia="楷体" w:cs="Times New Roman"/>
          <w:sz w:val="28"/>
          <w:szCs w:val="22"/>
          <w14:ligatures w14:val="none"/>
        </w:rPr>
        <w:t xml:space="preserve">日期：</w:t>
      </w:r>
      <w:r>
        <w:rPr>
          <w:rFonts w:hint="eastAsia" w:ascii="宋体" w:hAnsi="宋体" w:eastAsia="楷体_GB2312" w:cs="Times New Roman"/>
          <w:b/>
          <w:color w:val="5b9bd5"/>
          <w:sz w:val="24"/>
          <w:szCs w:val="22"/>
          <w:u w:val="single"/>
          <w14:ligatures w14:val="none"/>
        </w:rPr>
        <w:t xml:space="preserve">××××</w:t>
      </w:r>
      <w:r>
        <w:rPr>
          <w:rFonts w:hint="eastAsia" w:ascii="楷体" w:hAnsi="楷体" w:eastAsia="楷体" w:cs="Times New Roman"/>
          <w:sz w:val="28"/>
          <w:szCs w:val="22"/>
          <w14:ligatures w14:val="none"/>
        </w:rPr>
        <w:t xml:space="preserve">年</w:t>
      </w:r>
      <w:r>
        <w:rPr>
          <w:rFonts w:hint="eastAsia" w:ascii="宋体" w:hAnsi="宋体" w:eastAsia="楷体_GB2312" w:cs="Times New Roman"/>
          <w:b/>
          <w:color w:val="5b9bd5"/>
          <w:sz w:val="24"/>
          <w:szCs w:val="22"/>
          <w:u w:val="single"/>
          <w14:ligatures w14:val="none"/>
        </w:rPr>
        <w:t xml:space="preserve">××</w:t>
      </w:r>
      <w:r>
        <w:rPr>
          <w:rFonts w:hint="eastAsia" w:ascii="楷体" w:hAnsi="楷体" w:eastAsia="楷体" w:cs="Times New Roman"/>
          <w:sz w:val="28"/>
          <w:szCs w:val="22"/>
          <w14:ligatures w14:val="none"/>
        </w:rPr>
        <w:t xml:space="preserve">月</w:t>
      </w:r>
      <w:r>
        <w:rPr>
          <w:rFonts w:hint="eastAsia" w:ascii="宋体" w:hAnsi="宋体" w:eastAsia="楷体_GB2312" w:cs="Times New Roman"/>
          <w:b/>
          <w:color w:val="5b9bd5"/>
          <w:sz w:val="24"/>
          <w:szCs w:val="22"/>
          <w:u w:val="single"/>
          <w14:ligatures w14:val="none"/>
        </w:rPr>
        <w:t xml:space="preserve">××</w:t>
      </w:r>
      <w:r>
        <w:rPr>
          <w:rFonts w:hint="eastAsia" w:ascii="楷体" w:hAnsi="楷体" w:eastAsia="楷体" w:cs="Times New Roman"/>
          <w:sz w:val="28"/>
          <w:szCs w:val="22"/>
          <w14:ligatures w14:val="none"/>
        </w:rPr>
        <w:t xml:space="preserve">日</w:t>
      </w:r>
      <w:r/>
    </w:p>
    <w:p>
      <w:pPr>
        <w:jc w:val="center"/>
        <w:spacing w:before="100" w:beforeAutospacing="1" w:after="0" w:line="360" w:lineRule="auto"/>
        <w:tabs>
          <w:tab w:val="left" w:pos="764" w:leader="none"/>
        </w:tabs>
        <w:rPr>
          <w:rFonts w:hint="eastAsia" w:ascii="楷体" w:hAnsi="楷体" w:eastAsia="楷体" w:cs="Times New Roman"/>
          <w:b/>
          <w:sz w:val="36"/>
          <w:szCs w:val="36"/>
          <w14:ligatures w14:val="none"/>
        </w:rPr>
        <w:outlineLvl w:val="1"/>
      </w:pPr>
      <w:r>
        <w:rPr>
          <w:rFonts w:hint="eastAsia" w:ascii="楷体" w:hAnsi="楷体" w:eastAsia="楷体" w:cs="Times New Roman"/>
          <w:b/>
          <w:sz w:val="36"/>
          <w:szCs w:val="36"/>
          <w14:ligatures w14:val="none"/>
        </w:rPr>
        <w:t xml:space="preserve">清单及明细报价表</w:t>
      </w:r>
      <w:r>
        <w:rPr>
          <w:rFonts w:hint="eastAsia" w:ascii="楷体" w:hAnsi="楷体" w:eastAsia="楷体" w:cs="宋体"/>
          <w:b/>
          <w:i/>
          <w:iCs/>
          <w:color w:val="0070c0"/>
          <w:sz w:val="44"/>
          <w:szCs w:val="44"/>
          <w14:ligatures w14:val="none"/>
        </w:rPr>
        <w:t xml:space="preserve">（可编辑）</w:t>
      </w:r>
      <w:r/>
    </w:p>
    <w:tbl>
      <w:tblPr>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43"/>
        <w:gridCol w:w="1608"/>
        <w:gridCol w:w="1492"/>
        <w:gridCol w:w="656"/>
        <w:gridCol w:w="1037"/>
        <w:gridCol w:w="1752"/>
        <w:gridCol w:w="1626"/>
        <w:gridCol w:w="1068"/>
      </w:tblGrid>
      <w:tr>
        <w:trPr>
          <w:trHeight w:val="594"/>
        </w:trPr>
        <w:tc>
          <w:tcPr>
            <w:gridSpan w:val="8"/>
            <w:tcW w:w="9782" w:type="dxa"/>
            <w:vAlign w:val="center"/>
            <w:textDirection w:val="lrTb"/>
            <w:noWrap w:val="false"/>
          </w:tcPr>
          <w:p>
            <w:pPr>
              <w:jc w:val="center"/>
              <w:spacing w:after="0" w:line="360" w:lineRule="auto"/>
              <w:rPr>
                <w:rFonts w:hint="eastAsia" w:ascii="楷体" w:hAnsi="楷体" w:eastAsia="楷体" w:cs="Times New Roman"/>
                <w:b/>
                <w:color w:val="5b9bd5"/>
                <w:sz w:val="24"/>
                <w14:ligatures w14:val="none"/>
              </w:rPr>
            </w:pPr>
            <w:r>
              <w:rPr>
                <w:rFonts w:hint="eastAsia" w:ascii="楷体" w:hAnsi="楷体" w:eastAsia="楷体" w:cs="Times New Roman"/>
                <w:b/>
                <w:color w:val="5b9bd5"/>
                <w:sz w:val="24"/>
                <w14:ligatures w14:val="none"/>
              </w:rPr>
              <w:t xml:space="preserve">一、货物部分</w:t>
            </w:r>
            <w:r/>
          </w:p>
        </w:tc>
      </w:tr>
      <w:tr>
        <w:trPr>
          <w:trHeight w:val="594"/>
        </w:trPr>
        <w:tc>
          <w:tcPr>
            <w:tcBorders>
              <w:right w:val="single" w:color="auto" w:sz="4" w:space="0"/>
            </w:tcBorders>
            <w:tcW w:w="543" w:type="dxa"/>
            <w:vAlign w:val="center"/>
            <w:textDirection w:val="lrTb"/>
            <w:noWrap w:val="false"/>
          </w:tcPr>
          <w:p>
            <w:pPr>
              <w:jc w:val="center"/>
              <w:spacing w:after="0" w:line="360" w:lineRule="auto"/>
              <w:rPr>
                <w:rFonts w:hint="eastAsia" w:ascii="楷体" w:hAnsi="楷体" w:eastAsia="楷体" w:cs="Times New Roman"/>
                <w:b/>
                <w:color w:val="5b9bd5"/>
                <w:sz w:val="24"/>
                <w14:ligatures w14:val="none"/>
              </w:rPr>
            </w:pPr>
            <w:r>
              <w:rPr>
                <w:rFonts w:hint="eastAsia" w:ascii="楷体" w:hAnsi="楷体" w:eastAsia="楷体" w:cs="Times New Roman"/>
                <w:b/>
                <w:color w:val="5b9bd5"/>
                <w:sz w:val="24"/>
                <w14:ligatures w14:val="none"/>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after="0" w:line="360" w:lineRule="auto"/>
              <w:rPr>
                <w:rFonts w:hint="eastAsia" w:ascii="楷体" w:hAnsi="楷体" w:eastAsia="楷体" w:cs="Times New Roman"/>
                <w:b/>
                <w:color w:val="5b9bd5"/>
                <w:sz w:val="24"/>
                <w14:ligatures w14:val="none"/>
              </w:rPr>
            </w:pPr>
            <w:r>
              <w:rPr>
                <w:rFonts w:hint="eastAsia" w:ascii="楷体" w:hAnsi="楷体" w:eastAsia="楷体" w:cs="Times New Roman"/>
                <w:b/>
                <w:color w:val="5b9bd5"/>
                <w:sz w:val="24"/>
                <w14:ligatures w14:val="none"/>
              </w:rPr>
              <w:t xml:space="preserve">标的名称</w:t>
            </w:r>
            <w:r/>
          </w:p>
        </w:tc>
        <w:tc>
          <w:tcPr>
            <w:tcBorders>
              <w:left w:val="single" w:color="auto" w:sz="4" w:space="0"/>
              <w:right w:val="single" w:color="auto" w:sz="4" w:space="0"/>
            </w:tcBorders>
            <w:tcW w:w="1492" w:type="dxa"/>
            <w:vAlign w:val="center"/>
            <w:textDirection w:val="lrTb"/>
            <w:noWrap w:val="false"/>
          </w:tcPr>
          <w:p>
            <w:pPr>
              <w:jc w:val="center"/>
              <w:spacing w:after="0" w:line="360" w:lineRule="auto"/>
              <w:rPr>
                <w:rFonts w:hint="eastAsia" w:ascii="楷体" w:hAnsi="楷体" w:eastAsia="楷体" w:cs="Times New Roman"/>
                <w:b/>
                <w:color w:val="5b9bd5"/>
                <w:sz w:val="24"/>
                <w14:ligatures w14:val="none"/>
              </w:rPr>
            </w:pPr>
            <w:r>
              <w:rPr>
                <w:rFonts w:hint="eastAsia" w:ascii="楷体" w:hAnsi="楷体" w:eastAsia="楷体" w:cs="Times New Roman"/>
                <w:b/>
                <w:color w:val="5b9bd5"/>
                <w:sz w:val="24"/>
                <w14:ligatures w14:val="none"/>
              </w:rPr>
              <w:t xml:space="preserve">品牌型号</w:t>
            </w:r>
            <w:r/>
          </w:p>
        </w:tc>
        <w:tc>
          <w:tcPr>
            <w:gridSpan w:val="2"/>
            <w:tcBorders>
              <w:right w:val="single" w:color="auto" w:sz="4" w:space="0"/>
            </w:tcBorders>
            <w:tcW w:w="1693" w:type="dxa"/>
            <w:vAlign w:val="center"/>
            <w:textDirection w:val="lrTb"/>
            <w:noWrap w:val="false"/>
          </w:tcPr>
          <w:p>
            <w:pPr>
              <w:jc w:val="center"/>
              <w:spacing w:after="0" w:line="360" w:lineRule="auto"/>
              <w:rPr>
                <w:rFonts w:hint="eastAsia" w:ascii="楷体" w:hAnsi="楷体" w:eastAsia="楷体" w:cs="Times New Roman"/>
                <w:b/>
                <w:color w:val="5b9bd5"/>
                <w:sz w:val="24"/>
                <w14:ligatures w14:val="none"/>
              </w:rPr>
            </w:pPr>
            <w:r>
              <w:rPr>
                <w:rFonts w:hint="eastAsia" w:ascii="楷体" w:hAnsi="楷体" w:eastAsia="楷体" w:cs="Times New Roman"/>
                <w:b/>
                <w:color w:val="5b9bd5"/>
                <w:sz w:val="24"/>
                <w14:ligatures w14:val="none"/>
              </w:rPr>
              <w:t xml:space="preserve">数量</w:t>
            </w:r>
            <w:r/>
          </w:p>
        </w:tc>
        <w:tc>
          <w:tcPr>
            <w:tcBorders>
              <w:left w:val="single" w:color="auto" w:sz="4" w:space="0"/>
              <w:right w:val="single" w:color="auto" w:sz="4" w:space="0"/>
            </w:tcBorders>
            <w:tcW w:w="1752" w:type="dxa"/>
            <w:vAlign w:val="center"/>
            <w:textDirection w:val="lrTb"/>
            <w:noWrap w:val="false"/>
          </w:tcPr>
          <w:p>
            <w:pPr>
              <w:jc w:val="center"/>
              <w:spacing w:after="0" w:line="360" w:lineRule="auto"/>
              <w:rPr>
                <w:rFonts w:hint="eastAsia" w:ascii="楷体" w:hAnsi="楷体" w:eastAsia="楷体" w:cs="Times New Roman"/>
                <w:b/>
                <w:color w:val="5b9bd5"/>
                <w:sz w:val="24"/>
                <w14:ligatures w14:val="none"/>
              </w:rPr>
            </w:pPr>
            <w:r>
              <w:rPr>
                <w:rFonts w:hint="eastAsia" w:ascii="楷体" w:hAnsi="楷体" w:eastAsia="楷体" w:cs="Times New Roman"/>
                <w:b/>
                <w:color w:val="5b9bd5"/>
                <w:sz w:val="24"/>
                <w14:ligatures w14:val="none"/>
              </w:rPr>
              <w:t xml:space="preserve">单价（元）</w:t>
            </w:r>
            <w:r/>
          </w:p>
        </w:tc>
        <w:tc>
          <w:tcPr>
            <w:tcBorders>
              <w:left w:val="single" w:color="auto" w:sz="4" w:space="0"/>
              <w:right w:val="single" w:color="auto" w:sz="4" w:space="0"/>
            </w:tcBorders>
            <w:tcW w:w="1626" w:type="dxa"/>
            <w:vAlign w:val="center"/>
            <w:textDirection w:val="lrTb"/>
            <w:noWrap w:val="false"/>
          </w:tcPr>
          <w:p>
            <w:pPr>
              <w:jc w:val="center"/>
              <w:spacing w:after="0" w:line="360" w:lineRule="auto"/>
              <w:rPr>
                <w:rFonts w:hint="eastAsia" w:ascii="楷体" w:hAnsi="楷体" w:eastAsia="楷体" w:cs="Times New Roman"/>
                <w:b/>
                <w:color w:val="5b9bd5"/>
                <w:sz w:val="24"/>
                <w14:ligatures w14:val="none"/>
              </w:rPr>
            </w:pPr>
            <w:r>
              <w:rPr>
                <w:rFonts w:hint="eastAsia" w:ascii="楷体" w:hAnsi="楷体" w:eastAsia="楷体" w:cs="Times New Roman"/>
                <w:b/>
                <w:color w:val="5b9bd5"/>
                <w:sz w:val="24"/>
                <w14:ligatures w14:val="none"/>
              </w:rPr>
              <w:t xml:space="preserve">合计（元）</w:t>
            </w:r>
            <w:r/>
          </w:p>
        </w:tc>
        <w:tc>
          <w:tcPr>
            <w:tcBorders>
              <w:left w:val="single" w:color="auto" w:sz="4" w:space="0"/>
            </w:tcBorders>
            <w:tcW w:w="1068" w:type="dxa"/>
            <w:vAlign w:val="center"/>
            <w:textDirection w:val="lrTb"/>
            <w:noWrap w:val="false"/>
          </w:tcPr>
          <w:p>
            <w:pPr>
              <w:jc w:val="center"/>
              <w:spacing w:after="0" w:line="360" w:lineRule="auto"/>
              <w:rPr>
                <w:rFonts w:hint="eastAsia" w:ascii="楷体" w:hAnsi="楷体" w:eastAsia="楷体" w:cs="Times New Roman"/>
                <w:b/>
                <w:color w:val="5b9bd5"/>
                <w:sz w:val="24"/>
                <w14:ligatures w14:val="none"/>
              </w:rPr>
            </w:pPr>
            <w:r>
              <w:rPr>
                <w:rFonts w:hint="eastAsia" w:ascii="楷体" w:hAnsi="楷体" w:eastAsia="楷体" w:cs="Times New Roman"/>
                <w:b/>
                <w:color w:val="5b9bd5"/>
                <w:sz w:val="24"/>
                <w14:ligatures w14:val="none"/>
              </w:rPr>
              <w:t xml:space="preserve">免费质保期</w:t>
            </w:r>
            <w:r/>
          </w:p>
        </w:tc>
      </w:tr>
      <w:tr>
        <w:trPr>
          <w:trHeight w:val="594"/>
        </w:trPr>
        <w:tc>
          <w:tcPr>
            <w:tcBorders>
              <w:right w:val="single" w:color="auto" w:sz="4" w:space="0"/>
            </w:tcBorders>
            <w:tcW w:w="543" w:type="dxa"/>
            <w:vAlign w:val="center"/>
            <w:textDirection w:val="lrTb"/>
            <w:noWrap w:val="false"/>
          </w:tcPr>
          <w:p>
            <w:pPr>
              <w:jc w:val="center"/>
              <w:spacing w:after="0" w:line="360" w:lineRule="auto"/>
              <w:rPr>
                <w:rFonts w:hint="eastAsia" w:ascii="楷体" w:hAnsi="楷体" w:eastAsia="楷体" w:cs="Times New Roman"/>
                <w:color w:val="5b9bd5"/>
                <w:sz w:val="24"/>
                <w14:ligatures w14:val="none"/>
              </w:rPr>
            </w:pPr>
            <w:r>
              <w:rPr>
                <w:rFonts w:hint="eastAsia" w:ascii="楷体" w:hAnsi="楷体" w:eastAsia="楷体" w:cs="Times New Roman"/>
                <w:color w:val="5b9bd5"/>
                <w:sz w:val="24"/>
                <w14:ligatures w14:val="none"/>
              </w:rPr>
              <w:t xml:space="preserve">1</w:t>
            </w:r>
            <w:r/>
          </w:p>
        </w:tc>
        <w:tc>
          <w:tcPr>
            <w:tcBorders>
              <w:left w:val="single" w:color="auto" w:sz="4" w:space="0"/>
              <w:right w:val="single" w:color="auto" w:sz="4" w:space="0"/>
            </w:tcBorders>
            <w:tcW w:w="1608" w:type="dxa"/>
            <w:vAlign w:val="center"/>
            <w:textDirection w:val="lrTb"/>
            <w:noWrap w:val="false"/>
          </w:tcPr>
          <w:p>
            <w:pPr>
              <w:jc w:val="both"/>
              <w:spacing w:after="0" w:line="240" w:lineRule="auto"/>
              <w:widowControl/>
              <w:rPr>
                <w:rFonts w:hint="eastAsia" w:ascii="楷体" w:hAnsi="楷体" w:eastAsia="楷体" w:cs="Calibri"/>
                <w:color w:val="5b9bd5"/>
                <w:sz w:val="24"/>
                <w14:ligatures w14:val="none"/>
              </w:rPr>
            </w:pPr>
            <w:r>
              <w:rPr>
                <w:rFonts w:hint="eastAsia" w:ascii="楷体" w:hAnsi="楷体" w:eastAsia="楷体" w:cs="Calibri"/>
                <w:color w:val="5b9bd5"/>
                <w:sz w:val="24"/>
                <w14:ligatures w14:val="none"/>
              </w:rPr>
              <w:t xml:space="preserve"> </w:t>
            </w:r>
            <w:r/>
          </w:p>
        </w:tc>
        <w:tc>
          <w:tcPr>
            <w:tcBorders>
              <w:left w:val="single" w:color="auto" w:sz="4" w:space="0"/>
              <w:right w:val="single" w:color="auto" w:sz="4" w:space="0"/>
            </w:tcBorders>
            <w:tcW w:w="1492" w:type="dxa"/>
            <w:vAlign w:val="center"/>
            <w:textDirection w:val="lrTb"/>
            <w:noWrap w:val="false"/>
          </w:tcPr>
          <w:p>
            <w:pPr>
              <w:jc w:val="center"/>
              <w:spacing w:after="0" w:line="360" w:lineRule="auto"/>
              <w:rPr>
                <w:rFonts w:hint="eastAsia" w:ascii="楷体" w:hAnsi="楷体" w:eastAsia="楷体" w:cs="Times New Roman"/>
                <w:color w:val="5b9bd5"/>
                <w:sz w:val="24"/>
                <w14:ligatures w14:val="none"/>
              </w:rPr>
            </w:pPr>
            <w:r>
              <w:rPr>
                <w:rFonts w:hint="eastAsia" w:ascii="楷体" w:hAnsi="楷体" w:eastAsia="楷体" w:cs="Times New Roman"/>
                <w:color w:val="5b9bd5"/>
                <w:sz w:val="24"/>
                <w14:ligatures w14:val="none"/>
              </w:rPr>
            </w:r>
            <w:r/>
          </w:p>
        </w:tc>
        <w:tc>
          <w:tcPr>
            <w:gridSpan w:val="2"/>
            <w:tcBorders>
              <w:right w:val="single" w:color="auto" w:sz="4" w:space="0"/>
            </w:tcBorders>
            <w:tcW w:w="1693" w:type="dxa"/>
            <w:vAlign w:val="center"/>
            <w:textDirection w:val="lrTb"/>
            <w:noWrap w:val="false"/>
          </w:tcPr>
          <w:p>
            <w:pPr>
              <w:jc w:val="center"/>
              <w:spacing w:after="0" w:line="240" w:lineRule="auto"/>
              <w:widowControl/>
              <w:rPr>
                <w:rFonts w:hint="eastAsia" w:ascii="楷体" w:hAnsi="楷体" w:eastAsia="楷体" w:cs="Calibri"/>
                <w:color w:val="5b9bd5"/>
                <w:sz w:val="24"/>
                <w14:ligatures w14:val="none"/>
              </w:rPr>
            </w:pPr>
            <w:r>
              <w:rPr>
                <w:rFonts w:hint="eastAsia" w:ascii="楷体" w:hAnsi="楷体" w:eastAsia="楷体" w:cs="Calibri"/>
                <w:color w:val="5b9bd5"/>
                <w:sz w:val="24"/>
                <w14:ligatures w14:val="none"/>
              </w:rPr>
              <w:t xml:space="preserve"> </w:t>
            </w:r>
            <w:r/>
          </w:p>
        </w:tc>
        <w:tc>
          <w:tcPr>
            <w:tcBorders>
              <w:left w:val="single" w:color="auto" w:sz="4" w:space="0"/>
              <w:right w:val="single" w:color="auto" w:sz="4" w:space="0"/>
            </w:tcBorders>
            <w:tcW w:w="1752" w:type="dxa"/>
            <w:vAlign w:val="center"/>
            <w:textDirection w:val="lrTb"/>
            <w:noWrap w:val="false"/>
          </w:tcPr>
          <w:p>
            <w:pPr>
              <w:jc w:val="center"/>
              <w:spacing w:after="0" w:line="360" w:lineRule="auto"/>
              <w:rPr>
                <w:rFonts w:hint="eastAsia" w:ascii="楷体" w:hAnsi="楷体" w:eastAsia="楷体" w:cs="Times New Roman"/>
                <w:color w:val="5b9bd5"/>
                <w:sz w:val="24"/>
                <w14:ligatures w14:val="none"/>
              </w:rPr>
            </w:pPr>
            <w:r>
              <w:rPr>
                <w:rFonts w:hint="eastAsia" w:ascii="楷体" w:hAnsi="楷体" w:eastAsia="楷体" w:cs="Times New Roman"/>
                <w:color w:val="5b9bd5"/>
                <w:sz w:val="24"/>
                <w14:ligatures w14:val="none"/>
              </w:rPr>
            </w:r>
            <w:r/>
          </w:p>
        </w:tc>
        <w:tc>
          <w:tcPr>
            <w:tcBorders>
              <w:left w:val="single" w:color="auto" w:sz="4" w:space="0"/>
              <w:right w:val="single" w:color="auto" w:sz="4" w:space="0"/>
            </w:tcBorders>
            <w:tcW w:w="1626" w:type="dxa"/>
            <w:vAlign w:val="center"/>
            <w:textDirection w:val="lrTb"/>
            <w:noWrap w:val="false"/>
          </w:tcPr>
          <w:p>
            <w:pPr>
              <w:jc w:val="center"/>
              <w:spacing w:after="0" w:line="360" w:lineRule="auto"/>
              <w:rPr>
                <w:rFonts w:hint="eastAsia" w:ascii="楷体" w:hAnsi="楷体" w:eastAsia="楷体" w:cs="Times New Roman"/>
                <w:color w:val="5b9bd5"/>
                <w:sz w:val="24"/>
                <w14:ligatures w14:val="none"/>
              </w:rPr>
            </w:pPr>
            <w:r>
              <w:rPr>
                <w:rFonts w:hint="eastAsia" w:ascii="楷体" w:hAnsi="楷体" w:eastAsia="楷体" w:cs="Times New Roman"/>
                <w:color w:val="5b9bd5"/>
                <w:sz w:val="24"/>
                <w14:ligatures w14:val="none"/>
              </w:rPr>
            </w:r>
            <w:r/>
          </w:p>
        </w:tc>
        <w:tc>
          <w:tcPr>
            <w:tcBorders>
              <w:left w:val="single" w:color="auto" w:sz="4" w:space="0"/>
            </w:tcBorders>
            <w:tcW w:w="1068" w:type="dxa"/>
            <w:textDirection w:val="lrTb"/>
            <w:noWrap w:val="false"/>
          </w:tcPr>
          <w:p>
            <w:pPr>
              <w:jc w:val="center"/>
              <w:spacing w:after="0" w:line="360" w:lineRule="auto"/>
              <w:rPr>
                <w:rFonts w:hint="eastAsia" w:ascii="楷体" w:hAnsi="楷体" w:eastAsia="楷体" w:cs="Times New Roman"/>
                <w:color w:val="5b9bd5"/>
                <w:sz w:val="24"/>
                <w14:ligatures w14:val="none"/>
              </w:rPr>
            </w:pPr>
            <w:r>
              <w:rPr>
                <w:rFonts w:hint="eastAsia" w:ascii="楷体" w:hAnsi="楷体" w:eastAsia="楷体" w:cs="Times New Roman"/>
                <w:color w:val="5b9bd5"/>
                <w:sz w:val="24"/>
                <w14:ligatures w14:val="none"/>
              </w:rPr>
            </w:r>
            <w:r/>
          </w:p>
        </w:tc>
      </w:tr>
      <w:tr>
        <w:trPr>
          <w:trHeight w:val="594"/>
        </w:trPr>
        <w:tc>
          <w:tcPr>
            <w:tcBorders>
              <w:right w:val="single" w:color="auto" w:sz="4" w:space="0"/>
            </w:tcBorders>
            <w:tcW w:w="543" w:type="dxa"/>
            <w:vAlign w:val="center"/>
            <w:textDirection w:val="lrTb"/>
            <w:noWrap w:val="false"/>
          </w:tcPr>
          <w:p>
            <w:pPr>
              <w:jc w:val="center"/>
              <w:spacing w:after="0" w:line="360" w:lineRule="auto"/>
              <w:rPr>
                <w:rFonts w:hint="eastAsia" w:ascii="楷体" w:hAnsi="楷体" w:eastAsia="楷体" w:cs="Times New Roman"/>
                <w:color w:val="5b9bd5"/>
                <w:sz w:val="24"/>
                <w14:ligatures w14:val="none"/>
              </w:rPr>
            </w:pPr>
            <w:r>
              <w:rPr>
                <w:rFonts w:hint="eastAsia" w:ascii="楷体" w:hAnsi="楷体" w:eastAsia="楷体" w:cs="Times New Roman"/>
                <w:color w:val="5b9bd5"/>
                <w:sz w:val="24"/>
                <w14:ligatures w14:val="none"/>
              </w:rPr>
              <w:t xml:space="preserve">2</w:t>
            </w:r>
            <w:r/>
          </w:p>
        </w:tc>
        <w:tc>
          <w:tcPr>
            <w:tcBorders>
              <w:left w:val="single" w:color="auto" w:sz="4" w:space="0"/>
              <w:right w:val="single" w:color="auto" w:sz="4" w:space="0"/>
            </w:tcBorders>
            <w:tcW w:w="1608" w:type="dxa"/>
            <w:vAlign w:val="center"/>
            <w:textDirection w:val="lrTb"/>
            <w:noWrap w:val="false"/>
          </w:tcPr>
          <w:p>
            <w:pPr>
              <w:jc w:val="both"/>
              <w:spacing w:after="0" w:line="240" w:lineRule="auto"/>
              <w:widowControl/>
              <w:rPr>
                <w:rFonts w:hint="eastAsia" w:ascii="楷体" w:hAnsi="楷体" w:eastAsia="楷体" w:cs="Calibri"/>
                <w:color w:val="5b9bd5"/>
                <w:sz w:val="24"/>
                <w14:ligatures w14:val="none"/>
              </w:rPr>
            </w:pPr>
            <w:r>
              <w:rPr>
                <w:rFonts w:hint="eastAsia" w:ascii="楷体" w:hAnsi="楷体" w:eastAsia="楷体" w:cs="Calibri"/>
                <w:color w:val="5b9bd5"/>
                <w:sz w:val="24"/>
                <w14:ligatures w14:val="none"/>
              </w:rPr>
              <w:t xml:space="preserve"> </w:t>
            </w:r>
            <w:r/>
          </w:p>
        </w:tc>
        <w:tc>
          <w:tcPr>
            <w:tcBorders>
              <w:left w:val="single" w:color="auto" w:sz="4" w:space="0"/>
              <w:right w:val="single" w:color="auto" w:sz="4" w:space="0"/>
            </w:tcBorders>
            <w:tcW w:w="1492" w:type="dxa"/>
            <w:vAlign w:val="center"/>
            <w:textDirection w:val="lrTb"/>
            <w:noWrap w:val="false"/>
          </w:tcPr>
          <w:p>
            <w:pPr>
              <w:jc w:val="center"/>
              <w:spacing w:after="0" w:line="360" w:lineRule="auto"/>
              <w:rPr>
                <w:rFonts w:hint="eastAsia" w:ascii="楷体" w:hAnsi="楷体" w:eastAsia="楷体" w:cs="Times New Roman"/>
                <w:color w:val="5b9bd5"/>
                <w:sz w:val="24"/>
                <w14:ligatures w14:val="none"/>
              </w:rPr>
            </w:pPr>
            <w:r>
              <w:rPr>
                <w:rFonts w:hint="eastAsia" w:ascii="楷体" w:hAnsi="楷体" w:eastAsia="楷体" w:cs="Times New Roman"/>
                <w:color w:val="5b9bd5"/>
                <w:sz w:val="24"/>
                <w14:ligatures w14:val="none"/>
              </w:rPr>
            </w:r>
            <w:r/>
          </w:p>
        </w:tc>
        <w:tc>
          <w:tcPr>
            <w:gridSpan w:val="2"/>
            <w:tcBorders>
              <w:right w:val="single" w:color="auto" w:sz="4" w:space="0"/>
            </w:tcBorders>
            <w:tcW w:w="1693" w:type="dxa"/>
            <w:vAlign w:val="center"/>
            <w:textDirection w:val="lrTb"/>
            <w:noWrap w:val="false"/>
          </w:tcPr>
          <w:p>
            <w:pPr>
              <w:jc w:val="center"/>
              <w:spacing w:after="0" w:line="240" w:lineRule="auto"/>
              <w:widowControl/>
              <w:rPr>
                <w:rFonts w:hint="eastAsia" w:ascii="楷体" w:hAnsi="楷体" w:eastAsia="楷体" w:cs="Calibri"/>
                <w:color w:val="5b9bd5"/>
                <w:sz w:val="24"/>
                <w14:ligatures w14:val="none"/>
              </w:rPr>
            </w:pPr>
            <w:r>
              <w:rPr>
                <w:rFonts w:hint="eastAsia" w:ascii="楷体" w:hAnsi="楷体" w:eastAsia="楷体" w:cs="Calibri"/>
                <w:color w:val="5b9bd5"/>
                <w:sz w:val="24"/>
                <w14:ligatures w14:val="none"/>
              </w:rPr>
            </w:r>
            <w:r/>
          </w:p>
        </w:tc>
        <w:tc>
          <w:tcPr>
            <w:tcBorders>
              <w:left w:val="single" w:color="auto" w:sz="4" w:space="0"/>
              <w:right w:val="single" w:color="auto" w:sz="4" w:space="0"/>
            </w:tcBorders>
            <w:tcW w:w="1752" w:type="dxa"/>
            <w:vAlign w:val="center"/>
            <w:textDirection w:val="lrTb"/>
            <w:noWrap w:val="false"/>
          </w:tcPr>
          <w:p>
            <w:pPr>
              <w:jc w:val="center"/>
              <w:spacing w:after="0" w:line="360" w:lineRule="auto"/>
              <w:rPr>
                <w:rFonts w:hint="eastAsia" w:ascii="楷体" w:hAnsi="楷体" w:eastAsia="楷体" w:cs="Times New Roman"/>
                <w:color w:val="5b9bd5"/>
                <w:sz w:val="24"/>
                <w14:ligatures w14:val="none"/>
              </w:rPr>
            </w:pPr>
            <w:r>
              <w:rPr>
                <w:rFonts w:hint="eastAsia" w:ascii="楷体" w:hAnsi="楷体" w:eastAsia="楷体" w:cs="Times New Roman"/>
                <w:color w:val="5b9bd5"/>
                <w:sz w:val="24"/>
                <w14:ligatures w14:val="none"/>
              </w:rPr>
            </w:r>
            <w:r/>
          </w:p>
        </w:tc>
        <w:tc>
          <w:tcPr>
            <w:tcBorders>
              <w:left w:val="single" w:color="auto" w:sz="4" w:space="0"/>
              <w:right w:val="single" w:color="auto" w:sz="4" w:space="0"/>
            </w:tcBorders>
            <w:tcW w:w="1626" w:type="dxa"/>
            <w:vAlign w:val="center"/>
            <w:textDirection w:val="lrTb"/>
            <w:noWrap w:val="false"/>
          </w:tcPr>
          <w:p>
            <w:pPr>
              <w:jc w:val="center"/>
              <w:spacing w:after="0" w:line="360" w:lineRule="auto"/>
              <w:rPr>
                <w:rFonts w:hint="eastAsia" w:ascii="楷体" w:hAnsi="楷体" w:eastAsia="楷体" w:cs="Times New Roman"/>
                <w:color w:val="5b9bd5"/>
                <w:sz w:val="24"/>
                <w14:ligatures w14:val="none"/>
              </w:rPr>
            </w:pPr>
            <w:r>
              <w:rPr>
                <w:rFonts w:hint="eastAsia" w:ascii="楷体" w:hAnsi="楷体" w:eastAsia="楷体" w:cs="Times New Roman"/>
                <w:color w:val="5b9bd5"/>
                <w:sz w:val="24"/>
                <w14:ligatures w14:val="none"/>
              </w:rPr>
            </w:r>
            <w:r/>
          </w:p>
        </w:tc>
        <w:tc>
          <w:tcPr>
            <w:tcBorders>
              <w:left w:val="single" w:color="auto" w:sz="4" w:space="0"/>
            </w:tcBorders>
            <w:tcW w:w="1068" w:type="dxa"/>
            <w:textDirection w:val="lrTb"/>
            <w:noWrap w:val="false"/>
          </w:tcPr>
          <w:p>
            <w:pPr>
              <w:jc w:val="center"/>
              <w:spacing w:after="0" w:line="360" w:lineRule="auto"/>
              <w:rPr>
                <w:rFonts w:hint="eastAsia" w:ascii="楷体" w:hAnsi="楷体" w:eastAsia="楷体" w:cs="Times New Roman"/>
                <w:color w:val="5b9bd5"/>
                <w:sz w:val="24"/>
                <w14:ligatures w14:val="none"/>
              </w:rPr>
            </w:pPr>
            <w:r>
              <w:rPr>
                <w:rFonts w:hint="eastAsia" w:ascii="楷体" w:hAnsi="楷体" w:eastAsia="楷体" w:cs="Times New Roman"/>
                <w:color w:val="5b9bd5"/>
                <w:sz w:val="24"/>
                <w14:ligatures w14:val="none"/>
              </w:rPr>
            </w:r>
            <w:r/>
          </w:p>
        </w:tc>
      </w:tr>
      <w:tr>
        <w:trPr>
          <w:trHeight w:val="594"/>
        </w:trPr>
        <w:tc>
          <w:tcPr>
            <w:tcBorders>
              <w:right w:val="single" w:color="auto" w:sz="4" w:space="0"/>
            </w:tcBorders>
            <w:tcW w:w="543" w:type="dxa"/>
            <w:vAlign w:val="center"/>
            <w:textDirection w:val="lrTb"/>
            <w:noWrap w:val="false"/>
          </w:tcPr>
          <w:p>
            <w:pPr>
              <w:jc w:val="center"/>
              <w:spacing w:after="0" w:line="360" w:lineRule="auto"/>
              <w:rPr>
                <w:rFonts w:hint="eastAsia" w:ascii="楷体" w:hAnsi="楷体" w:eastAsia="楷体" w:cs="Times New Roman"/>
                <w:color w:val="5b9bd5"/>
                <w:sz w:val="24"/>
                <w14:ligatures w14:val="none"/>
              </w:rPr>
            </w:pPr>
            <w:r>
              <w:rPr>
                <w:rFonts w:hint="eastAsia" w:ascii="楷体" w:hAnsi="楷体" w:eastAsia="楷体" w:cs="Times New Roman"/>
                <w:color w:val="5b9bd5"/>
                <w:sz w:val="24"/>
                <w14:ligatures w14:val="none"/>
              </w:rPr>
              <w:t xml:space="preserve">3</w:t>
            </w:r>
            <w:r/>
          </w:p>
        </w:tc>
        <w:tc>
          <w:tcPr>
            <w:tcBorders>
              <w:left w:val="single" w:color="auto" w:sz="4" w:space="0"/>
              <w:right w:val="single" w:color="auto" w:sz="4" w:space="0"/>
            </w:tcBorders>
            <w:tcW w:w="1608" w:type="dxa"/>
            <w:vAlign w:val="center"/>
            <w:textDirection w:val="lrTb"/>
            <w:noWrap w:val="false"/>
          </w:tcPr>
          <w:p>
            <w:pPr>
              <w:jc w:val="both"/>
              <w:spacing w:after="0" w:line="240" w:lineRule="auto"/>
              <w:widowControl/>
              <w:rPr>
                <w:rFonts w:hint="eastAsia" w:ascii="楷体" w:hAnsi="楷体" w:eastAsia="楷体" w:cs="Calibri"/>
                <w:color w:val="5b9bd5"/>
                <w:sz w:val="24"/>
                <w14:ligatures w14:val="none"/>
              </w:rPr>
            </w:pPr>
            <w:r>
              <w:rPr>
                <w:rFonts w:hint="eastAsia" w:ascii="楷体" w:hAnsi="楷体" w:eastAsia="楷体" w:cs="Calibri"/>
                <w:color w:val="5b9bd5"/>
                <w:sz w:val="24"/>
                <w14:ligatures w14:val="none"/>
              </w:rPr>
              <w:t xml:space="preserve"> </w:t>
            </w:r>
            <w:r/>
          </w:p>
        </w:tc>
        <w:tc>
          <w:tcPr>
            <w:tcBorders>
              <w:left w:val="single" w:color="auto" w:sz="4" w:space="0"/>
              <w:right w:val="single" w:color="auto" w:sz="4" w:space="0"/>
            </w:tcBorders>
            <w:tcW w:w="1492" w:type="dxa"/>
            <w:vAlign w:val="center"/>
            <w:textDirection w:val="lrTb"/>
            <w:noWrap w:val="false"/>
          </w:tcPr>
          <w:p>
            <w:pPr>
              <w:jc w:val="center"/>
              <w:spacing w:after="0" w:line="360" w:lineRule="auto"/>
              <w:rPr>
                <w:rFonts w:hint="eastAsia" w:ascii="楷体" w:hAnsi="楷体" w:eastAsia="楷体" w:cs="Times New Roman"/>
                <w:color w:val="5b9bd5"/>
                <w:sz w:val="24"/>
                <w14:ligatures w14:val="none"/>
              </w:rPr>
            </w:pPr>
            <w:r>
              <w:rPr>
                <w:rFonts w:hint="eastAsia" w:ascii="楷体" w:hAnsi="楷体" w:eastAsia="楷体" w:cs="Times New Roman"/>
                <w:color w:val="5b9bd5"/>
                <w:sz w:val="24"/>
                <w14:ligatures w14:val="none"/>
              </w:rPr>
            </w:r>
            <w:r/>
          </w:p>
        </w:tc>
        <w:tc>
          <w:tcPr>
            <w:gridSpan w:val="2"/>
            <w:tcBorders>
              <w:right w:val="single" w:color="auto" w:sz="4" w:space="0"/>
            </w:tcBorders>
            <w:tcW w:w="1693" w:type="dxa"/>
            <w:vAlign w:val="center"/>
            <w:textDirection w:val="lrTb"/>
            <w:noWrap w:val="false"/>
          </w:tcPr>
          <w:p>
            <w:pPr>
              <w:jc w:val="center"/>
              <w:spacing w:after="0" w:line="240" w:lineRule="auto"/>
              <w:widowControl/>
              <w:rPr>
                <w:rFonts w:hint="eastAsia" w:ascii="楷体" w:hAnsi="楷体" w:eastAsia="楷体" w:cs="Calibri"/>
                <w:color w:val="5b9bd5"/>
                <w:sz w:val="24"/>
                <w14:ligatures w14:val="none"/>
              </w:rPr>
            </w:pPr>
            <w:r>
              <w:rPr>
                <w:rFonts w:hint="eastAsia" w:ascii="楷体" w:hAnsi="楷体" w:eastAsia="楷体" w:cs="Calibri"/>
                <w:color w:val="5b9bd5"/>
                <w:sz w:val="24"/>
                <w14:ligatures w14:val="none"/>
              </w:rPr>
            </w:r>
            <w:r/>
          </w:p>
        </w:tc>
        <w:tc>
          <w:tcPr>
            <w:tcBorders>
              <w:left w:val="single" w:color="auto" w:sz="4" w:space="0"/>
              <w:right w:val="single" w:color="auto" w:sz="4" w:space="0"/>
            </w:tcBorders>
            <w:tcW w:w="1752" w:type="dxa"/>
            <w:vAlign w:val="center"/>
            <w:textDirection w:val="lrTb"/>
            <w:noWrap w:val="false"/>
          </w:tcPr>
          <w:p>
            <w:pPr>
              <w:jc w:val="center"/>
              <w:spacing w:after="0" w:line="360" w:lineRule="auto"/>
              <w:rPr>
                <w:rFonts w:hint="eastAsia" w:ascii="楷体" w:hAnsi="楷体" w:eastAsia="楷体" w:cs="Times New Roman"/>
                <w:color w:val="5b9bd5"/>
                <w:sz w:val="24"/>
                <w14:ligatures w14:val="none"/>
              </w:rPr>
            </w:pPr>
            <w:r>
              <w:rPr>
                <w:rFonts w:hint="eastAsia" w:ascii="楷体" w:hAnsi="楷体" w:eastAsia="楷体" w:cs="Times New Roman"/>
                <w:color w:val="5b9bd5"/>
                <w:sz w:val="24"/>
                <w14:ligatures w14:val="none"/>
              </w:rPr>
            </w:r>
            <w:r/>
          </w:p>
        </w:tc>
        <w:tc>
          <w:tcPr>
            <w:tcBorders>
              <w:left w:val="single" w:color="auto" w:sz="4" w:space="0"/>
              <w:right w:val="single" w:color="auto" w:sz="4" w:space="0"/>
            </w:tcBorders>
            <w:tcW w:w="1626" w:type="dxa"/>
            <w:vAlign w:val="center"/>
            <w:textDirection w:val="lrTb"/>
            <w:noWrap w:val="false"/>
          </w:tcPr>
          <w:p>
            <w:pPr>
              <w:jc w:val="center"/>
              <w:spacing w:after="0" w:line="360" w:lineRule="auto"/>
              <w:rPr>
                <w:rFonts w:hint="eastAsia" w:ascii="楷体" w:hAnsi="楷体" w:eastAsia="楷体" w:cs="Times New Roman"/>
                <w:color w:val="5b9bd5"/>
                <w:sz w:val="24"/>
                <w14:ligatures w14:val="none"/>
              </w:rPr>
            </w:pPr>
            <w:r>
              <w:rPr>
                <w:rFonts w:hint="eastAsia" w:ascii="楷体" w:hAnsi="楷体" w:eastAsia="楷体" w:cs="Times New Roman"/>
                <w:color w:val="5b9bd5"/>
                <w:sz w:val="24"/>
                <w14:ligatures w14:val="none"/>
              </w:rPr>
            </w:r>
            <w:r/>
          </w:p>
        </w:tc>
        <w:tc>
          <w:tcPr>
            <w:tcBorders>
              <w:left w:val="single" w:color="auto" w:sz="4" w:space="0"/>
            </w:tcBorders>
            <w:tcW w:w="1068" w:type="dxa"/>
            <w:textDirection w:val="lrTb"/>
            <w:noWrap w:val="false"/>
          </w:tcPr>
          <w:p>
            <w:pPr>
              <w:jc w:val="center"/>
              <w:spacing w:after="0" w:line="360" w:lineRule="auto"/>
              <w:rPr>
                <w:rFonts w:hint="eastAsia" w:ascii="楷体" w:hAnsi="楷体" w:eastAsia="楷体" w:cs="Times New Roman"/>
                <w:color w:val="5b9bd5"/>
                <w:sz w:val="24"/>
                <w14:ligatures w14:val="none"/>
              </w:rPr>
            </w:pPr>
            <w:r>
              <w:rPr>
                <w:rFonts w:hint="eastAsia" w:ascii="楷体" w:hAnsi="楷体" w:eastAsia="楷体" w:cs="Times New Roman"/>
                <w:color w:val="5b9bd5"/>
                <w:sz w:val="24"/>
                <w14:ligatures w14:val="none"/>
              </w:rPr>
            </w:r>
            <w:r/>
          </w:p>
        </w:tc>
      </w:tr>
      <w:tr>
        <w:trPr>
          <w:trHeight w:val="594"/>
        </w:trPr>
        <w:tc>
          <w:tcPr>
            <w:gridSpan w:val="8"/>
            <w:tcW w:w="9782" w:type="dxa"/>
            <w:vAlign w:val="center"/>
            <w:textDirection w:val="lrTb"/>
            <w:noWrap w:val="false"/>
          </w:tcPr>
          <w:p>
            <w:pPr>
              <w:jc w:val="center"/>
              <w:spacing w:after="0" w:line="360" w:lineRule="auto"/>
              <w:rPr>
                <w:rFonts w:hint="eastAsia" w:ascii="楷体" w:hAnsi="楷体" w:eastAsia="楷体" w:cs="Times New Roman"/>
                <w:b/>
                <w:color w:val="5b9bd5"/>
                <w:sz w:val="24"/>
                <w14:ligatures w14:val="none"/>
              </w:rPr>
            </w:pPr>
            <w:r>
              <w:rPr>
                <w:rFonts w:hint="eastAsia" w:ascii="楷体" w:hAnsi="楷体" w:eastAsia="楷体" w:cs="Times New Roman"/>
                <w:b/>
                <w:color w:val="5b9bd5"/>
                <w:sz w:val="24"/>
                <w14:ligatures w14:val="none"/>
              </w:rPr>
              <w:t xml:space="preserve">货物部分小计：     元</w:t>
            </w:r>
            <w:r/>
          </w:p>
        </w:tc>
      </w:tr>
      <w:tr>
        <w:trPr>
          <w:trHeight w:val="594"/>
        </w:trPr>
        <w:tc>
          <w:tcPr>
            <w:gridSpan w:val="8"/>
            <w:tcW w:w="9782" w:type="dxa"/>
            <w:vAlign w:val="center"/>
            <w:textDirection w:val="lrTb"/>
            <w:noWrap w:val="false"/>
          </w:tcPr>
          <w:p>
            <w:pPr>
              <w:jc w:val="center"/>
              <w:spacing w:after="0" w:line="360" w:lineRule="auto"/>
              <w:rPr>
                <w:rFonts w:hint="eastAsia" w:ascii="楷体" w:hAnsi="楷体" w:eastAsia="楷体" w:cs="Times New Roman"/>
                <w:color w:val="5b9bd5"/>
                <w:sz w:val="24"/>
                <w14:ligatures w14:val="none"/>
              </w:rPr>
            </w:pPr>
            <w:r>
              <w:rPr>
                <w:rFonts w:hint="eastAsia" w:ascii="楷体" w:hAnsi="楷体" w:eastAsia="楷体" w:cs="Times New Roman"/>
                <w:b/>
                <w:color w:val="5b9bd5"/>
                <w:sz w:val="24"/>
                <w14:ligatures w14:val="none"/>
              </w:rPr>
              <w:t xml:space="preserve">二、服务部分</w:t>
            </w:r>
            <w:r/>
          </w:p>
        </w:tc>
      </w:tr>
      <w:tr>
        <w:trPr>
          <w:trHeight w:val="696"/>
        </w:trPr>
        <w:tc>
          <w:tcPr>
            <w:tcBorders>
              <w:right w:val="single" w:color="auto" w:sz="4" w:space="0"/>
            </w:tcBorders>
            <w:tcW w:w="543" w:type="dxa"/>
            <w:vAlign w:val="center"/>
            <w:textDirection w:val="lrTb"/>
            <w:noWrap w:val="false"/>
          </w:tcPr>
          <w:p>
            <w:pPr>
              <w:jc w:val="center"/>
              <w:spacing w:after="0" w:line="360" w:lineRule="auto"/>
              <w:rPr>
                <w:rFonts w:hint="eastAsia" w:ascii="楷体" w:hAnsi="楷体" w:eastAsia="楷体" w:cs="Times New Roman"/>
                <w:b/>
                <w:color w:val="5b9bd5"/>
                <w:sz w:val="24"/>
                <w14:ligatures w14:val="none"/>
              </w:rPr>
            </w:pPr>
            <w:r>
              <w:rPr>
                <w:rFonts w:hint="eastAsia" w:ascii="楷体" w:hAnsi="楷体" w:eastAsia="楷体" w:cs="Times New Roman"/>
                <w:b/>
                <w:color w:val="5b9bd5"/>
                <w:sz w:val="24"/>
                <w14:ligatures w14:val="none"/>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after="0" w:line="360" w:lineRule="auto"/>
              <w:rPr>
                <w:rFonts w:hint="eastAsia" w:ascii="楷体" w:hAnsi="楷体" w:eastAsia="楷体" w:cs="Times New Roman"/>
                <w:b/>
                <w:color w:val="5b9bd5"/>
                <w:sz w:val="24"/>
                <w14:ligatures w14:val="none"/>
              </w:rPr>
            </w:pPr>
            <w:r>
              <w:rPr>
                <w:rFonts w:hint="eastAsia" w:ascii="楷体" w:hAnsi="楷体" w:eastAsia="楷体" w:cs="Times New Roman"/>
                <w:b/>
                <w:color w:val="5b9bd5"/>
                <w:sz w:val="24"/>
                <w14:ligatures w14:val="none"/>
              </w:rPr>
              <w:t xml:space="preserve">标的名称</w:t>
            </w:r>
            <w:r/>
          </w:p>
        </w:tc>
        <w:tc>
          <w:tcPr>
            <w:gridSpan w:val="3"/>
            <w:tcBorders>
              <w:left w:val="single" w:color="auto" w:sz="4" w:space="0"/>
              <w:right w:val="single" w:color="auto" w:sz="4" w:space="0"/>
            </w:tcBorders>
            <w:tcW w:w="3185" w:type="dxa"/>
            <w:vAlign w:val="center"/>
            <w:textDirection w:val="lrTb"/>
            <w:noWrap w:val="false"/>
          </w:tcPr>
          <w:p>
            <w:pPr>
              <w:jc w:val="center"/>
              <w:spacing w:after="0" w:line="360" w:lineRule="auto"/>
              <w:rPr>
                <w:rFonts w:hint="eastAsia" w:ascii="楷体" w:hAnsi="楷体" w:eastAsia="楷体" w:cs="Times New Roman"/>
                <w:b/>
                <w:color w:val="5b9bd5"/>
                <w:sz w:val="24"/>
                <w14:ligatures w14:val="none"/>
              </w:rPr>
            </w:pPr>
            <w:r>
              <w:rPr>
                <w:rFonts w:hint="eastAsia" w:ascii="楷体" w:hAnsi="楷体" w:eastAsia="楷体" w:cs="Times New Roman"/>
                <w:b/>
                <w:color w:val="5b9bd5"/>
                <w:sz w:val="24"/>
                <w14:ligatures w14:val="none"/>
              </w:rPr>
              <w:t xml:space="preserve">服务内容</w:t>
            </w:r>
            <w:r/>
          </w:p>
        </w:tc>
        <w:tc>
          <w:tcPr>
            <w:tcBorders>
              <w:left w:val="single" w:color="auto" w:sz="4" w:space="0"/>
              <w:right w:val="single" w:color="auto" w:sz="4" w:space="0"/>
            </w:tcBorders>
            <w:tcW w:w="1752" w:type="dxa"/>
            <w:vAlign w:val="center"/>
            <w:textDirection w:val="lrTb"/>
            <w:noWrap w:val="false"/>
          </w:tcPr>
          <w:p>
            <w:pPr>
              <w:jc w:val="center"/>
              <w:spacing w:after="0" w:line="360" w:lineRule="auto"/>
              <w:rPr>
                <w:rFonts w:hint="eastAsia" w:ascii="楷体" w:hAnsi="楷体" w:eastAsia="楷体" w:cs="Times New Roman"/>
                <w:b/>
                <w:color w:val="5b9bd5"/>
                <w:sz w:val="24"/>
                <w14:ligatures w14:val="none"/>
              </w:rPr>
            </w:pPr>
            <w:r>
              <w:rPr>
                <w:rFonts w:hint="eastAsia" w:ascii="楷体" w:hAnsi="楷体" w:eastAsia="楷体" w:cs="Times New Roman"/>
                <w:b/>
                <w:color w:val="5b9bd5"/>
                <w:sz w:val="24"/>
                <w14:ligatures w14:val="none"/>
              </w:rPr>
              <w:t xml:space="preserve">服务期</w:t>
            </w:r>
            <w:r/>
          </w:p>
        </w:tc>
        <w:tc>
          <w:tcPr>
            <w:tcBorders>
              <w:left w:val="single" w:color="auto" w:sz="4" w:space="0"/>
              <w:right w:val="single" w:color="auto" w:sz="4" w:space="0"/>
            </w:tcBorders>
            <w:tcW w:w="1626" w:type="dxa"/>
            <w:vAlign w:val="center"/>
            <w:textDirection w:val="lrTb"/>
            <w:noWrap w:val="false"/>
          </w:tcPr>
          <w:p>
            <w:pPr>
              <w:jc w:val="center"/>
              <w:spacing w:after="0" w:line="360" w:lineRule="auto"/>
              <w:rPr>
                <w:rFonts w:hint="eastAsia" w:ascii="楷体" w:hAnsi="楷体" w:eastAsia="楷体" w:cs="Times New Roman"/>
                <w:b/>
                <w:color w:val="5b9bd5"/>
                <w:sz w:val="24"/>
                <w14:ligatures w14:val="none"/>
              </w:rPr>
            </w:pPr>
            <w:r>
              <w:rPr>
                <w:rFonts w:hint="eastAsia" w:ascii="楷体" w:hAnsi="楷体" w:eastAsia="楷体" w:cs="Times New Roman"/>
                <w:b/>
                <w:color w:val="5b9bd5"/>
                <w:sz w:val="24"/>
                <w14:ligatures w14:val="none"/>
              </w:rPr>
              <w:t xml:space="preserve">价格（元）</w:t>
            </w:r>
            <w:r/>
          </w:p>
        </w:tc>
        <w:tc>
          <w:tcPr>
            <w:tcBorders>
              <w:left w:val="single" w:color="auto" w:sz="4" w:space="0"/>
            </w:tcBorders>
            <w:tcW w:w="1068" w:type="dxa"/>
            <w:vAlign w:val="center"/>
            <w:textDirection w:val="lrTb"/>
            <w:noWrap w:val="false"/>
          </w:tcPr>
          <w:p>
            <w:pPr>
              <w:jc w:val="center"/>
              <w:spacing w:after="0" w:line="360" w:lineRule="auto"/>
              <w:rPr>
                <w:rFonts w:hint="eastAsia" w:ascii="楷体" w:hAnsi="楷体" w:eastAsia="楷体" w:cs="Times New Roman"/>
                <w:b/>
                <w:color w:val="5b9bd5"/>
                <w:sz w:val="24"/>
                <w14:ligatures w14:val="none"/>
              </w:rPr>
            </w:pPr>
            <w:r>
              <w:rPr>
                <w:rFonts w:hint="eastAsia" w:ascii="楷体" w:hAnsi="楷体" w:eastAsia="楷体" w:cs="Times New Roman"/>
                <w:b/>
                <w:color w:val="5b9bd5"/>
                <w:sz w:val="24"/>
                <w14:ligatures w14:val="none"/>
              </w:rPr>
              <w:t xml:space="preserve">备注</w:t>
            </w:r>
            <w:r/>
          </w:p>
        </w:tc>
      </w:tr>
      <w:tr>
        <w:trPr>
          <w:trHeight w:val="594"/>
        </w:trPr>
        <w:tc>
          <w:tcPr>
            <w:tcBorders>
              <w:right w:val="single" w:color="auto" w:sz="4" w:space="0"/>
            </w:tcBorders>
            <w:tcW w:w="543" w:type="dxa"/>
            <w:vAlign w:val="center"/>
            <w:textDirection w:val="lrTb"/>
            <w:noWrap w:val="false"/>
          </w:tcPr>
          <w:p>
            <w:pPr>
              <w:jc w:val="center"/>
              <w:spacing w:after="0" w:line="360" w:lineRule="auto"/>
              <w:rPr>
                <w:rFonts w:hint="eastAsia" w:ascii="楷体" w:hAnsi="楷体" w:eastAsia="楷体" w:cs="Times New Roman"/>
                <w:color w:val="5b9bd5"/>
                <w:sz w:val="24"/>
                <w14:ligatures w14:val="none"/>
              </w:rPr>
            </w:pPr>
            <w:r>
              <w:rPr>
                <w:rFonts w:hint="eastAsia" w:ascii="楷体" w:hAnsi="楷体" w:eastAsia="楷体" w:cs="Times New Roman"/>
                <w:color w:val="5b9bd5"/>
                <w:sz w:val="24"/>
                <w14:ligatures w14:val="none"/>
              </w:rPr>
              <w:t xml:space="preserve">1</w:t>
            </w:r>
            <w:r/>
          </w:p>
        </w:tc>
        <w:tc>
          <w:tcPr>
            <w:tcBorders>
              <w:left w:val="single" w:color="auto" w:sz="4" w:space="0"/>
              <w:right w:val="single" w:color="auto" w:sz="4" w:space="0"/>
            </w:tcBorders>
            <w:tcW w:w="1608" w:type="dxa"/>
            <w:vAlign w:val="center"/>
            <w:textDirection w:val="lrTb"/>
            <w:noWrap w:val="false"/>
          </w:tcPr>
          <w:p>
            <w:pPr>
              <w:jc w:val="both"/>
              <w:spacing w:after="0" w:line="360" w:lineRule="auto"/>
              <w:rPr>
                <w:rFonts w:hint="eastAsia" w:ascii="楷体" w:hAnsi="楷体" w:eastAsia="楷体" w:cs="Times New Roman"/>
                <w:color w:val="5b9bd5"/>
                <w:sz w:val="24"/>
                <w14:ligatures w14:val="none"/>
              </w:rPr>
            </w:pPr>
            <w:r>
              <w:rPr>
                <w:rFonts w:hint="eastAsia" w:ascii="楷体" w:hAnsi="楷体" w:eastAsia="楷体" w:cs="Times New Roman"/>
                <w:color w:val="5b9bd5"/>
                <w:sz w:val="24"/>
                <w14:ligatures w14:val="none"/>
              </w:rPr>
              <w:t xml:space="preserve"> </w:t>
            </w:r>
            <w:r/>
          </w:p>
        </w:tc>
        <w:tc>
          <w:tcPr>
            <w:gridSpan w:val="3"/>
            <w:tcBorders>
              <w:left w:val="single" w:color="auto" w:sz="4" w:space="0"/>
              <w:right w:val="single" w:color="auto" w:sz="4" w:space="0"/>
            </w:tcBorders>
            <w:tcW w:w="3185" w:type="dxa"/>
            <w:vAlign w:val="center"/>
            <w:textDirection w:val="lrTb"/>
            <w:noWrap w:val="false"/>
          </w:tcPr>
          <w:p>
            <w:pPr>
              <w:jc w:val="center"/>
              <w:spacing w:after="0" w:line="360" w:lineRule="auto"/>
              <w:rPr>
                <w:rFonts w:hint="eastAsia" w:ascii="楷体" w:hAnsi="楷体" w:eastAsia="楷体" w:cs="Times New Roman"/>
                <w:color w:val="5b9bd5"/>
                <w:sz w:val="24"/>
                <w:highlight w:val="yellow"/>
                <w14:ligatures w14:val="none"/>
              </w:rPr>
            </w:pPr>
            <w:r>
              <w:rPr>
                <w:rFonts w:hint="eastAsia" w:ascii="楷体" w:hAnsi="楷体" w:eastAsia="楷体" w:cs="Times New Roman"/>
                <w:color w:val="5b9bd5"/>
                <w:sz w:val="24"/>
                <w:highlight w:val="yellow"/>
                <w14:ligatures w14:val="none"/>
              </w:rPr>
            </w:r>
            <w:r/>
          </w:p>
        </w:tc>
        <w:tc>
          <w:tcPr>
            <w:tcBorders>
              <w:left w:val="single" w:color="auto" w:sz="4" w:space="0"/>
              <w:right w:val="single" w:color="auto" w:sz="4" w:space="0"/>
            </w:tcBorders>
            <w:tcW w:w="1752" w:type="dxa"/>
            <w:vAlign w:val="center"/>
            <w:textDirection w:val="lrTb"/>
            <w:noWrap w:val="false"/>
          </w:tcPr>
          <w:p>
            <w:pPr>
              <w:jc w:val="center"/>
              <w:spacing w:after="0" w:line="360" w:lineRule="auto"/>
              <w:rPr>
                <w:rFonts w:hint="eastAsia" w:ascii="楷体" w:hAnsi="楷体" w:eastAsia="楷体" w:cs="Times New Roman"/>
                <w:color w:val="5b9bd5"/>
                <w:sz w:val="24"/>
                <w:highlight w:val="yellow"/>
                <w14:ligatures w14:val="none"/>
              </w:rPr>
            </w:pPr>
            <w:r>
              <w:rPr>
                <w:rFonts w:hint="eastAsia" w:ascii="楷体" w:hAnsi="楷体" w:eastAsia="楷体" w:cs="Times New Roman"/>
                <w:color w:val="5b9bd5"/>
                <w:sz w:val="24"/>
                <w:highlight w:val="yellow"/>
                <w14:ligatures w14:val="none"/>
              </w:rPr>
            </w:r>
            <w:r/>
          </w:p>
        </w:tc>
        <w:tc>
          <w:tcPr>
            <w:tcBorders>
              <w:left w:val="single" w:color="auto" w:sz="4" w:space="0"/>
              <w:right w:val="single" w:color="auto" w:sz="4" w:space="0"/>
            </w:tcBorders>
            <w:tcW w:w="1626" w:type="dxa"/>
            <w:vAlign w:val="center"/>
            <w:textDirection w:val="lrTb"/>
            <w:noWrap w:val="false"/>
          </w:tcPr>
          <w:p>
            <w:pPr>
              <w:jc w:val="center"/>
              <w:spacing w:after="0" w:line="360" w:lineRule="auto"/>
              <w:rPr>
                <w:rFonts w:hint="eastAsia" w:ascii="楷体" w:hAnsi="楷体" w:eastAsia="楷体" w:cs="Times New Roman"/>
                <w:color w:val="5b9bd5"/>
                <w:sz w:val="24"/>
                <w:highlight w:val="yellow"/>
                <w14:ligatures w14:val="none"/>
              </w:rPr>
            </w:pPr>
            <w:r>
              <w:rPr>
                <w:rFonts w:hint="eastAsia" w:ascii="楷体" w:hAnsi="楷体" w:eastAsia="楷体" w:cs="Times New Roman"/>
                <w:color w:val="5b9bd5"/>
                <w:sz w:val="24"/>
                <w:highlight w:val="yellow"/>
                <w14:ligatures w14:val="none"/>
              </w:rPr>
            </w:r>
            <w:r/>
          </w:p>
        </w:tc>
        <w:tc>
          <w:tcPr>
            <w:tcBorders>
              <w:left w:val="single" w:color="auto" w:sz="4" w:space="0"/>
            </w:tcBorders>
            <w:tcW w:w="1068" w:type="dxa"/>
            <w:textDirection w:val="lrTb"/>
            <w:noWrap w:val="false"/>
          </w:tcPr>
          <w:p>
            <w:pPr>
              <w:jc w:val="center"/>
              <w:spacing w:after="0" w:line="360" w:lineRule="auto"/>
              <w:rPr>
                <w:rFonts w:hint="eastAsia" w:ascii="楷体" w:hAnsi="楷体" w:eastAsia="楷体" w:cs="Times New Roman"/>
                <w:color w:val="5b9bd5"/>
                <w:sz w:val="24"/>
                <w:highlight w:val="yellow"/>
                <w14:ligatures w14:val="none"/>
              </w:rPr>
            </w:pPr>
            <w:r>
              <w:rPr>
                <w:rFonts w:hint="eastAsia" w:ascii="楷体" w:hAnsi="楷体" w:eastAsia="楷体" w:cs="Times New Roman"/>
                <w:color w:val="5b9bd5"/>
                <w:sz w:val="24"/>
                <w:highlight w:val="yellow"/>
                <w14:ligatures w14:val="none"/>
              </w:rPr>
            </w:r>
            <w:r/>
          </w:p>
        </w:tc>
      </w:tr>
      <w:tr>
        <w:trPr>
          <w:trHeight w:val="594"/>
        </w:trPr>
        <w:tc>
          <w:tcPr>
            <w:gridSpan w:val="8"/>
            <w:tcW w:w="9782" w:type="dxa"/>
            <w:vAlign w:val="center"/>
            <w:textDirection w:val="lrTb"/>
            <w:noWrap w:val="false"/>
          </w:tcPr>
          <w:p>
            <w:pPr>
              <w:jc w:val="center"/>
              <w:spacing w:after="0" w:line="360" w:lineRule="auto"/>
              <w:rPr>
                <w:rFonts w:hint="eastAsia" w:ascii="楷体" w:hAnsi="楷体" w:eastAsia="楷体" w:cs="Times New Roman"/>
                <w:color w:val="5b9bd5"/>
                <w:sz w:val="24"/>
                <w14:ligatures w14:val="none"/>
              </w:rPr>
            </w:pPr>
            <w:r>
              <w:rPr>
                <w:rFonts w:ascii="楷体" w:hAnsi="楷体" w:eastAsia="楷体" w:cs="Times New Roman"/>
                <w:b/>
                <w:color w:val="5b9bd5"/>
                <w:sz w:val="24"/>
                <w14:ligatures w14:val="none"/>
              </w:rPr>
              <w:t xml:space="preserve">服务</w:t>
            </w:r>
            <w:r>
              <w:rPr>
                <w:rFonts w:hint="eastAsia" w:ascii="楷体" w:hAnsi="楷体" w:eastAsia="楷体" w:cs="Times New Roman"/>
                <w:b/>
                <w:color w:val="5b9bd5"/>
                <w:sz w:val="24"/>
                <w14:ligatures w14:val="none"/>
              </w:rPr>
              <w:t xml:space="preserve">部分小计：     元</w:t>
            </w:r>
            <w:r/>
          </w:p>
        </w:tc>
      </w:tr>
      <w:tr>
        <w:trPr/>
        <w:tc>
          <w:tcPr>
            <w:gridSpan w:val="4"/>
            <w:tcW w:w="4299" w:type="dxa"/>
            <w:textDirection w:val="lrTb"/>
            <w:noWrap w:val="false"/>
          </w:tcPr>
          <w:p>
            <w:pPr>
              <w:jc w:val="both"/>
              <w:spacing w:after="0" w:line="360" w:lineRule="auto"/>
              <w:rPr>
                <w:rFonts w:hint="eastAsia" w:ascii="楷体" w:hAnsi="楷体" w:eastAsia="楷体" w:cs="Times New Roman"/>
                <w:b/>
                <w:sz w:val="24"/>
                <w14:ligatures w14:val="none"/>
              </w:rPr>
            </w:pPr>
            <w:r>
              <w:rPr>
                <w:rFonts w:hint="eastAsia" w:ascii="楷体" w:hAnsi="楷体" w:eastAsia="楷体" w:cs="Times New Roman"/>
                <w:b/>
                <w:color w:val="5b9bd5"/>
                <w:sz w:val="24"/>
                <w14:ligatures w14:val="none"/>
              </w:rPr>
              <w:t xml:space="preserve">其它与项目有关的费用</w:t>
            </w:r>
            <w:r>
              <w:rPr>
                <w:rFonts w:hint="eastAsia" w:ascii="楷体" w:hAnsi="楷体" w:eastAsia="楷体" w:cs="Times New Roman"/>
                <w:b/>
                <w:i/>
                <w:iCs/>
                <w:color w:val="5b9bd5"/>
                <w:sz w:val="24"/>
                <w14:ligatures w14:val="none"/>
              </w:rPr>
              <w:t xml:space="preserve">（可编辑）</w:t>
            </w:r>
            <w:r/>
          </w:p>
        </w:tc>
        <w:tc>
          <w:tcPr>
            <w:gridSpan w:val="4"/>
            <w:tcW w:w="5483" w:type="dxa"/>
            <w:textDirection w:val="lrTb"/>
            <w:noWrap w:val="false"/>
          </w:tcPr>
          <w:p>
            <w:pPr>
              <w:jc w:val="center"/>
              <w:spacing w:after="0" w:line="360" w:lineRule="auto"/>
              <w:rPr>
                <w:rFonts w:hint="eastAsia" w:ascii="楷体" w:hAnsi="楷体" w:eastAsia="楷体" w:cs="Times New Roman"/>
                <w:color w:val="5b9bd5"/>
                <w:sz w:val="24"/>
                <w14:ligatures w14:val="none"/>
              </w:rPr>
            </w:pPr>
            <w:r>
              <w:rPr>
                <w:rFonts w:hint="eastAsia" w:ascii="楷体" w:hAnsi="楷体" w:eastAsia="楷体" w:cs="楷体"/>
                <w:b/>
                <w:color w:val="5b9bd5"/>
                <w:sz w:val="24"/>
                <w14:ligatures w14:val="none"/>
              </w:rPr>
              <w:t xml:space="preserve">元</w:t>
            </w:r>
            <w:r/>
          </w:p>
        </w:tc>
      </w:tr>
      <w:tr>
        <w:trPr/>
        <w:tc>
          <w:tcPr>
            <w:gridSpan w:val="4"/>
            <w:tcW w:w="4299" w:type="dxa"/>
            <w:textDirection w:val="lrTb"/>
            <w:noWrap w:val="false"/>
          </w:tcPr>
          <w:p>
            <w:pPr>
              <w:jc w:val="both"/>
              <w:spacing w:after="0" w:line="360" w:lineRule="auto"/>
              <w:rPr>
                <w:rFonts w:hint="eastAsia" w:ascii="楷体" w:hAnsi="楷体" w:eastAsia="楷体" w:cs="Times New Roman"/>
                <w:b/>
                <w:color w:val="5b9bd5"/>
                <w:sz w:val="24"/>
                <w14:ligatures w14:val="none"/>
              </w:rPr>
            </w:pPr>
            <w:r>
              <w:rPr>
                <w:rFonts w:hint="eastAsia" w:ascii="楷体" w:hAnsi="楷体" w:eastAsia="楷体" w:cs="Times New Roman"/>
                <w:b/>
                <w:color w:val="5b9bd5"/>
                <w:sz w:val="24"/>
                <w14:ligatures w14:val="none"/>
              </w:rPr>
              <w:t xml:space="preserve">项目总报价</w:t>
            </w:r>
            <w:r/>
          </w:p>
        </w:tc>
        <w:tc>
          <w:tcPr>
            <w:gridSpan w:val="4"/>
            <w:tcW w:w="5483" w:type="dxa"/>
            <w:textDirection w:val="lrTb"/>
            <w:noWrap w:val="false"/>
          </w:tcPr>
          <w:p>
            <w:pPr>
              <w:jc w:val="center"/>
              <w:spacing w:after="0" w:line="360" w:lineRule="auto"/>
              <w:rPr>
                <w:rFonts w:hint="eastAsia" w:ascii="楷体" w:hAnsi="楷体" w:eastAsia="楷体" w:cs="Times New Roman"/>
                <w:color w:val="5b9bd5"/>
                <w:sz w:val="24"/>
                <w14:ligatures w14:val="none"/>
              </w:rPr>
            </w:pPr>
            <w:r>
              <w:rPr>
                <w:rFonts w:hint="eastAsia" w:ascii="楷体" w:hAnsi="楷体" w:eastAsia="楷体" w:cs="楷体"/>
                <w:b/>
                <w:color w:val="5b9bd5"/>
                <w:sz w:val="24"/>
                <w14:ligatures w14:val="none"/>
              </w:rPr>
              <w:t xml:space="preserve">元</w:t>
            </w:r>
            <w:r/>
          </w:p>
        </w:tc>
      </w:tr>
    </w:tbl>
    <w:p>
      <w:pPr>
        <w:jc w:val="both"/>
        <w:spacing w:after="0" w:line="360" w:lineRule="auto"/>
        <w:rPr>
          <w:rFonts w:hint="eastAsia" w:ascii="楷体" w:hAnsi="楷体" w:eastAsia="楷体" w:cs="Times New Roman"/>
          <w:b/>
          <w:sz w:val="24"/>
          <w14:ligatures w14:val="none"/>
        </w:rPr>
      </w:pPr>
      <w:r>
        <w:rPr>
          <w:rFonts w:hint="eastAsia" w:ascii="楷体" w:hAnsi="楷体" w:eastAsia="楷体" w:cs="Times New Roman"/>
          <w:b/>
          <w:sz w:val="24"/>
          <w14:ligatures w14:val="none"/>
        </w:rPr>
      </w:r>
      <w:r/>
    </w:p>
    <w:p>
      <w:pPr>
        <w:jc w:val="both"/>
        <w:spacing w:after="0" w:line="360" w:lineRule="auto"/>
        <w:rPr>
          <w:rFonts w:hint="eastAsia" w:ascii="楷体" w:hAnsi="楷体" w:eastAsia="楷体" w:cs="Times New Roman"/>
          <w:b/>
          <w:sz w:val="24"/>
          <w:u w:val="single"/>
          <w14:ligatures w14:val="none"/>
        </w:rPr>
      </w:pPr>
      <w:r>
        <w:rPr>
          <w:rFonts w:hint="eastAsia" w:ascii="楷体" w:hAnsi="楷体" w:eastAsia="楷体" w:cs="Times New Roman"/>
          <w:b/>
          <w:sz w:val="24"/>
          <w14:ligatures w14:val="none"/>
        </w:rPr>
        <w:t xml:space="preserve">注：</w:t>
      </w:r>
      <w:r>
        <w:rPr>
          <w:rFonts w:hint="eastAsia" w:ascii="楷体" w:hAnsi="楷体" w:eastAsia="楷体" w:cs="Times New Roman"/>
          <w:sz w:val="24"/>
          <w14:ligatures w14:val="none"/>
        </w:rPr>
        <w:t xml:space="preserve">1、</w:t>
      </w:r>
      <w:r>
        <w:rPr>
          <w:rFonts w:hint="eastAsia" w:ascii="楷体" w:hAnsi="楷体" w:eastAsia="楷体" w:cs="Times New Roman"/>
          <w:b/>
          <w:sz w:val="24"/>
          <w:u w:val="single"/>
          <w14:ligatures w14:val="none"/>
        </w:rPr>
        <w:t xml:space="preserve">投标人应当按照招标文件采购需求及相关报价要求填写</w:t>
      </w:r>
      <w:r>
        <w:rPr>
          <w:rFonts w:hint="eastAsia" w:ascii="楷体" w:hAnsi="楷体" w:eastAsia="楷体" w:cs="Times New Roman"/>
          <w:sz w:val="24"/>
          <w:u w:val="single"/>
          <w14:ligatures w14:val="none"/>
        </w:rPr>
        <w:t xml:space="preserve">。</w:t>
      </w:r>
      <w:r/>
    </w:p>
    <w:p>
      <w:pPr>
        <w:ind w:left="-283" w:firstLine="480"/>
        <w:jc w:val="both"/>
        <w:spacing w:after="0" w:line="360" w:lineRule="auto"/>
        <w:rPr>
          <w:rFonts w:hint="eastAsia" w:ascii="楷体" w:hAnsi="楷体" w:eastAsia="楷体" w:cs="Times New Roman"/>
          <w:sz w:val="24"/>
          <w:u w:val="single"/>
          <w14:ligatures w14:val="none"/>
        </w:rPr>
      </w:pPr>
      <w:r>
        <w:rPr>
          <w:rFonts w:hint="eastAsia" w:ascii="楷体" w:hAnsi="楷体" w:eastAsia="楷体" w:cs="Times New Roman"/>
          <w:sz w:val="24"/>
          <w14:ligatures w14:val="none"/>
        </w:rPr>
        <w:t xml:space="preserve">2、</w:t>
      </w:r>
      <w:r>
        <w:rPr>
          <w:rFonts w:hint="eastAsia" w:ascii="楷体" w:hAnsi="楷体" w:eastAsia="楷体" w:cs="Times New Roman"/>
          <w:sz w:val="24"/>
          <w:u w:val="single"/>
          <w14:ligatures w14:val="non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jc w:val="both"/>
        <w:spacing w:after="0" w:line="360" w:lineRule="auto"/>
        <w:rPr>
          <w:rFonts w:hint="eastAsia" w:ascii="楷体" w:hAnsi="楷体" w:eastAsia="楷体" w:cs="Times New Roman"/>
          <w:sz w:val="24"/>
          <w:u w:val="single"/>
          <w14:ligatures w14:val="none"/>
        </w:rPr>
      </w:pPr>
      <w:r>
        <w:rPr>
          <w:rFonts w:hint="eastAsia" w:ascii="楷体" w:hAnsi="楷体" w:eastAsia="楷体" w:cs="Times New Roman"/>
          <w:sz w:val="24"/>
          <w14:ligatures w14:val="none"/>
        </w:rPr>
        <w:t xml:space="preserve">3、</w:t>
      </w:r>
      <w:r>
        <w:rPr>
          <w:rFonts w:hint="eastAsia" w:ascii="楷体" w:hAnsi="楷体" w:eastAsia="楷体" w:cs="Times New Roman"/>
          <w:sz w:val="24"/>
          <w:u w:val="single"/>
          <w14:ligatures w14:val="none"/>
        </w:rPr>
        <w:t xml:space="preserve">本表中项目总报价应与开标一览表</w:t>
      </w:r>
      <w:r>
        <w:rPr>
          <w:rFonts w:hint="eastAsia" w:ascii="楷体" w:hAnsi="楷体" w:eastAsia="楷体" w:cs="Times New Roman"/>
          <w:sz w:val="24"/>
          <w:u w:val="single"/>
          <w14:ligatures w14:val="none"/>
        </w:rPr>
        <w:t xml:space="preserve">中项目</w:t>
      </w:r>
      <w:r>
        <w:rPr>
          <w:rFonts w:hint="eastAsia" w:ascii="楷体" w:hAnsi="楷体" w:eastAsia="楷体" w:cs="Times New Roman"/>
          <w:sz w:val="24"/>
          <w:u w:val="single"/>
          <w14:ligatures w14:val="none"/>
        </w:rPr>
        <w:t xml:space="preserve">总报价保持一致。</w:t>
      </w:r>
      <w:r/>
    </w:p>
    <w:p>
      <w:pPr>
        <w:ind w:left="-283" w:firstLine="480"/>
        <w:jc w:val="both"/>
        <w:spacing w:after="0" w:line="360" w:lineRule="auto"/>
        <w:rPr>
          <w:rFonts w:hint="eastAsia" w:ascii="楷体" w:hAnsi="楷体" w:eastAsia="楷体" w:cs="Times New Roman"/>
          <w:bCs/>
          <w:sz w:val="24"/>
          <w:u w:val="single"/>
          <w14:ligatures w14:val="none"/>
        </w:rPr>
      </w:pPr>
      <w:r>
        <w:rPr>
          <w:rFonts w:hint="eastAsia" w:ascii="楷体" w:hAnsi="楷体" w:eastAsia="楷体" w:cs="Times New Roman"/>
          <w:sz w:val="24"/>
          <w14:ligatures w14:val="none"/>
        </w:rPr>
        <w:t xml:space="preserve">4、</w:t>
      </w:r>
      <w:r>
        <w:rPr>
          <w:rFonts w:hint="eastAsia" w:ascii="楷体" w:hAnsi="楷体" w:eastAsia="楷体" w:cs="Times New Roman"/>
          <w:bCs/>
          <w:sz w:val="24"/>
          <w:u w:val="single"/>
          <w14:ligatures w14:val="none"/>
        </w:rPr>
        <w:t xml:space="preserve">报价保留至小数点后两位，四舍五入。</w:t>
      </w:r>
      <w:r/>
    </w:p>
    <w:p>
      <w:pPr>
        <w:ind w:left="-283" w:firstLine="480"/>
        <w:jc w:val="both"/>
        <w:spacing w:after="0" w:line="360" w:lineRule="auto"/>
        <w:rPr>
          <w:rFonts w:hint="eastAsia" w:ascii="楷体" w:hAnsi="楷体" w:eastAsia="楷体" w:cs="Times New Roman"/>
          <w:bCs/>
          <w:sz w:val="24"/>
          <w:u w:val="single"/>
          <w14:ligatures w14:val="none"/>
        </w:rPr>
      </w:pPr>
      <w:r>
        <w:rPr>
          <w:rFonts w:hint="eastAsia" w:ascii="楷体" w:hAnsi="楷体" w:eastAsia="楷体" w:cs="Times New Roman"/>
          <w:bCs/>
          <w:sz w:val="24"/>
          <w14:ligatures w14:val="none"/>
        </w:rPr>
        <w:t xml:space="preserve">5、</w:t>
      </w:r>
      <w:r>
        <w:rPr>
          <w:rFonts w:hint="eastAsia" w:ascii="楷体" w:hAnsi="楷体" w:eastAsia="楷体" w:cs="Times New Roman"/>
          <w:bCs/>
          <w:sz w:val="24"/>
          <w:u w:val="single"/>
          <w14:ligatures w14:val="none"/>
        </w:rPr>
        <w:t xml:space="preserve">标的物报价不得为零，否则投标无效。</w:t>
      </w:r>
      <w:r>
        <w:rPr>
          <w:rFonts w:hint="eastAsia" w:ascii="楷体" w:hAnsi="楷体" w:eastAsia="楷体" w:cs="Times New Roman"/>
          <w:bCs/>
          <w:sz w:val="24"/>
          <w:u w:val="single"/>
          <w14:ligatures w14:val="none"/>
        </w:rPr>
        <w:br w:type="page" w:clear="all"/>
      </w:r>
      <w:r/>
    </w:p>
    <w:p>
      <w:pPr>
        <w:jc w:val="center"/>
        <w:spacing w:before="100" w:beforeAutospacing="1" w:after="0" w:line="360" w:lineRule="auto"/>
        <w:tabs>
          <w:tab w:val="left" w:pos="764" w:leader="none"/>
        </w:tabs>
        <w:rPr>
          <w:rFonts w:hint="eastAsia" w:ascii="楷体" w:hAnsi="楷体" w:eastAsia="楷体" w:cs="Times New Roman"/>
          <w:b/>
          <w:sz w:val="36"/>
          <w:szCs w:val="36"/>
          <w14:ligatures w14:val="none"/>
        </w:rPr>
        <w:outlineLvl w:val="1"/>
      </w:pPr>
      <w:r>
        <w:rPr>
          <w:rFonts w:hint="eastAsia" w:ascii="楷体" w:hAnsi="楷体" w:eastAsia="楷体" w:cs="Times New Roman"/>
          <w:b/>
          <w:sz w:val="36"/>
          <w:szCs w:val="36"/>
          <w14:ligatures w14:val="none"/>
        </w:rPr>
        <w:t xml:space="preserve">主要标的信息</w:t>
      </w:r>
      <w:r/>
    </w:p>
    <w:p>
      <w:pPr>
        <w:jc w:val="both"/>
        <w:spacing w:after="312" w:line="360" w:lineRule="auto"/>
        <w:rPr>
          <w:rFonts w:hint="eastAsia" w:ascii="宋体" w:hAnsi="宋体" w:eastAsia="宋体" w:cs="Times New Roman"/>
          <w:b/>
          <w:sz w:val="21"/>
          <w14:ligatures w14:val="none"/>
        </w:rPr>
      </w:pPr>
      <w:r>
        <w:rPr>
          <w:rFonts w:hint="eastAsia" w:ascii="宋体" w:hAnsi="宋体" w:eastAsia="宋体" w:cs="Times New Roman"/>
          <w:sz w:val="21"/>
          <w14:ligatures w14:val="none"/>
        </w:rPr>
        <w:t xml:space="preserve">投标人全称：</w:t>
      </w:r>
      <w:r/>
    </w:p>
    <w:tbl>
      <w:tblPr>
        <w:tblW w:w="76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901"/>
        <w:gridCol w:w="3780"/>
      </w:tblGrid>
      <w:tr>
        <w:trPr/>
        <w:tc>
          <w:tcPr>
            <w:tcBorders>
              <w:top w:val="single" w:color="auto" w:sz="4" w:space="0"/>
              <w:left w:val="single" w:color="auto" w:sz="4" w:space="0"/>
              <w:bottom w:val="single" w:color="auto" w:sz="4" w:space="0"/>
              <w:right w:val="single" w:color="auto" w:sz="4" w:space="0"/>
            </w:tcBorders>
            <w:tcW w:w="3901" w:type="dxa"/>
            <w:textDirection w:val="lrTb"/>
            <w:noWrap w:val="false"/>
          </w:tcPr>
          <w:p>
            <w:pPr>
              <w:jc w:val="center"/>
              <w:rPr>
                <w:rFonts w:hint="eastAsia" w:ascii="宋体" w:hAnsi="宋体" w:eastAsia="宋体" w:cs="宋体"/>
                <w:sz w:val="21"/>
                <w14:ligatures w14:val="none"/>
              </w:rPr>
            </w:pPr>
            <w:r>
              <w:rPr>
                <w:rFonts w:hint="eastAsia" w:ascii="宋体" w:hAnsi="宋体" w:eastAsia="宋体" w:cs="宋体"/>
                <w:sz w:val="21"/>
                <w14:ligatures w14:val="none"/>
              </w:rPr>
              <w:t xml:space="preserve">货物类</w:t>
            </w:r>
            <w:r/>
          </w:p>
        </w:tc>
        <w:tc>
          <w:tcPr>
            <w:tcBorders>
              <w:top w:val="single" w:color="auto" w:sz="4" w:space="0"/>
              <w:left w:val="single" w:color="auto" w:sz="4" w:space="0"/>
              <w:bottom w:val="single" w:color="auto" w:sz="4" w:space="0"/>
              <w:right w:val="single" w:color="auto" w:sz="4" w:space="0"/>
            </w:tcBorders>
            <w:tcW w:w="3780" w:type="dxa"/>
            <w:textDirection w:val="lrTb"/>
            <w:noWrap w:val="false"/>
          </w:tcPr>
          <w:p>
            <w:pPr>
              <w:jc w:val="center"/>
              <w:rPr>
                <w:rFonts w:hint="eastAsia" w:ascii="宋体" w:hAnsi="宋体" w:eastAsia="宋体" w:cs="宋体"/>
                <w:sz w:val="21"/>
                <w14:ligatures w14:val="none"/>
              </w:rPr>
            </w:pPr>
            <w:r>
              <w:rPr>
                <w:rFonts w:hint="eastAsia" w:ascii="宋体" w:hAnsi="宋体" w:eastAsia="宋体" w:cs="宋体"/>
                <w:sz w:val="21"/>
                <w14:ligatures w14:val="none"/>
              </w:rPr>
              <w:t xml:space="preserve">服务类</w:t>
            </w:r>
            <w:r/>
          </w:p>
        </w:tc>
      </w:tr>
      <w:tr>
        <w:trPr>
          <w:trHeight w:val="3810"/>
        </w:trPr>
        <w:tc>
          <w:tcPr>
            <w:tcBorders>
              <w:top w:val="single" w:color="auto" w:sz="4" w:space="0"/>
              <w:left w:val="single" w:color="auto" w:sz="4" w:space="0"/>
              <w:bottom w:val="single" w:color="auto" w:sz="4" w:space="0"/>
              <w:right w:val="single" w:color="auto" w:sz="4" w:space="0"/>
            </w:tcBorders>
            <w:tcW w:w="3901" w:type="dxa"/>
            <w:textDirection w:val="lrTb"/>
            <w:noWrap w:val="false"/>
          </w:tcPr>
          <w:p>
            <w:pPr>
              <w:jc w:val="both"/>
              <w:spacing w:line="360" w:lineRule="auto"/>
              <w:rPr>
                <w:rFonts w:hint="eastAsia" w:ascii="宋体" w:hAnsi="宋体" w:eastAsia="宋体" w:cs="宋体"/>
                <w:sz w:val="21"/>
                <w14:ligatures w14:val="none"/>
              </w:rPr>
            </w:pPr>
            <w:r>
              <w:rPr>
                <w:rFonts w:hint="eastAsia" w:ascii="宋体" w:hAnsi="宋体" w:eastAsia="宋体" w:cs="宋体"/>
                <w:sz w:val="21"/>
                <w14:ligatures w14:val="none"/>
              </w:rPr>
              <w:t xml:space="preserve">名称：</w:t>
            </w:r>
            <w:r/>
          </w:p>
          <w:p>
            <w:pPr>
              <w:jc w:val="both"/>
              <w:spacing w:line="360" w:lineRule="auto"/>
              <w:rPr>
                <w:rFonts w:hint="eastAsia" w:ascii="宋体" w:hAnsi="宋体" w:eastAsia="宋体" w:cs="宋体"/>
                <w:sz w:val="21"/>
                <w14:ligatures w14:val="none"/>
              </w:rPr>
            </w:pPr>
            <w:r>
              <w:rPr>
                <w:rFonts w:hint="eastAsia" w:ascii="宋体" w:hAnsi="宋体" w:eastAsia="宋体" w:cs="宋体"/>
                <w:sz w:val="21"/>
                <w14:ligatures w14:val="none"/>
              </w:rPr>
              <w:t xml:space="preserve">品牌（如有）：</w:t>
            </w:r>
            <w:r/>
          </w:p>
          <w:p>
            <w:pPr>
              <w:jc w:val="both"/>
              <w:spacing w:line="360" w:lineRule="auto"/>
              <w:rPr>
                <w:rFonts w:hint="eastAsia" w:ascii="宋体" w:hAnsi="宋体" w:eastAsia="宋体" w:cs="宋体"/>
                <w:sz w:val="21"/>
                <w14:ligatures w14:val="none"/>
              </w:rPr>
            </w:pPr>
            <w:r>
              <w:rPr>
                <w:rFonts w:hint="eastAsia" w:ascii="宋体" w:hAnsi="宋体" w:eastAsia="宋体" w:cs="宋体"/>
                <w:sz w:val="21"/>
                <w14:ligatures w14:val="none"/>
              </w:rPr>
              <w:t xml:space="preserve">规格型号：</w:t>
            </w:r>
            <w:r/>
          </w:p>
          <w:p>
            <w:pPr>
              <w:jc w:val="both"/>
              <w:spacing w:line="360" w:lineRule="auto"/>
              <w:rPr>
                <w:rFonts w:hint="eastAsia" w:ascii="宋体" w:hAnsi="宋体" w:eastAsia="宋体" w:cs="宋体"/>
                <w:sz w:val="21"/>
                <w14:ligatures w14:val="none"/>
              </w:rPr>
            </w:pPr>
            <w:r>
              <w:rPr>
                <w:rFonts w:hint="eastAsia" w:ascii="宋体" w:hAnsi="宋体" w:eastAsia="宋体" w:cs="宋体"/>
                <w:sz w:val="21"/>
                <w14:ligatures w14:val="none"/>
              </w:rPr>
              <w:t xml:space="preserve">数量：</w:t>
            </w:r>
            <w:r/>
          </w:p>
          <w:p>
            <w:pPr>
              <w:jc w:val="both"/>
              <w:spacing w:line="360" w:lineRule="auto"/>
              <w:rPr>
                <w:rFonts w:hint="eastAsia" w:ascii="宋体" w:hAnsi="宋体" w:eastAsia="宋体" w:cs="宋体"/>
                <w:sz w:val="21"/>
                <w14:ligatures w14:val="none"/>
              </w:rPr>
            </w:pPr>
            <w:r>
              <w:rPr>
                <w:rFonts w:hint="eastAsia" w:ascii="宋体" w:hAnsi="宋体" w:eastAsia="宋体" w:cs="宋体"/>
                <w:sz w:val="21"/>
                <w14:ligatures w14:val="none"/>
              </w:rPr>
              <w:t xml:space="preserve">单价：</w:t>
            </w:r>
            <w:r/>
          </w:p>
        </w:tc>
        <w:tc>
          <w:tcPr>
            <w:tcBorders>
              <w:top w:val="single" w:color="auto" w:sz="4" w:space="0"/>
              <w:left w:val="single" w:color="auto" w:sz="4" w:space="0"/>
              <w:bottom w:val="single" w:color="auto" w:sz="4" w:space="0"/>
              <w:right w:val="single" w:color="auto" w:sz="4" w:space="0"/>
            </w:tcBorders>
            <w:tcW w:w="3780" w:type="dxa"/>
            <w:textDirection w:val="lrTb"/>
            <w:noWrap w:val="false"/>
          </w:tcPr>
          <w:p>
            <w:pPr>
              <w:jc w:val="both"/>
              <w:spacing w:line="360" w:lineRule="auto"/>
              <w:rPr>
                <w:rFonts w:hint="eastAsia" w:ascii="宋体" w:hAnsi="宋体" w:eastAsia="宋体" w:cs="宋体"/>
                <w:sz w:val="21"/>
                <w14:ligatures w14:val="none"/>
              </w:rPr>
            </w:pPr>
            <w:r>
              <w:rPr>
                <w:rFonts w:hint="eastAsia" w:ascii="宋体" w:hAnsi="宋体" w:eastAsia="宋体" w:cs="宋体"/>
                <w:sz w:val="21"/>
                <w14:ligatures w14:val="none"/>
              </w:rPr>
              <w:t xml:space="preserve">名称：</w:t>
            </w:r>
            <w:r/>
          </w:p>
          <w:p>
            <w:pPr>
              <w:jc w:val="both"/>
              <w:spacing w:line="360" w:lineRule="auto"/>
              <w:rPr>
                <w:rFonts w:hint="eastAsia" w:ascii="宋体" w:hAnsi="宋体" w:eastAsia="宋体" w:cs="宋体"/>
                <w:sz w:val="21"/>
                <w14:ligatures w14:val="none"/>
              </w:rPr>
            </w:pPr>
            <w:r>
              <w:rPr>
                <w:rFonts w:hint="eastAsia" w:ascii="宋体" w:hAnsi="宋体" w:eastAsia="宋体" w:cs="宋体"/>
                <w:sz w:val="21"/>
                <w14:ligatures w14:val="none"/>
              </w:rPr>
              <w:t xml:space="preserve">服务范围：</w:t>
            </w:r>
            <w:r/>
          </w:p>
          <w:p>
            <w:pPr>
              <w:jc w:val="both"/>
              <w:spacing w:line="360" w:lineRule="auto"/>
              <w:rPr>
                <w:rFonts w:hint="eastAsia" w:ascii="宋体" w:hAnsi="宋体" w:eastAsia="宋体" w:cs="宋体"/>
                <w:sz w:val="21"/>
                <w:u w:val="single"/>
                <w14:ligatures w14:val="none"/>
              </w:rPr>
            </w:pPr>
            <w:r>
              <w:rPr>
                <w:rFonts w:hint="eastAsia" w:ascii="宋体" w:hAnsi="宋体" w:eastAsia="宋体" w:cs="宋体"/>
                <w:sz w:val="21"/>
                <w14:ligatures w14:val="none"/>
              </w:rPr>
              <w:t xml:space="preserve">服务要求：</w:t>
            </w:r>
            <w:r/>
          </w:p>
          <w:p>
            <w:pPr>
              <w:jc w:val="both"/>
              <w:spacing w:line="360" w:lineRule="auto"/>
              <w:rPr>
                <w:rFonts w:hint="eastAsia" w:ascii="宋体" w:hAnsi="宋体" w:eastAsia="宋体" w:cs="宋体"/>
                <w:sz w:val="21"/>
                <w:u w:val="single"/>
                <w14:ligatures w14:val="none"/>
              </w:rPr>
            </w:pPr>
            <w:r>
              <w:rPr>
                <w:rFonts w:hint="eastAsia" w:ascii="宋体" w:hAnsi="宋体" w:eastAsia="宋体" w:cs="宋体"/>
                <w:sz w:val="21"/>
                <w14:ligatures w14:val="none"/>
              </w:rPr>
              <w:t xml:space="preserve">服务时间：</w:t>
            </w:r>
            <w:r/>
          </w:p>
          <w:p>
            <w:pPr>
              <w:jc w:val="both"/>
              <w:spacing w:line="360" w:lineRule="auto"/>
              <w:rPr>
                <w:rFonts w:hint="eastAsia" w:ascii="宋体" w:hAnsi="宋体" w:eastAsia="宋体" w:cs="宋体"/>
                <w:sz w:val="21"/>
                <w14:ligatures w14:val="none"/>
              </w:rPr>
            </w:pPr>
            <w:r>
              <w:rPr>
                <w:rFonts w:hint="eastAsia" w:ascii="宋体" w:hAnsi="宋体" w:eastAsia="宋体" w:cs="宋体"/>
                <w:sz w:val="21"/>
                <w14:ligatures w14:val="none"/>
              </w:rPr>
              <w:t xml:space="preserve">服务标准：</w:t>
            </w:r>
            <w:r/>
          </w:p>
        </w:tc>
      </w:tr>
    </w:tbl>
    <w:p>
      <w:pPr>
        <w:ind w:left="-283" w:firstLine="480"/>
        <w:jc w:val="both"/>
        <w:spacing w:line="360" w:lineRule="auto"/>
        <w:rPr>
          <w:rFonts w:hint="eastAsia" w:ascii="楷体" w:hAnsi="楷体" w:eastAsia="楷体" w:cs="Times New Roman"/>
          <w:bCs/>
          <w:sz w:val="24"/>
          <w:u w:val="single"/>
          <w14:ligatures w14:val="none"/>
        </w:rPr>
      </w:pPr>
      <w:r>
        <w:rPr>
          <w:rFonts w:hint="eastAsia" w:ascii="楷体" w:hAnsi="楷体" w:eastAsia="楷体" w:cs="Times New Roman"/>
          <w:bCs/>
          <w:sz w:val="24"/>
          <w:u w:val="single"/>
          <w14:ligatures w14:val="none"/>
        </w:rPr>
      </w:r>
      <w:r/>
    </w:p>
    <w:p>
      <w:pPr>
        <w:jc w:val="both"/>
        <w:spacing w:after="0" w:line="360" w:lineRule="auto"/>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本项目主要标的为：教学电脑、学生电脑</w:t>
      </w:r>
      <w:r/>
    </w:p>
    <w:p>
      <w:pPr>
        <w:ind w:left="-283" w:firstLine="480"/>
        <w:jc w:val="both"/>
        <w:spacing w:after="0" w:line="360" w:lineRule="auto"/>
        <w:rPr>
          <w:rFonts w:hint="eastAsia" w:ascii="楷体" w:hAnsi="楷体" w:eastAsia="楷体" w:cs="Times New Roman"/>
          <w:bCs/>
          <w:sz w:val="24"/>
          <w:u w:val="single"/>
          <w14:ligatures w14:val="none"/>
        </w:rPr>
      </w:pPr>
      <w:r>
        <w:rPr>
          <w:rFonts w:hint="eastAsia" w:ascii="楷体" w:hAnsi="楷体" w:eastAsia="楷体" w:cs="Times New Roman"/>
          <w:bCs/>
          <w:sz w:val="24"/>
          <w:u w:val="single"/>
          <w14:ligatures w14:val="none"/>
        </w:rPr>
      </w:r>
      <w:r/>
    </w:p>
    <w:p>
      <w:pPr>
        <w:ind w:firstLine="420"/>
        <w:jc w:val="center"/>
        <w:spacing w:after="0" w:line="360" w:lineRule="auto"/>
        <w:rPr>
          <w:rFonts w:hint="eastAsia" w:ascii="楷体" w:hAnsi="楷体" w:eastAsia="楷体" w:cs="Times New Roman"/>
          <w:sz w:val="21"/>
          <w14:ligatures w14:val="none"/>
        </w:rPr>
      </w:pPr>
      <w:r>
        <w:rPr>
          <w:rFonts w:ascii="楷体" w:hAnsi="楷体" w:eastAsia="楷体" w:cs="Times New Roman"/>
          <w:sz w:val="21"/>
          <w14:ligatures w14:val="none"/>
        </w:rPr>
        <w:br w:type="page" w:clear="all"/>
      </w:r>
      <w:r/>
    </w:p>
    <w:p>
      <w:pPr>
        <w:jc w:val="center"/>
        <w:spacing w:before="260" w:after="260" w:line="360" w:lineRule="auto"/>
        <w:rPr>
          <w:rFonts w:hint="eastAsia" w:ascii="楷体" w:hAnsi="楷体" w:eastAsia="楷体" w:cs="Times New Roman"/>
          <w:b/>
          <w:sz w:val="32"/>
          <w:szCs w:val="32"/>
          <w14:ligatures w14:val="none"/>
        </w:rPr>
      </w:pPr>
      <w:r>
        <w:rPr>
          <w:rFonts w:hint="eastAsia" w:ascii="楷体" w:hAnsi="楷体" w:eastAsia="楷体" w:cs="Times New Roman"/>
          <w:b/>
          <w:sz w:val="32"/>
          <w:szCs w:val="32"/>
          <w14:ligatures w14:val="none"/>
        </w:rPr>
        <w:t xml:space="preserve">五、技术部分</w:t>
      </w:r>
      <w:r>
        <w:rPr>
          <w:rFonts w:hint="eastAsia" w:ascii="楷体" w:hAnsi="楷体" w:eastAsia="楷体" w:cs="Times New Roman"/>
          <w:b/>
          <w:color w:val="002060"/>
          <w:sz w:val="32"/>
          <w:szCs w:val="32"/>
          <w14:ligatures w14:val="none"/>
        </w:rPr>
        <w:t xml:space="preserve">（与评分标准对应）</w:t>
      </w:r>
      <w:r/>
    </w:p>
    <w:p>
      <w:pPr>
        <w:jc w:val="center"/>
        <w:spacing w:after="0" w:line="240" w:lineRule="auto"/>
        <w:widowControl/>
        <w:rPr>
          <w:rFonts w:hint="eastAsia" w:ascii="楷体" w:hAnsi="楷体" w:eastAsia="楷体" w:cs="Times New Roman"/>
          <w:b/>
          <w:color w:val="002060"/>
          <w:sz w:val="24"/>
          <w14:ligatures w14:val="none"/>
        </w:rPr>
      </w:pPr>
      <w:r>
        <w:rPr>
          <w:rFonts w:hint="eastAsia" w:ascii="楷体" w:hAnsi="楷体" w:eastAsia="楷体" w:cs="Times New Roman"/>
          <w:b/>
          <w:color w:val="002060"/>
          <w:sz w:val="24"/>
          <w14:ligatures w14:val="none"/>
        </w:rPr>
        <w:t xml:space="preserve">1.技术响应及偏离表</w:t>
      </w:r>
      <w:r/>
    </w:p>
    <w:tbl>
      <w:tblPr>
        <w:tblW w:w="10292" w:type="dxa"/>
        <w:jc w:val="center"/>
        <w:tblLayout w:type="fixed"/>
        <w:tblCellMar>
          <w:left w:w="28" w:type="dxa"/>
          <w:right w:w="28"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jc w:val="center"/>
              <w:spacing w:before="40" w:after="40" w:line="360" w:lineRule="auto"/>
              <w:rPr>
                <w:rFonts w:hint="eastAsia" w:ascii="楷体" w:hAnsi="楷体" w:eastAsia="楷体" w:cs="Times New Roman"/>
                <w:b/>
                <w:color w:val="5b9bd5"/>
                <w:sz w:val="21"/>
                <w:szCs w:val="21"/>
                <w14:ligatures w14:val="none"/>
              </w:rPr>
            </w:pPr>
            <w:r>
              <w:rPr>
                <w:rFonts w:ascii="楷体" w:hAnsi="楷体" w:eastAsia="楷体" w:cs="Times New Roman"/>
                <w:b/>
                <w:color w:val="5b9bd5"/>
                <w:sz w:val="32"/>
                <w:szCs w:val="32"/>
                <w14:ligatures w14:val="none"/>
              </w:rPr>
              <w:br w:type="page" w:clear="all"/>
            </w:r>
            <w:r>
              <w:rPr>
                <w:rFonts w:hint="eastAsia" w:ascii="楷体" w:hAnsi="楷体" w:eastAsia="楷体" w:cs="Times New Roman"/>
                <w:b/>
                <w:color w:val="5b9bd5"/>
                <w:sz w:val="21"/>
                <w:szCs w:val="21"/>
                <w14:ligatures w14:val="none"/>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楷体" w:hAnsi="楷体" w:eastAsia="楷体" w:cs="Times New Roman"/>
                <w:b/>
                <w:color w:val="5b9bd5"/>
                <w:sz w:val="21"/>
                <w:szCs w:val="21"/>
                <w14:ligatures w14:val="none"/>
              </w:rPr>
            </w:pPr>
            <w:r>
              <w:rPr>
                <w:rFonts w:hint="eastAsia" w:ascii="楷体" w:hAnsi="楷体" w:eastAsia="楷体" w:cs="Times New Roman"/>
                <w:b/>
                <w:color w:val="5b9bd5"/>
                <w:sz w:val="21"/>
                <w:szCs w:val="21"/>
                <w14:ligatures w14:val="none"/>
              </w:rPr>
              <w:t xml:space="preserve">重要性（★、#或◇）</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楷体" w:hAnsi="楷体" w:eastAsia="楷体" w:cs="Times New Roman"/>
                <w:b/>
                <w:color w:val="5b9bd5"/>
                <w:sz w:val="21"/>
                <w:szCs w:val="21"/>
                <w14:ligatures w14:val="none"/>
              </w:rPr>
            </w:pPr>
            <w:r>
              <w:rPr>
                <w:rFonts w:hint="eastAsia" w:ascii="楷体" w:hAnsi="楷体" w:eastAsia="楷体" w:cs="Times New Roman"/>
                <w:b/>
                <w:color w:val="5b9bd5"/>
                <w:sz w:val="21"/>
                <w:szCs w:val="21"/>
                <w14:ligatures w14:val="none"/>
              </w:rPr>
              <w:t xml:space="preserve">标的名称</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jc w:val="center"/>
              <w:spacing w:before="40" w:after="40" w:line="360" w:lineRule="auto"/>
              <w:rPr>
                <w:rFonts w:hint="eastAsia" w:ascii="楷体" w:hAnsi="楷体" w:eastAsia="楷体" w:cs="Times New Roman"/>
                <w:b/>
                <w:color w:val="5b9bd5"/>
                <w:sz w:val="21"/>
                <w:szCs w:val="21"/>
                <w14:ligatures w14:val="none"/>
              </w:rPr>
            </w:pPr>
            <w:r>
              <w:rPr>
                <w:rFonts w:hint="eastAsia" w:ascii="楷体" w:hAnsi="楷体" w:eastAsia="楷体" w:cs="Times New Roman"/>
                <w:b/>
                <w:color w:val="5b9bd5"/>
                <w:sz w:val="21"/>
                <w:szCs w:val="21"/>
                <w14:ligatures w14:val="none"/>
              </w:rPr>
              <w:t xml:space="preserve">响应产品名称及型号</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jc w:val="both"/>
              <w:spacing w:before="40" w:after="40" w:line="360" w:lineRule="auto"/>
              <w:rPr>
                <w:rFonts w:hint="eastAsia" w:ascii="楷体" w:hAnsi="楷体" w:eastAsia="楷体" w:cs="Times New Roman"/>
                <w:b/>
                <w:color w:val="5b9bd5"/>
                <w:sz w:val="21"/>
                <w:szCs w:val="21"/>
                <w14:ligatures w14:val="none"/>
              </w:rPr>
            </w:pPr>
            <w:r>
              <w:rPr>
                <w:rFonts w:hint="eastAsia" w:ascii="楷体" w:hAnsi="楷体" w:eastAsia="楷体" w:cs="Times New Roman"/>
                <w:b/>
                <w:color w:val="5b9bd5"/>
                <w:sz w:val="21"/>
                <w:szCs w:val="21"/>
                <w14:ligatures w14:val="none"/>
              </w:rPr>
              <w:t xml:space="preserve">指标要求</w:t>
            </w:r>
            <w:r/>
          </w:p>
        </w:tc>
        <w:tc>
          <w:tcPr>
            <w:tcBorders>
              <w:top w:val="single" w:color="000000" w:sz="6" w:space="0"/>
              <w:left w:val="single" w:color="auto" w:sz="4" w:space="0"/>
              <w:bottom w:val="single" w:color="000000" w:sz="6" w:space="0"/>
              <w:right w:val="single" w:color="000000" w:sz="6" w:space="0"/>
            </w:tcBorders>
            <w:tcW w:w="1417" w:type="dxa"/>
            <w:vAlign w:val="center"/>
            <w:textDirection w:val="lrTb"/>
            <w:noWrap w:val="false"/>
          </w:tcPr>
          <w:p>
            <w:pPr>
              <w:jc w:val="both"/>
              <w:spacing w:before="40" w:after="40" w:line="360" w:lineRule="auto"/>
              <w:rPr>
                <w:rFonts w:hint="eastAsia" w:ascii="楷体" w:hAnsi="楷体" w:eastAsia="楷体" w:cs="Times New Roman"/>
                <w:b/>
                <w:color w:val="5b9bd5"/>
                <w:sz w:val="21"/>
                <w:szCs w:val="21"/>
                <w14:ligatures w14:val="none"/>
              </w:rPr>
            </w:pPr>
            <w:r>
              <w:rPr>
                <w:rFonts w:hint="eastAsia" w:ascii="楷体" w:hAnsi="楷体" w:eastAsia="楷体" w:cs="Times New Roman"/>
                <w:b/>
                <w:color w:val="5b9bd5"/>
                <w:sz w:val="21"/>
                <w:szCs w:val="21"/>
                <w14:ligatures w14:val="none"/>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楷体" w:hAnsi="楷体" w:eastAsia="楷体" w:cs="Times New Roman"/>
                <w:b/>
                <w:color w:val="5b9bd5"/>
                <w:sz w:val="21"/>
                <w:szCs w:val="21"/>
                <w14:ligatures w14:val="none"/>
              </w:rPr>
            </w:pPr>
            <w:r>
              <w:rPr>
                <w:rFonts w:hint="eastAsia" w:ascii="楷体" w:hAnsi="楷体" w:eastAsia="楷体" w:cs="Times New Roman"/>
                <w:b/>
                <w:color w:val="5b9bd5"/>
                <w:sz w:val="21"/>
                <w:szCs w:val="21"/>
                <w14:ligatures w14:val="none"/>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楷体" w:hAnsi="楷体" w:eastAsia="楷体" w:cs="Times New Roman"/>
                <w:b/>
                <w:color w:val="5b9bd5"/>
                <w:sz w:val="21"/>
                <w:szCs w:val="21"/>
                <w14:ligatures w14:val="none"/>
              </w:rPr>
            </w:pPr>
            <w:r>
              <w:rPr>
                <w:rFonts w:hint="eastAsia" w:ascii="楷体" w:hAnsi="楷体" w:eastAsia="楷体" w:cs="Times New Roman"/>
                <w:b/>
                <w:color w:val="5b9bd5"/>
                <w:sz w:val="21"/>
                <w:szCs w:val="21"/>
                <w14:ligatures w14: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jc w:val="center"/>
              <w:spacing w:before="40" w:after="40" w:line="360" w:lineRule="auto"/>
              <w:rPr>
                <w:rFonts w:hint="eastAsia" w:ascii="楷体" w:hAnsi="楷体" w:eastAsia="楷体" w:cs="Times New Roman"/>
                <w:b/>
                <w:color w:val="5b9bd5"/>
                <w:sz w:val="21"/>
                <w:szCs w:val="21"/>
                <w14:ligatures w14:val="none"/>
              </w:rPr>
            </w:pPr>
            <w:r>
              <w:rPr>
                <w:rFonts w:hint="eastAsia" w:ascii="楷体" w:hAnsi="楷体" w:eastAsia="楷体" w:cs="Times New Roman"/>
                <w:b/>
                <w:color w:val="5b9bd5"/>
                <w:sz w:val="21"/>
                <w:szCs w:val="21"/>
                <w14:ligatures w14:val="none"/>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after="0" w:line="360" w:lineRule="auto"/>
              <w:rPr>
                <w:rFonts w:hint="eastAsia" w:ascii="楷体" w:hAnsi="楷体" w:eastAsia="楷体" w:cs="黑体"/>
                <w:color w:val="5b9bd5"/>
                <w:sz w:val="21"/>
                <w14:ligatures w14:val="none"/>
              </w:rPr>
            </w:pPr>
            <w:r>
              <w:rPr>
                <w:rFonts w:ascii="楷体" w:hAnsi="楷体" w:eastAsia="楷体" w:cs="Times New Roman"/>
                <w:color w:val="5b9bd5"/>
                <w:sz w:val="21"/>
                <w14:ligatures w14:val="none"/>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jc w:val="both"/>
              <w:spacing w:after="0" w:line="360" w:lineRule="auto"/>
              <w:rPr>
                <w:rFonts w:hint="eastAsia" w:ascii="楷体" w:hAnsi="楷体" w:eastAsia="楷体" w:cs="黑体"/>
                <w:color w:val="5b9bd5"/>
                <w:sz w:val="21"/>
                <w:u w:val="single"/>
                <w14:ligatures w14:val="none"/>
              </w:rPr>
            </w:pPr>
            <w:r>
              <w:rPr>
                <w:rFonts w:hint="eastAsia" w:ascii="楷体" w:hAnsi="楷体" w:eastAsia="楷体" w:cs="黑体"/>
                <w:color w:val="5b9bd5"/>
                <w:sz w:val="21"/>
                <w:u w:val="single"/>
                <w14:ligatures w14:val="non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jc w:val="both"/>
              <w:spacing w:after="0" w:line="360" w:lineRule="auto"/>
              <w:rPr>
                <w:rFonts w:hint="eastAsia" w:ascii="楷体" w:hAnsi="楷体" w:eastAsia="楷体" w:cs="黑体"/>
                <w:color w:val="5b9bd5"/>
                <w:sz w:val="21"/>
                <w:u w:val="single"/>
                <w14:ligatures w14:val="none"/>
              </w:rPr>
            </w:pPr>
            <w:r>
              <w:rPr>
                <w:rFonts w:hint="eastAsia" w:ascii="楷体" w:hAnsi="楷体" w:eastAsia="楷体" w:cs="黑体"/>
                <w:color w:val="5b9bd5"/>
                <w:sz w:val="21"/>
                <w:u w:val="single"/>
                <w14:ligatures w14:val="non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jc w:val="both"/>
              <w:spacing w:after="0" w:line="360" w:lineRule="auto"/>
              <w:rPr>
                <w:rFonts w:hint="eastAsia" w:ascii="楷体" w:hAnsi="楷体" w:eastAsia="楷体" w:cs="黑体"/>
                <w:color w:val="5b9bd5"/>
                <w:sz w:val="21"/>
                <w:u w:val="single"/>
                <w14:ligatures w14:val="none"/>
              </w:rPr>
            </w:pPr>
            <w:r>
              <w:rPr>
                <w:rFonts w:hint="eastAsia" w:ascii="楷体" w:hAnsi="楷体" w:eastAsia="楷体" w:cs="黑体"/>
                <w:color w:val="5b9bd5"/>
                <w:sz w:val="21"/>
                <w:u w:val="single"/>
                <w14:ligatures w14:val="non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jc w:val="both"/>
              <w:spacing w:after="0" w:line="360" w:lineRule="auto"/>
              <w:rPr>
                <w:rFonts w:hint="eastAsia" w:ascii="楷体" w:hAnsi="楷体" w:eastAsia="楷体" w:cs="黑体"/>
                <w:color w:val="5b9bd5"/>
                <w:sz w:val="21"/>
                <w:u w:val="single"/>
                <w14:ligatures w14:val="none"/>
              </w:rPr>
            </w:pPr>
            <w:r>
              <w:rPr>
                <w:rFonts w:hint="eastAsia" w:ascii="楷体" w:hAnsi="楷体" w:eastAsia="楷体" w:cs="黑体"/>
                <w:color w:val="5b9bd5"/>
                <w:sz w:val="21"/>
                <w:u w:val="single"/>
                <w14:ligatures w14:val="non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jc w:val="both"/>
              <w:spacing w:after="0" w:line="360" w:lineRule="auto"/>
              <w:rPr>
                <w:rFonts w:hint="eastAsia" w:ascii="楷体" w:hAnsi="楷体" w:eastAsia="楷体" w:cs="黑体"/>
                <w:color w:val="5b9bd5"/>
                <w:sz w:val="21"/>
                <w:u w:val="single"/>
                <w14:ligatures w14:val="none"/>
              </w:rPr>
            </w:pPr>
            <w:r>
              <w:rPr>
                <w:rFonts w:hint="eastAsia" w:ascii="楷体" w:hAnsi="楷体" w:eastAsia="楷体" w:cs="黑体"/>
                <w:color w:val="5b9bd5"/>
                <w:sz w:val="21"/>
                <w:u w:val="single"/>
                <w14:ligatures w14:val="non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jc w:val="both"/>
              <w:spacing w:after="0" w:line="360" w:lineRule="auto"/>
              <w:rPr>
                <w:rFonts w:hint="eastAsia" w:ascii="楷体" w:hAnsi="楷体" w:eastAsia="楷体" w:cs="黑体"/>
                <w:color w:val="5b9bd5"/>
                <w:sz w:val="21"/>
                <w:u w:val="single"/>
                <w14:ligatures w14:val="none"/>
              </w:rPr>
            </w:pPr>
            <w:r>
              <w:rPr>
                <w:rFonts w:hint="eastAsia" w:ascii="楷体" w:hAnsi="楷体" w:eastAsia="楷体" w:cs="黑体"/>
                <w:color w:val="5b9bd5"/>
                <w:sz w:val="21"/>
                <w:u w:val="single"/>
                <w14:ligatures w14:val="non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jc w:val="both"/>
              <w:spacing w:after="0" w:line="360" w:lineRule="auto"/>
              <w:rPr>
                <w:rFonts w:hint="eastAsia" w:ascii="楷体" w:hAnsi="楷体" w:eastAsia="楷体" w:cs="黑体"/>
                <w:color w:val="5b9bd5"/>
                <w:sz w:val="21"/>
                <w:u w:val="single"/>
                <w14:ligatures w14:val="none"/>
              </w:rPr>
            </w:pPr>
            <w:r>
              <w:rPr>
                <w:rFonts w:hint="eastAsia" w:ascii="楷体" w:hAnsi="楷体" w:eastAsia="楷体" w:cs="黑体"/>
                <w:color w:val="5b9bd5"/>
                <w:sz w:val="21"/>
                <w:u w:val="single"/>
                <w14:ligatures w14:val="non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jc w:val="both"/>
              <w:spacing w:after="0" w:line="360" w:lineRule="auto"/>
              <w:rPr>
                <w:rFonts w:hint="eastAsia" w:ascii="楷体" w:hAnsi="楷体" w:eastAsia="楷体" w:cs="黑体"/>
                <w:color w:val="5b9bd5"/>
                <w:sz w:val="21"/>
                <w:u w:val="single"/>
                <w14:ligatures w14:val="none"/>
              </w:rPr>
            </w:pPr>
            <w:r>
              <w:rPr>
                <w:rFonts w:hint="eastAsia" w:ascii="楷体" w:hAnsi="楷体" w:eastAsia="楷体" w:cs="黑体"/>
                <w:color w:val="5b9bd5"/>
                <w:sz w:val="21"/>
                <w:u w:val="single"/>
                <w14:ligatures w14:val="non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after="0" w:line="360" w:lineRule="auto"/>
              <w:rPr>
                <w:rFonts w:hint="eastAsia" w:ascii="楷体" w:hAnsi="楷体" w:eastAsia="楷体" w:cs="黑体"/>
                <w:color w:val="5b9bd5"/>
                <w:sz w:val="21"/>
                <w14:ligatures w14:val="none"/>
              </w:rPr>
            </w:pPr>
            <w:r>
              <w:rPr>
                <w:rFonts w:ascii="楷体" w:hAnsi="楷体" w:eastAsia="楷体" w:cs="Times New Roman"/>
                <w:color w:val="5b9bd5"/>
                <w:sz w:val="21"/>
                <w14:ligatures w14:val="none"/>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jc w:val="both"/>
              <w:spacing w:after="0" w:line="360" w:lineRule="auto"/>
              <w:rPr>
                <w:rFonts w:hint="eastAsia" w:ascii="楷体" w:hAnsi="楷体" w:eastAsia="楷体" w:cs="黑体"/>
                <w:color w:val="5b9bd5"/>
                <w:sz w:val="21"/>
                <w:u w:val="single"/>
                <w14:ligatures w14:val="none"/>
              </w:rPr>
            </w:pPr>
            <w:r>
              <w:rPr>
                <w:rFonts w:hint="eastAsia" w:ascii="楷体" w:hAnsi="楷体" w:eastAsia="楷体" w:cs="黑体"/>
                <w:color w:val="5b9bd5"/>
                <w:sz w:val="21"/>
                <w:u w:val="single"/>
                <w14:ligatures w14:val="non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jc w:val="both"/>
              <w:spacing w:after="0" w:line="360" w:lineRule="auto"/>
              <w:rPr>
                <w:rFonts w:hint="eastAsia" w:ascii="楷体" w:hAnsi="楷体" w:eastAsia="楷体" w:cs="黑体"/>
                <w:color w:val="5b9bd5"/>
                <w:sz w:val="21"/>
                <w:u w:val="single"/>
                <w14:ligatures w14:val="none"/>
              </w:rPr>
            </w:pPr>
            <w:r>
              <w:rPr>
                <w:rFonts w:hint="eastAsia" w:ascii="楷体" w:hAnsi="楷体" w:eastAsia="楷体" w:cs="黑体"/>
                <w:color w:val="5b9bd5"/>
                <w:sz w:val="21"/>
                <w:u w:val="single"/>
                <w14:ligatures w14:val="non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jc w:val="both"/>
              <w:spacing w:after="0" w:line="360" w:lineRule="auto"/>
              <w:rPr>
                <w:rFonts w:hint="eastAsia" w:ascii="楷体" w:hAnsi="楷体" w:eastAsia="楷体" w:cs="黑体"/>
                <w:color w:val="5b9bd5"/>
                <w:sz w:val="21"/>
                <w:u w:val="single"/>
                <w14:ligatures w14:val="none"/>
              </w:rPr>
            </w:pPr>
            <w:r>
              <w:rPr>
                <w:rFonts w:hint="eastAsia" w:ascii="楷体" w:hAnsi="楷体" w:eastAsia="楷体" w:cs="黑体"/>
                <w:color w:val="5b9bd5"/>
                <w:sz w:val="21"/>
                <w:u w:val="single"/>
                <w14:ligatures w14:val="non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jc w:val="both"/>
              <w:spacing w:after="0" w:line="360" w:lineRule="auto"/>
              <w:rPr>
                <w:rFonts w:hint="eastAsia" w:ascii="楷体" w:hAnsi="楷体" w:eastAsia="楷体" w:cs="黑体"/>
                <w:color w:val="5b9bd5"/>
                <w:sz w:val="21"/>
                <w:u w:val="single"/>
                <w14:ligatures w14:val="none"/>
              </w:rPr>
            </w:pPr>
            <w:r>
              <w:rPr>
                <w:rFonts w:hint="eastAsia" w:ascii="楷体" w:hAnsi="楷体" w:eastAsia="楷体" w:cs="黑体"/>
                <w:color w:val="5b9bd5"/>
                <w:sz w:val="21"/>
                <w:u w:val="single"/>
                <w14:ligatures w14:val="non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jc w:val="both"/>
              <w:spacing w:after="0" w:line="360" w:lineRule="auto"/>
              <w:rPr>
                <w:rFonts w:hint="eastAsia" w:ascii="楷体" w:hAnsi="楷体" w:eastAsia="楷体" w:cs="黑体"/>
                <w:color w:val="5b9bd5"/>
                <w:sz w:val="21"/>
                <w:u w:val="single"/>
                <w14:ligatures w14:val="none"/>
              </w:rPr>
            </w:pPr>
            <w:r>
              <w:rPr>
                <w:rFonts w:hint="eastAsia" w:ascii="楷体" w:hAnsi="楷体" w:eastAsia="楷体" w:cs="黑体"/>
                <w:color w:val="5b9bd5"/>
                <w:sz w:val="21"/>
                <w:u w:val="single"/>
                <w14:ligatures w14:val="non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jc w:val="both"/>
              <w:spacing w:after="0" w:line="360" w:lineRule="auto"/>
              <w:rPr>
                <w:rFonts w:hint="eastAsia" w:ascii="楷体" w:hAnsi="楷体" w:eastAsia="楷体" w:cs="黑体"/>
                <w:color w:val="5b9bd5"/>
                <w:sz w:val="21"/>
                <w:u w:val="single"/>
                <w14:ligatures w14:val="none"/>
              </w:rPr>
            </w:pPr>
            <w:r>
              <w:rPr>
                <w:rFonts w:hint="eastAsia" w:ascii="楷体" w:hAnsi="楷体" w:eastAsia="楷体" w:cs="黑体"/>
                <w:color w:val="5b9bd5"/>
                <w:sz w:val="21"/>
                <w:u w:val="single"/>
                <w14:ligatures w14:val="non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jc w:val="both"/>
              <w:spacing w:after="0" w:line="360" w:lineRule="auto"/>
              <w:rPr>
                <w:rFonts w:hint="eastAsia" w:ascii="楷体" w:hAnsi="楷体" w:eastAsia="楷体" w:cs="黑体"/>
                <w:color w:val="5b9bd5"/>
                <w:sz w:val="21"/>
                <w:u w:val="single"/>
                <w14:ligatures w14:val="none"/>
              </w:rPr>
            </w:pPr>
            <w:r>
              <w:rPr>
                <w:rFonts w:hint="eastAsia" w:ascii="楷体" w:hAnsi="楷体" w:eastAsia="楷体" w:cs="黑体"/>
                <w:color w:val="5b9bd5"/>
                <w:sz w:val="21"/>
                <w:u w:val="single"/>
                <w14:ligatures w14:val="non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jc w:val="both"/>
              <w:spacing w:after="0" w:line="360" w:lineRule="auto"/>
              <w:rPr>
                <w:rFonts w:hint="eastAsia" w:ascii="楷体" w:hAnsi="楷体" w:eastAsia="楷体" w:cs="黑体"/>
                <w:color w:val="5b9bd5"/>
                <w:sz w:val="21"/>
                <w:u w:val="single"/>
                <w14:ligatures w14:val="none"/>
              </w:rPr>
            </w:pPr>
            <w:r>
              <w:rPr>
                <w:rFonts w:hint="eastAsia" w:ascii="楷体" w:hAnsi="楷体" w:eastAsia="楷体" w:cs="黑体"/>
                <w:color w:val="5b9bd5"/>
                <w:sz w:val="21"/>
                <w:u w:val="single"/>
                <w14:ligatures w14:val="non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after="0" w:line="360" w:lineRule="auto"/>
              <w:rPr>
                <w:rFonts w:hint="eastAsia" w:ascii="楷体" w:hAnsi="楷体" w:eastAsia="楷体" w:cs="黑体"/>
                <w:color w:val="5b9bd5"/>
                <w:sz w:val="21"/>
                <w14:ligatures w14:val="none"/>
              </w:rPr>
            </w:pPr>
            <w:r>
              <w:rPr>
                <w:rFonts w:hint="eastAsia" w:ascii="楷体" w:hAnsi="楷体" w:eastAsia="楷体" w:cs="Times New Roman"/>
                <w:color w:val="5b9bd5"/>
                <w:sz w:val="21"/>
                <w14:ligatures w14:val="none"/>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jc w:val="both"/>
              <w:spacing w:after="0" w:line="360" w:lineRule="auto"/>
              <w:rPr>
                <w:rFonts w:hint="eastAsia" w:ascii="楷体" w:hAnsi="楷体" w:eastAsia="楷体" w:cs="黑体"/>
                <w:color w:val="5b9bd5"/>
                <w:sz w:val="21"/>
                <w:u w:val="single"/>
                <w14:ligatures w14:val="none"/>
              </w:rPr>
            </w:pPr>
            <w:r>
              <w:rPr>
                <w:rFonts w:hint="eastAsia" w:ascii="楷体" w:hAnsi="楷体" w:eastAsia="楷体" w:cs="黑体"/>
                <w:color w:val="5b9bd5"/>
                <w:sz w:val="21"/>
                <w:u w:val="single"/>
                <w14:ligatures w14:val="non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jc w:val="both"/>
              <w:spacing w:after="0" w:line="360" w:lineRule="auto"/>
              <w:rPr>
                <w:rFonts w:hint="eastAsia" w:ascii="楷体" w:hAnsi="楷体" w:eastAsia="楷体" w:cs="黑体"/>
                <w:color w:val="5b9bd5"/>
                <w:sz w:val="21"/>
                <w:u w:val="single"/>
                <w14:ligatures w14:val="none"/>
              </w:rPr>
            </w:pPr>
            <w:r>
              <w:rPr>
                <w:rFonts w:hint="eastAsia" w:ascii="楷体" w:hAnsi="楷体" w:eastAsia="楷体" w:cs="黑体"/>
                <w:color w:val="5b9bd5"/>
                <w:sz w:val="21"/>
                <w:u w:val="single"/>
                <w14:ligatures w14:val="non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jc w:val="both"/>
              <w:spacing w:after="0" w:line="360" w:lineRule="auto"/>
              <w:rPr>
                <w:rFonts w:hint="eastAsia" w:ascii="楷体" w:hAnsi="楷体" w:eastAsia="楷体" w:cs="黑体"/>
                <w:color w:val="5b9bd5"/>
                <w:sz w:val="21"/>
                <w:u w:val="single"/>
                <w14:ligatures w14:val="none"/>
              </w:rPr>
            </w:pPr>
            <w:r>
              <w:rPr>
                <w:rFonts w:hint="eastAsia" w:ascii="楷体" w:hAnsi="楷体" w:eastAsia="楷体" w:cs="黑体"/>
                <w:color w:val="5b9bd5"/>
                <w:sz w:val="21"/>
                <w:u w:val="single"/>
                <w14:ligatures w14:val="non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jc w:val="both"/>
              <w:spacing w:after="0" w:line="360" w:lineRule="auto"/>
              <w:rPr>
                <w:rFonts w:hint="eastAsia" w:ascii="楷体" w:hAnsi="楷体" w:eastAsia="楷体" w:cs="黑体"/>
                <w:color w:val="5b9bd5"/>
                <w:sz w:val="21"/>
                <w:u w:val="single"/>
                <w14:ligatures w14:val="none"/>
              </w:rPr>
            </w:pPr>
            <w:r>
              <w:rPr>
                <w:rFonts w:hint="eastAsia" w:ascii="楷体" w:hAnsi="楷体" w:eastAsia="楷体" w:cs="黑体"/>
                <w:color w:val="5b9bd5"/>
                <w:sz w:val="21"/>
                <w:u w:val="single"/>
                <w14:ligatures w14:val="non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jc w:val="both"/>
              <w:spacing w:after="0" w:line="360" w:lineRule="auto"/>
              <w:rPr>
                <w:rFonts w:hint="eastAsia" w:ascii="楷体" w:hAnsi="楷体" w:eastAsia="楷体" w:cs="黑体"/>
                <w:color w:val="5b9bd5"/>
                <w:sz w:val="21"/>
                <w:u w:val="single"/>
                <w14:ligatures w14:val="none"/>
              </w:rPr>
            </w:pPr>
            <w:r>
              <w:rPr>
                <w:rFonts w:hint="eastAsia" w:ascii="楷体" w:hAnsi="楷体" w:eastAsia="楷体" w:cs="黑体"/>
                <w:color w:val="5b9bd5"/>
                <w:sz w:val="21"/>
                <w:u w:val="single"/>
                <w14:ligatures w14:val="non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jc w:val="both"/>
              <w:spacing w:after="0" w:line="360" w:lineRule="auto"/>
              <w:rPr>
                <w:rFonts w:hint="eastAsia" w:ascii="楷体" w:hAnsi="楷体" w:eastAsia="楷体" w:cs="黑体"/>
                <w:color w:val="5b9bd5"/>
                <w:sz w:val="21"/>
                <w:u w:val="single"/>
                <w14:ligatures w14:val="none"/>
              </w:rPr>
            </w:pPr>
            <w:r>
              <w:rPr>
                <w:rFonts w:hint="eastAsia" w:ascii="楷体" w:hAnsi="楷体" w:eastAsia="楷体" w:cs="黑体"/>
                <w:color w:val="5b9bd5"/>
                <w:sz w:val="21"/>
                <w:u w:val="single"/>
                <w14:ligatures w14:val="non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jc w:val="both"/>
              <w:spacing w:after="0" w:line="360" w:lineRule="auto"/>
              <w:rPr>
                <w:rFonts w:hint="eastAsia" w:ascii="楷体" w:hAnsi="楷体" w:eastAsia="楷体" w:cs="黑体"/>
                <w:color w:val="5b9bd5"/>
                <w:sz w:val="21"/>
                <w:u w:val="single"/>
                <w14:ligatures w14:val="none"/>
              </w:rPr>
            </w:pPr>
            <w:r>
              <w:rPr>
                <w:rFonts w:hint="eastAsia" w:ascii="楷体" w:hAnsi="楷体" w:eastAsia="楷体" w:cs="黑体"/>
                <w:color w:val="5b9bd5"/>
                <w:sz w:val="21"/>
                <w:u w:val="single"/>
                <w14:ligatures w14:val="non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jc w:val="both"/>
              <w:spacing w:after="0" w:line="360" w:lineRule="auto"/>
              <w:rPr>
                <w:rFonts w:hint="eastAsia" w:ascii="楷体" w:hAnsi="楷体" w:eastAsia="楷体" w:cs="黑体"/>
                <w:color w:val="5b9bd5"/>
                <w:sz w:val="21"/>
                <w:u w:val="single"/>
                <w14:ligatures w14:val="none"/>
              </w:rPr>
            </w:pPr>
            <w:r>
              <w:rPr>
                <w:rFonts w:hint="eastAsia" w:ascii="楷体" w:hAnsi="楷体" w:eastAsia="楷体" w:cs="黑体"/>
                <w:color w:val="5b9bd5"/>
                <w:sz w:val="21"/>
                <w:u w:val="single"/>
                <w14:ligatures w14:val="none"/>
              </w:rPr>
            </w:r>
            <w:r/>
          </w:p>
        </w:tc>
      </w:tr>
    </w:tbl>
    <w:p>
      <w:pPr>
        <w:ind w:firstLine="480"/>
        <w:jc w:val="both"/>
        <w:spacing w:after="0" w:line="360" w:lineRule="auto"/>
        <w:rPr>
          <w:rFonts w:hint="eastAsia" w:ascii="楷体" w:hAnsi="楷体" w:eastAsia="楷体" w:cs="Times New Roman"/>
          <w:color w:val="5b9bd5"/>
          <w:sz w:val="24"/>
          <w:u w:val="single"/>
          <w14:ligatures w14:val="none"/>
        </w:rPr>
      </w:pPr>
      <w:r>
        <w:rPr>
          <w:rFonts w:hint="eastAsia" w:ascii="楷体" w:hAnsi="楷体" w:eastAsia="楷体" w:cs="Times New Roman"/>
          <w:color w:val="5b9bd5"/>
          <w:sz w:val="24"/>
          <w:u w:val="single"/>
          <w14:ligatures w14:val="none"/>
        </w:rPr>
        <w:t xml:space="preserve">注：1.按实际如实填写偏离表，行数</w:t>
      </w:r>
      <w:r>
        <w:rPr>
          <w:rFonts w:hint="eastAsia" w:ascii="楷体" w:hAnsi="楷体" w:eastAsia="楷体" w:cs="Times New Roman"/>
          <w:color w:val="5b9bd5"/>
          <w:sz w:val="24"/>
          <w:u w:val="single"/>
          <w14:ligatures w14:val="none"/>
        </w:rPr>
        <w:t xml:space="preserve">不够可</w:t>
      </w:r>
      <w:r>
        <w:rPr>
          <w:rFonts w:hint="eastAsia" w:ascii="楷体" w:hAnsi="楷体" w:eastAsia="楷体" w:cs="Times New Roman"/>
          <w:color w:val="5b9bd5"/>
          <w:sz w:val="24"/>
          <w:u w:val="single"/>
          <w14:ligatures w14:val="none"/>
        </w:rPr>
        <w:t xml:space="preserve">自行添加。</w:t>
      </w:r>
      <w:r/>
    </w:p>
    <w:p>
      <w:pPr>
        <w:ind w:firstLine="480"/>
        <w:jc w:val="both"/>
        <w:spacing w:after="0" w:line="360" w:lineRule="auto"/>
        <w:rPr>
          <w:rFonts w:hint="eastAsia" w:ascii="楷体" w:hAnsi="楷体" w:eastAsia="楷体" w:cs="Times New Roman"/>
          <w:color w:val="5b9bd5"/>
          <w:sz w:val="24"/>
          <w:u w:val="single"/>
          <w14:ligatures w14:val="none"/>
        </w:rPr>
      </w:pPr>
      <w:r>
        <w:rPr>
          <w:rFonts w:hint="eastAsia" w:ascii="楷体" w:hAnsi="楷体" w:eastAsia="楷体" w:cs="Times New Roman"/>
          <w:color w:val="5b9bd5"/>
          <w:sz w:val="24"/>
          <w:u w:val="single"/>
          <w14:ligatures w14:val="non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ind w:firstLine="480"/>
        <w:jc w:val="both"/>
        <w:spacing w:after="0" w:line="360" w:lineRule="auto"/>
        <w:rPr>
          <w:rFonts w:hint="eastAsia" w:ascii="楷体" w:hAnsi="楷体" w:eastAsia="楷体" w:cs="Times New Roman"/>
          <w:color w:val="5b9bd5"/>
          <w:sz w:val="24"/>
          <w:u w:val="single"/>
          <w14:ligatures w14:val="none"/>
        </w:rPr>
      </w:pPr>
      <w:r>
        <w:rPr>
          <w:rFonts w:hint="eastAsia" w:ascii="楷体" w:hAnsi="楷体" w:eastAsia="楷体" w:cs="Times New Roman"/>
          <w:color w:val="5b9bd5"/>
          <w:sz w:val="24"/>
          <w:u w:val="single"/>
          <w14:ligatures w14:val="none"/>
        </w:rPr>
        <w:t xml:space="preserve">3.项目需求中如出现具体产品的品牌、型号、参数等，仅供投标人更好地理解采购人对设备的需求，不能理解为唯一指定，只要优或相当于其技术参数及功能要求的，均可视为响应。</w:t>
      </w:r>
      <w:r/>
    </w:p>
    <w:p>
      <w:pPr>
        <w:spacing w:after="0" w:line="240" w:lineRule="auto"/>
        <w:widowControl/>
        <w:rPr>
          <w:rFonts w:hint="eastAsia" w:ascii="楷体" w:hAnsi="楷体" w:eastAsia="楷体" w:cs="Times New Roman"/>
          <w:b/>
          <w:sz w:val="32"/>
          <w:szCs w:val="32"/>
          <w14:ligatures w14:val="none"/>
        </w:rPr>
      </w:pPr>
      <w:r>
        <w:rPr>
          <w:rFonts w:hint="eastAsia" w:ascii="楷体" w:hAnsi="楷体" w:eastAsia="楷体" w:cs="Times New Roman"/>
          <w:b/>
          <w:sz w:val="32"/>
          <w:szCs w:val="32"/>
          <w14:ligatures w14:val="none"/>
        </w:rPr>
        <w:br w:type="page" w:clear="all"/>
      </w:r>
      <w:r/>
    </w:p>
    <w:p>
      <w:pPr>
        <w:jc w:val="center"/>
        <w:spacing w:after="0" w:line="240" w:lineRule="auto"/>
        <w:widowControl/>
        <w:rPr>
          <w:rFonts w:hint="eastAsia" w:ascii="楷体" w:hAnsi="楷体" w:eastAsia="楷体" w:cs="Times New Roman"/>
          <w:b/>
          <w:color w:val="002060"/>
          <w:sz w:val="24"/>
          <w14:ligatures w14:val="none"/>
        </w:rPr>
      </w:pPr>
      <w:r>
        <w:rPr>
          <w:rFonts w:hint="eastAsia" w:ascii="楷体" w:hAnsi="楷体" w:eastAsia="楷体" w:cs="Times New Roman"/>
          <w:b/>
          <w:color w:val="002060"/>
          <w:sz w:val="24"/>
          <w14:ligatures w14:val="none"/>
        </w:rPr>
        <w:t xml:space="preserve">2.服务方案</w:t>
      </w:r>
      <w:r/>
    </w:p>
    <w:p>
      <w:pPr>
        <w:spacing w:after="0" w:line="240" w:lineRule="auto"/>
        <w:widowControl/>
        <w:rPr>
          <w:rFonts w:hint="eastAsia" w:ascii="楷体" w:hAnsi="楷体" w:eastAsia="楷体" w:cs="Times New Roman"/>
          <w:b/>
          <w:sz w:val="32"/>
          <w:szCs w:val="32"/>
          <w14:ligatures w14:val="none"/>
        </w:rPr>
      </w:pPr>
      <w:r>
        <w:rPr>
          <w:rFonts w:hint="eastAsia" w:ascii="楷体" w:hAnsi="楷体" w:eastAsia="楷体" w:cs="Times New Roman"/>
          <w:b/>
          <w:sz w:val="32"/>
          <w:szCs w:val="32"/>
          <w14:ligatures w14:val="none"/>
        </w:rPr>
        <w:br w:type="page" w:clear="all"/>
      </w:r>
      <w:r/>
    </w:p>
    <w:p>
      <w:pPr>
        <w:jc w:val="center"/>
        <w:spacing w:after="0" w:line="240" w:lineRule="auto"/>
        <w:widowControl/>
        <w:rPr>
          <w:rFonts w:hint="eastAsia" w:ascii="楷体" w:hAnsi="楷体" w:eastAsia="楷体" w:cs="Times New Roman"/>
          <w:b/>
          <w:color w:val="002060"/>
          <w:sz w:val="32"/>
          <w:szCs w:val="32"/>
          <w14:ligatures w14:val="none"/>
        </w:rPr>
      </w:pPr>
      <w:r>
        <w:rPr>
          <w:rFonts w:hint="eastAsia" w:ascii="楷体" w:hAnsi="楷体" w:eastAsia="楷体" w:cs="Times New Roman"/>
          <w:b/>
          <w:sz w:val="32"/>
          <w:szCs w:val="32"/>
          <w14:ligatures w14:val="none"/>
        </w:rPr>
        <w:t xml:space="preserve">六、商务部分</w:t>
      </w:r>
      <w:r>
        <w:rPr>
          <w:rFonts w:hint="eastAsia" w:ascii="楷体" w:hAnsi="楷体" w:eastAsia="楷体" w:cs="Times New Roman"/>
          <w:b/>
          <w:color w:val="002060"/>
          <w:sz w:val="32"/>
          <w:szCs w:val="32"/>
          <w14:ligatures w14:val="none"/>
        </w:rPr>
        <w:t xml:space="preserve">（与评分标准对应）</w:t>
      </w:r>
      <w:r/>
    </w:p>
    <w:p>
      <w:pPr>
        <w:jc w:val="center"/>
        <w:spacing w:after="0" w:line="240" w:lineRule="auto"/>
        <w:widowControl/>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t xml:space="preserve">（一）履约能力</w:t>
      </w:r>
      <w:r/>
    </w:p>
    <w:p>
      <w:pPr>
        <w:jc w:val="both"/>
        <w:spacing w:after="0" w:line="460" w:lineRule="exact"/>
        <w:rPr>
          <w:rFonts w:hint="eastAsia" w:ascii="新宋体" w:hAnsi="新宋体" w:eastAsia="新宋体" w:cs="新宋体"/>
          <w:b/>
          <w:sz w:val="28"/>
          <w:szCs w:val="28"/>
          <w14:ligatures w14:val="none"/>
        </w:rPr>
      </w:pPr>
      <w:r/>
      <w:bookmarkStart w:id="93" w:name="_Toc100386081"/>
      <w:r>
        <w:rPr>
          <w:rFonts w:hint="eastAsia" w:ascii="新宋体" w:hAnsi="新宋体" w:eastAsia="新宋体" w:cs="新宋体"/>
          <w:b/>
          <w:sz w:val="28"/>
          <w:szCs w:val="28"/>
          <w14:ligatures w14:val="none"/>
        </w:rPr>
        <w:br w:type="page" w:clear="all"/>
      </w:r>
      <w:r/>
    </w:p>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t xml:space="preserve">（二）研发实力</w:t>
      </w:r>
      <w:r/>
    </w:p>
    <w:p>
      <w:pPr>
        <w:jc w:val="center"/>
        <w:keepLines/>
        <w:keepNext/>
        <w:spacing w:before="260" w:after="260" w:line="416" w:lineRule="auto"/>
        <w:rPr>
          <w:rFonts w:ascii="幼圆" w:hAnsi="Arial" w:eastAsia="楷体_GB2312" w:cs="Times New Roman"/>
          <w:b/>
          <w:sz w:val="44"/>
          <w:szCs w:val="20"/>
          <w14:ligatures w14:val="none"/>
        </w:rPr>
        <w:outlineLvl w:val="1"/>
      </w:pPr>
      <w:r>
        <w:rPr>
          <w:rFonts w:ascii="幼圆" w:hAnsi="Arial" w:eastAsia="楷体_GB2312" w:cs="Times New Roman"/>
          <w:b/>
          <w:sz w:val="44"/>
          <w:szCs w:val="20"/>
          <w14:ligatures w14:val="none"/>
        </w:rPr>
        <w:br w:type="page" w:clear="all"/>
      </w:r>
      <w:r/>
    </w:p>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t xml:space="preserve">（三）业绩</w:t>
      </w:r>
      <w:r/>
    </w:p>
    <w:p>
      <w:pPr>
        <w:jc w:val="center"/>
        <w:keepLines/>
        <w:keepNext/>
        <w:spacing w:before="260" w:after="260" w:line="416" w:lineRule="auto"/>
        <w:rPr>
          <w:rFonts w:ascii="幼圆" w:hAnsi="Arial" w:eastAsia="楷体_GB2312" w:cs="Times New Roman"/>
          <w:b/>
          <w:sz w:val="44"/>
          <w:szCs w:val="20"/>
          <w14:ligatures w14:val="none"/>
        </w:rPr>
        <w:outlineLvl w:val="1"/>
      </w:pPr>
      <w:r>
        <w:rPr>
          <w:rFonts w:ascii="幼圆" w:hAnsi="Arial" w:eastAsia="楷体_GB2312" w:cs="Times New Roman"/>
          <w:b/>
          <w:sz w:val="44"/>
          <w:szCs w:val="20"/>
          <w14:ligatures w14:val="none"/>
        </w:rPr>
        <w:br w:type="page" w:clear="all"/>
      </w:r>
      <w:r/>
    </w:p>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t xml:space="preserve">（四）人员配备</w:t>
      </w:r>
      <w:r/>
    </w:p>
    <w:p>
      <w:pPr>
        <w:jc w:val="center"/>
        <w:spacing w:after="0" w:line="460" w:lineRule="exact"/>
        <w:rPr>
          <w:rFonts w:hint="eastAsia" w:ascii="新宋体" w:hAnsi="新宋体" w:eastAsia="新宋体" w:cs="新宋体"/>
          <w:b/>
          <w:sz w:val="24"/>
          <w14:ligatures w14:val="none"/>
        </w:rPr>
      </w:pPr>
      <w:r>
        <w:rPr>
          <w:rFonts w:hint="eastAsia" w:ascii="新宋体" w:hAnsi="新宋体" w:eastAsia="新宋体" w:cs="新宋体"/>
          <w:b/>
          <w:sz w:val="24"/>
          <w14:ligatures w14:val="none"/>
        </w:rPr>
        <w:t xml:space="preserve">项目经理能力</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74"/>
        <w:gridCol w:w="1819"/>
        <w:gridCol w:w="3703"/>
      </w:tblGrid>
      <w:tr>
        <w:trPr>
          <w:trHeight w:val="624"/>
        </w:trPr>
        <w:tc>
          <w:tcPr>
            <w:tcW w:w="3056" w:type="dxa"/>
            <w:vAlign w:val="center"/>
            <w:textDirection w:val="lrTb"/>
            <w:noWrap w:val="false"/>
          </w:tcPr>
          <w:p>
            <w:pPr>
              <w:jc w:val="center"/>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姓名</w:t>
            </w:r>
            <w:r/>
          </w:p>
        </w:tc>
        <w:tc>
          <w:tcPr>
            <w:tcW w:w="2014" w:type="dxa"/>
            <w:vAlign w:val="center"/>
            <w:textDirection w:val="lrTb"/>
            <w:noWrap w:val="false"/>
          </w:tcPr>
          <w:p>
            <w:pPr>
              <w:jc w:val="center"/>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tc>
        <w:tc>
          <w:tcPr>
            <w:tcW w:w="4099" w:type="dxa"/>
            <w:vAlign w:val="center"/>
            <w:textDirection w:val="lrTb"/>
            <w:noWrap w:val="false"/>
          </w:tcPr>
          <w:p>
            <w:pPr>
              <w:jc w:val="center"/>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近3年工作业绩及承担的主要工作</w:t>
            </w:r>
            <w:r/>
          </w:p>
        </w:tc>
      </w:tr>
      <w:tr>
        <w:trPr>
          <w:trHeight w:val="624"/>
        </w:trPr>
        <w:tc>
          <w:tcPr>
            <w:tcW w:w="3056" w:type="dxa"/>
            <w:vAlign w:val="center"/>
            <w:textDirection w:val="lrTb"/>
            <w:noWrap w:val="false"/>
          </w:tcPr>
          <w:p>
            <w:pPr>
              <w:jc w:val="center"/>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性别</w:t>
            </w:r>
            <w:r/>
          </w:p>
        </w:tc>
        <w:tc>
          <w:tcPr>
            <w:tcW w:w="2014" w:type="dxa"/>
            <w:vAlign w:val="center"/>
            <w:textDirection w:val="lrTb"/>
            <w:noWrap w:val="false"/>
          </w:tcPr>
          <w:p>
            <w:pPr>
              <w:jc w:val="center"/>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tc>
        <w:tc>
          <w:tcPr>
            <w:tcW w:w="4099" w:type="dxa"/>
            <w:vAlign w:val="center"/>
            <w:vMerge w:val="restart"/>
            <w:textDirection w:val="lrTb"/>
            <w:noWrap w:val="false"/>
          </w:tcPr>
          <w:p>
            <w:pPr>
              <w:jc w:val="center"/>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tc>
      </w:tr>
      <w:tr>
        <w:trPr>
          <w:trHeight w:val="624"/>
        </w:trPr>
        <w:tc>
          <w:tcPr>
            <w:tcW w:w="3056" w:type="dxa"/>
            <w:vAlign w:val="center"/>
            <w:textDirection w:val="lrTb"/>
            <w:noWrap w:val="false"/>
          </w:tcPr>
          <w:p>
            <w:pPr>
              <w:jc w:val="center"/>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年龄</w:t>
            </w:r>
            <w:r/>
          </w:p>
        </w:tc>
        <w:tc>
          <w:tcPr>
            <w:tcW w:w="2014" w:type="dxa"/>
            <w:vAlign w:val="center"/>
            <w:textDirection w:val="lrTb"/>
            <w:noWrap w:val="false"/>
          </w:tcPr>
          <w:p>
            <w:pPr>
              <w:jc w:val="center"/>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tc>
        <w:tc>
          <w:tcPr>
            <w:tcW w:w="4099" w:type="dxa"/>
            <w:vAlign w:val="center"/>
            <w:vMerge w:val="continue"/>
            <w:textDirection w:val="lrTb"/>
            <w:noWrap w:val="false"/>
          </w:tcPr>
          <w:p>
            <w:pPr>
              <w:jc w:val="center"/>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tc>
      </w:tr>
      <w:tr>
        <w:trPr>
          <w:trHeight w:val="624"/>
        </w:trPr>
        <w:tc>
          <w:tcPr>
            <w:tcW w:w="3056" w:type="dxa"/>
            <w:vAlign w:val="center"/>
            <w:textDirection w:val="lrTb"/>
            <w:noWrap w:val="false"/>
          </w:tcPr>
          <w:p>
            <w:pPr>
              <w:jc w:val="center"/>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职称</w:t>
            </w:r>
            <w:r/>
          </w:p>
        </w:tc>
        <w:tc>
          <w:tcPr>
            <w:tcW w:w="2014" w:type="dxa"/>
            <w:vAlign w:val="center"/>
            <w:textDirection w:val="lrTb"/>
            <w:noWrap w:val="false"/>
          </w:tcPr>
          <w:p>
            <w:pPr>
              <w:jc w:val="center"/>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tc>
        <w:tc>
          <w:tcPr>
            <w:tcW w:w="4099" w:type="dxa"/>
            <w:vAlign w:val="center"/>
            <w:vMerge w:val="continue"/>
            <w:textDirection w:val="lrTb"/>
            <w:noWrap w:val="false"/>
          </w:tcPr>
          <w:p>
            <w:pPr>
              <w:jc w:val="center"/>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tc>
      </w:tr>
      <w:tr>
        <w:trPr>
          <w:trHeight w:val="624"/>
        </w:trPr>
        <w:tc>
          <w:tcPr>
            <w:tcW w:w="3056" w:type="dxa"/>
            <w:vAlign w:val="center"/>
            <w:textDirection w:val="lrTb"/>
            <w:noWrap w:val="false"/>
          </w:tcPr>
          <w:p>
            <w:pPr>
              <w:jc w:val="center"/>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毕业时间</w:t>
            </w:r>
            <w:r/>
          </w:p>
        </w:tc>
        <w:tc>
          <w:tcPr>
            <w:tcW w:w="2014" w:type="dxa"/>
            <w:vAlign w:val="center"/>
            <w:textDirection w:val="lrTb"/>
            <w:noWrap w:val="false"/>
          </w:tcPr>
          <w:p>
            <w:pPr>
              <w:jc w:val="center"/>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tc>
        <w:tc>
          <w:tcPr>
            <w:tcW w:w="4099" w:type="dxa"/>
            <w:vAlign w:val="center"/>
            <w:vMerge w:val="continue"/>
            <w:textDirection w:val="lrTb"/>
            <w:noWrap w:val="false"/>
          </w:tcPr>
          <w:p>
            <w:pPr>
              <w:jc w:val="center"/>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tc>
      </w:tr>
      <w:tr>
        <w:trPr>
          <w:trHeight w:val="624"/>
        </w:trPr>
        <w:tc>
          <w:tcPr>
            <w:tcW w:w="3056" w:type="dxa"/>
            <w:vAlign w:val="center"/>
            <w:textDirection w:val="lrTb"/>
            <w:noWrap w:val="false"/>
          </w:tcPr>
          <w:p>
            <w:pPr>
              <w:jc w:val="center"/>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所学专业</w:t>
            </w:r>
            <w:r/>
          </w:p>
        </w:tc>
        <w:tc>
          <w:tcPr>
            <w:tcW w:w="2014" w:type="dxa"/>
            <w:vAlign w:val="center"/>
            <w:textDirection w:val="lrTb"/>
            <w:noWrap w:val="false"/>
          </w:tcPr>
          <w:p>
            <w:pPr>
              <w:jc w:val="center"/>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tc>
        <w:tc>
          <w:tcPr>
            <w:tcW w:w="4099" w:type="dxa"/>
            <w:vAlign w:val="center"/>
            <w:vMerge w:val="continue"/>
            <w:textDirection w:val="lrTb"/>
            <w:noWrap w:val="false"/>
          </w:tcPr>
          <w:p>
            <w:pPr>
              <w:jc w:val="center"/>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tc>
      </w:tr>
      <w:tr>
        <w:trPr>
          <w:trHeight w:val="624"/>
        </w:trPr>
        <w:tc>
          <w:tcPr>
            <w:tcW w:w="3056" w:type="dxa"/>
            <w:vAlign w:val="center"/>
            <w:textDirection w:val="lrTb"/>
            <w:noWrap w:val="false"/>
          </w:tcPr>
          <w:p>
            <w:pPr>
              <w:jc w:val="center"/>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学历</w:t>
            </w:r>
            <w:r/>
          </w:p>
        </w:tc>
        <w:tc>
          <w:tcPr>
            <w:tcW w:w="2014" w:type="dxa"/>
            <w:vAlign w:val="center"/>
            <w:textDirection w:val="lrTb"/>
            <w:noWrap w:val="false"/>
          </w:tcPr>
          <w:p>
            <w:pPr>
              <w:jc w:val="center"/>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tc>
        <w:tc>
          <w:tcPr>
            <w:tcW w:w="4099" w:type="dxa"/>
            <w:vAlign w:val="center"/>
            <w:vMerge w:val="continue"/>
            <w:textDirection w:val="lrTb"/>
            <w:noWrap w:val="false"/>
          </w:tcPr>
          <w:p>
            <w:pPr>
              <w:jc w:val="center"/>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tc>
      </w:tr>
      <w:tr>
        <w:trPr>
          <w:trHeight w:val="624"/>
        </w:trPr>
        <w:tc>
          <w:tcPr>
            <w:tcW w:w="3056" w:type="dxa"/>
            <w:vAlign w:val="center"/>
            <w:textDirection w:val="lrTb"/>
            <w:noWrap w:val="false"/>
          </w:tcPr>
          <w:p>
            <w:pPr>
              <w:jc w:val="center"/>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证书名称</w:t>
            </w:r>
            <w:r/>
          </w:p>
        </w:tc>
        <w:tc>
          <w:tcPr>
            <w:tcW w:w="2014" w:type="dxa"/>
            <w:vAlign w:val="center"/>
            <w:textDirection w:val="lrTb"/>
            <w:noWrap w:val="false"/>
          </w:tcPr>
          <w:p>
            <w:pPr>
              <w:jc w:val="center"/>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tc>
        <w:tc>
          <w:tcPr>
            <w:tcW w:w="4099" w:type="dxa"/>
            <w:vAlign w:val="center"/>
            <w:vMerge w:val="continue"/>
            <w:textDirection w:val="lrTb"/>
            <w:noWrap w:val="false"/>
          </w:tcPr>
          <w:p>
            <w:pPr>
              <w:jc w:val="center"/>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tc>
      </w:tr>
      <w:tr>
        <w:trPr>
          <w:trHeight w:val="624"/>
        </w:trPr>
        <w:tc>
          <w:tcPr>
            <w:tcW w:w="3056" w:type="dxa"/>
            <w:vAlign w:val="center"/>
            <w:textDirection w:val="lrTb"/>
            <w:noWrap w:val="false"/>
          </w:tcPr>
          <w:p>
            <w:pPr>
              <w:jc w:val="center"/>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专业资格</w:t>
            </w:r>
            <w:r/>
          </w:p>
        </w:tc>
        <w:tc>
          <w:tcPr>
            <w:tcW w:w="2014" w:type="dxa"/>
            <w:vAlign w:val="center"/>
            <w:textDirection w:val="lrTb"/>
            <w:noWrap w:val="false"/>
          </w:tcPr>
          <w:p>
            <w:pPr>
              <w:jc w:val="center"/>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tc>
        <w:tc>
          <w:tcPr>
            <w:tcW w:w="4099" w:type="dxa"/>
            <w:vAlign w:val="center"/>
            <w:vMerge w:val="continue"/>
            <w:textDirection w:val="lrTb"/>
            <w:noWrap w:val="false"/>
          </w:tcPr>
          <w:p>
            <w:pPr>
              <w:jc w:val="center"/>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tc>
      </w:tr>
      <w:tr>
        <w:trPr>
          <w:trHeight w:val="624"/>
        </w:trPr>
        <w:tc>
          <w:tcPr>
            <w:tcW w:w="3056" w:type="dxa"/>
            <w:vAlign w:val="center"/>
            <w:textDirection w:val="lrTb"/>
            <w:noWrap w:val="false"/>
          </w:tcPr>
          <w:p>
            <w:pPr>
              <w:jc w:val="center"/>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联系电话</w:t>
            </w:r>
            <w:r/>
          </w:p>
        </w:tc>
        <w:tc>
          <w:tcPr>
            <w:tcW w:w="2014" w:type="dxa"/>
            <w:vAlign w:val="center"/>
            <w:textDirection w:val="lrTb"/>
            <w:noWrap w:val="false"/>
          </w:tcPr>
          <w:p>
            <w:pPr>
              <w:jc w:val="center"/>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tc>
        <w:tc>
          <w:tcPr>
            <w:tcW w:w="4099" w:type="dxa"/>
            <w:vAlign w:val="center"/>
            <w:vMerge w:val="continue"/>
            <w:textDirection w:val="lrTb"/>
            <w:noWrap w:val="false"/>
          </w:tcPr>
          <w:p>
            <w:pPr>
              <w:jc w:val="center"/>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tc>
      </w:tr>
      <w:tr>
        <w:trPr>
          <w:trHeight w:val="1191"/>
        </w:trPr>
        <w:tc>
          <w:tcPr>
            <w:tcW w:w="3056" w:type="dxa"/>
            <w:vAlign w:val="center"/>
            <w:textDirection w:val="lrTb"/>
            <w:noWrap w:val="false"/>
          </w:tcPr>
          <w:p>
            <w:pPr>
              <w:jc w:val="center"/>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曾担任项目主要负责人的项目</w:t>
            </w:r>
            <w:r/>
          </w:p>
        </w:tc>
        <w:tc>
          <w:tcPr>
            <w:tcW w:w="2014" w:type="dxa"/>
            <w:vAlign w:val="center"/>
            <w:textDirection w:val="lrTb"/>
            <w:noWrap w:val="false"/>
          </w:tcPr>
          <w:p>
            <w:pPr>
              <w:jc w:val="center"/>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tc>
        <w:tc>
          <w:tcPr>
            <w:tcW w:w="4099" w:type="dxa"/>
            <w:vAlign w:val="center"/>
            <w:textDirection w:val="lrTb"/>
            <w:noWrap w:val="false"/>
          </w:tcPr>
          <w:p>
            <w:pPr>
              <w:jc w:val="center"/>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tc>
      </w:tr>
    </w:tbl>
    <w:p>
      <w:pPr>
        <w:jc w:val="both"/>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注：1.项目经理具有资格证书的，应在本栏目提交相关证书扫描件。</w:t>
      </w:r>
      <w:r/>
    </w:p>
    <w:p>
      <w:pPr>
        <w:jc w:val="both"/>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2.列入本表人员如要更换，需经采购人同意。擅自更换属违约行为。</w:t>
      </w:r>
      <w:r/>
    </w:p>
    <w:p>
      <w:pPr>
        <w:jc w:val="center"/>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3.项目经理须提供近三个月内任意一个月投标人为其缴纳社会保险的证明材料。</w:t>
      </w:r>
      <w:r>
        <w:rPr>
          <w:rFonts w:ascii="宋体" w:hAnsi="宋体" w:eastAsia="宋体" w:cs="Times New Roman"/>
          <w:sz w:val="28"/>
          <w:szCs w:val="28"/>
          <w14:ligatures w14:val="none"/>
        </w:rPr>
        <w:br w:type="page" w:clear="all"/>
      </w:r>
      <w:r>
        <w:rPr>
          <w:rFonts w:hint="eastAsia" w:ascii="新宋体" w:hAnsi="新宋体" w:eastAsia="新宋体" w:cs="新宋体"/>
          <w:b/>
          <w:sz w:val="28"/>
          <w:szCs w:val="28"/>
          <w14:ligatures w14:val="none"/>
        </w:rPr>
        <w:t xml:space="preserve">项目实施成员能力</w:t>
      </w:r>
      <w:r/>
    </w:p>
    <w:tbl>
      <w:tblPr>
        <w:tblW w:w="9923"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3"/>
        <w:gridCol w:w="992"/>
        <w:gridCol w:w="1276"/>
        <w:gridCol w:w="1272"/>
        <w:gridCol w:w="1988"/>
        <w:gridCol w:w="1984"/>
        <w:gridCol w:w="1418"/>
      </w:tblGrid>
      <w:tr>
        <w:trPr/>
        <w:tc>
          <w:tcPr>
            <w:tcW w:w="993" w:type="dxa"/>
            <w:textDirection w:val="lrTb"/>
            <w:noWrap w:val="false"/>
          </w:tcPr>
          <w:p>
            <w:pPr>
              <w:jc w:val="center"/>
              <w:spacing w:after="0" w:line="460" w:lineRule="exact"/>
              <w:rPr>
                <w:rFonts w:hint="eastAsia" w:ascii="新宋体" w:hAnsi="新宋体" w:eastAsia="新宋体" w:cs="新宋体"/>
                <w:b/>
                <w:sz w:val="24"/>
                <w14:ligatures w14:val="none"/>
              </w:rPr>
            </w:pPr>
            <w:r>
              <w:rPr>
                <w:rFonts w:hint="eastAsia" w:ascii="新宋体" w:hAnsi="新宋体" w:eastAsia="新宋体" w:cs="新宋体"/>
                <w:b/>
                <w:sz w:val="24"/>
                <w14:ligatures w14:val="none"/>
              </w:rPr>
              <w:t xml:space="preserve">序号</w:t>
            </w:r>
            <w:r/>
          </w:p>
        </w:tc>
        <w:tc>
          <w:tcPr>
            <w:tcW w:w="992" w:type="dxa"/>
            <w:textDirection w:val="lrTb"/>
            <w:noWrap w:val="false"/>
          </w:tcPr>
          <w:p>
            <w:pPr>
              <w:jc w:val="center"/>
              <w:spacing w:after="0" w:line="460" w:lineRule="exact"/>
              <w:rPr>
                <w:rFonts w:hint="eastAsia" w:ascii="新宋体" w:hAnsi="新宋体" w:eastAsia="新宋体" w:cs="新宋体"/>
                <w:b/>
                <w:sz w:val="24"/>
                <w14:ligatures w14:val="none"/>
              </w:rPr>
            </w:pPr>
            <w:r>
              <w:rPr>
                <w:rFonts w:hint="eastAsia" w:ascii="新宋体" w:hAnsi="新宋体" w:eastAsia="新宋体" w:cs="新宋体"/>
                <w:b/>
                <w:sz w:val="24"/>
                <w14:ligatures w14:val="none"/>
              </w:rPr>
              <w:t xml:space="preserve">姓名</w:t>
            </w:r>
            <w:r/>
          </w:p>
        </w:tc>
        <w:tc>
          <w:tcPr>
            <w:tcW w:w="1276" w:type="dxa"/>
            <w:textDirection w:val="lrTb"/>
            <w:noWrap w:val="false"/>
          </w:tcPr>
          <w:p>
            <w:pPr>
              <w:jc w:val="center"/>
              <w:spacing w:after="0" w:line="460" w:lineRule="exact"/>
              <w:rPr>
                <w:rFonts w:hint="eastAsia" w:ascii="新宋体" w:hAnsi="新宋体" w:eastAsia="新宋体" w:cs="新宋体"/>
                <w:b/>
                <w:sz w:val="24"/>
                <w14:ligatures w14:val="none"/>
              </w:rPr>
            </w:pPr>
            <w:r>
              <w:rPr>
                <w:rFonts w:hint="eastAsia" w:ascii="新宋体" w:hAnsi="新宋体" w:eastAsia="新宋体" w:cs="新宋体"/>
                <w:b/>
                <w:sz w:val="24"/>
                <w14:ligatures w14:val="none"/>
              </w:rPr>
              <w:t xml:space="preserve">身份证号</w:t>
            </w:r>
            <w:r/>
          </w:p>
        </w:tc>
        <w:tc>
          <w:tcPr>
            <w:tcW w:w="1272" w:type="dxa"/>
            <w:textDirection w:val="lrTb"/>
            <w:noWrap w:val="false"/>
          </w:tcPr>
          <w:p>
            <w:pPr>
              <w:jc w:val="center"/>
              <w:spacing w:after="0" w:line="460" w:lineRule="exact"/>
              <w:rPr>
                <w:rFonts w:hint="eastAsia" w:ascii="新宋体" w:hAnsi="新宋体" w:eastAsia="新宋体" w:cs="新宋体"/>
                <w:b/>
                <w:sz w:val="24"/>
                <w14:ligatures w14:val="none"/>
              </w:rPr>
            </w:pPr>
            <w:r>
              <w:rPr>
                <w:rFonts w:hint="eastAsia" w:ascii="新宋体" w:hAnsi="新宋体" w:eastAsia="新宋体" w:cs="新宋体"/>
                <w:b/>
                <w:sz w:val="24"/>
                <w14:ligatures w14:val="none"/>
              </w:rPr>
              <w:t xml:space="preserve">人员类别</w:t>
            </w:r>
            <w:r/>
          </w:p>
        </w:tc>
        <w:tc>
          <w:tcPr>
            <w:tcW w:w="1988" w:type="dxa"/>
            <w:textDirection w:val="lrTb"/>
            <w:noWrap w:val="false"/>
          </w:tcPr>
          <w:p>
            <w:pPr>
              <w:jc w:val="center"/>
              <w:spacing w:after="0" w:line="460" w:lineRule="exact"/>
              <w:rPr>
                <w:rFonts w:hint="eastAsia" w:ascii="新宋体" w:hAnsi="新宋体" w:eastAsia="新宋体" w:cs="新宋体"/>
                <w:b/>
                <w:sz w:val="24"/>
                <w14:ligatures w14:val="none"/>
              </w:rPr>
            </w:pPr>
            <w:r>
              <w:rPr>
                <w:rFonts w:hint="eastAsia" w:ascii="新宋体" w:hAnsi="新宋体" w:eastAsia="新宋体" w:cs="新宋体"/>
                <w:b/>
                <w:sz w:val="24"/>
                <w14:ligatures w14:val="none"/>
              </w:rPr>
              <w:t xml:space="preserve">技术证书、级别</w:t>
            </w:r>
            <w:r/>
          </w:p>
        </w:tc>
        <w:tc>
          <w:tcPr>
            <w:tcW w:w="1984" w:type="dxa"/>
            <w:textDirection w:val="lrTb"/>
            <w:noWrap w:val="false"/>
          </w:tcPr>
          <w:p>
            <w:pPr>
              <w:jc w:val="center"/>
              <w:spacing w:after="0" w:line="460" w:lineRule="exact"/>
              <w:rPr>
                <w:rFonts w:hint="eastAsia" w:ascii="新宋体" w:hAnsi="新宋体" w:eastAsia="新宋体" w:cs="新宋体"/>
                <w:b/>
                <w:sz w:val="24"/>
                <w14:ligatures w14:val="none"/>
              </w:rPr>
            </w:pPr>
            <w:r>
              <w:rPr>
                <w:rFonts w:hint="eastAsia" w:ascii="新宋体" w:hAnsi="新宋体" w:eastAsia="新宋体" w:cs="新宋体"/>
                <w:b/>
                <w:sz w:val="24"/>
                <w14:ligatures w14:val="none"/>
              </w:rPr>
              <w:t xml:space="preserve">相关工作经验</w:t>
            </w:r>
            <w:r/>
          </w:p>
        </w:tc>
        <w:tc>
          <w:tcPr>
            <w:tcW w:w="1418" w:type="dxa"/>
            <w:textDirection w:val="lrTb"/>
            <w:noWrap w:val="false"/>
          </w:tcPr>
          <w:p>
            <w:pPr>
              <w:jc w:val="center"/>
              <w:spacing w:after="0" w:line="460" w:lineRule="exact"/>
              <w:rPr>
                <w:rFonts w:hint="eastAsia" w:ascii="新宋体" w:hAnsi="新宋体" w:eastAsia="新宋体" w:cs="新宋体"/>
                <w:b/>
                <w:sz w:val="24"/>
                <w14:ligatures w14:val="none"/>
              </w:rPr>
            </w:pPr>
            <w:r>
              <w:rPr>
                <w:rFonts w:hint="eastAsia" w:ascii="新宋体" w:hAnsi="新宋体" w:eastAsia="新宋体" w:cs="新宋体"/>
                <w:b/>
                <w:sz w:val="24"/>
                <w14:ligatures w14:val="none"/>
              </w:rPr>
              <w:t xml:space="preserve">备注</w:t>
            </w:r>
            <w:r/>
          </w:p>
        </w:tc>
      </w:tr>
      <w:tr>
        <w:trPr/>
        <w:tc>
          <w:tcPr>
            <w:tcW w:w="993"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992"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1276"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1272"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1988"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1984"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1418"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r>
      <w:tr>
        <w:trPr/>
        <w:tc>
          <w:tcPr>
            <w:tcW w:w="993"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992"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1276"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1272"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1988"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1984"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1418"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r>
      <w:tr>
        <w:trPr/>
        <w:tc>
          <w:tcPr>
            <w:tcW w:w="993"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992"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1276"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1272"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1988"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1984"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1418"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r>
      <w:tr>
        <w:trPr/>
        <w:tc>
          <w:tcPr>
            <w:tcW w:w="993"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992"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1276"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1272"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1988"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1984"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1418"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r>
      <w:tr>
        <w:trPr/>
        <w:tc>
          <w:tcPr>
            <w:tcW w:w="993"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992"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1276"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1272"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1988"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1984"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1418"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r>
      <w:tr>
        <w:trPr/>
        <w:tc>
          <w:tcPr>
            <w:tcW w:w="993"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992"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1276"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1272"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1988"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1984"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1418"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r>
      <w:tr>
        <w:trPr/>
        <w:tc>
          <w:tcPr>
            <w:tcW w:w="993"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992"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1276"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1272"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1988"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1984"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c>
          <w:tcPr>
            <w:tcW w:w="1418" w:type="dxa"/>
            <w:textDirection w:val="lrTb"/>
            <w:noWrap w:val="false"/>
          </w:tcPr>
          <w:p>
            <w:pPr>
              <w:jc w:val="center"/>
              <w:spacing w:after="0" w:line="460" w:lineRule="exact"/>
              <w:rPr>
                <w:rFonts w:hint="eastAsia" w:ascii="新宋体" w:hAnsi="新宋体" w:eastAsia="新宋体" w:cs="新宋体"/>
                <w:b/>
                <w:sz w:val="28"/>
                <w:szCs w:val="28"/>
                <w14:ligatures w14:val="none"/>
              </w:rPr>
            </w:pPr>
            <w:r>
              <w:rPr>
                <w:rFonts w:hint="eastAsia" w:ascii="新宋体" w:hAnsi="新宋体" w:eastAsia="新宋体" w:cs="新宋体"/>
                <w:b/>
                <w:sz w:val="28"/>
                <w:szCs w:val="28"/>
                <w14:ligatures w14:val="none"/>
              </w:rPr>
            </w:r>
            <w:r/>
          </w:p>
        </w:tc>
      </w:tr>
    </w:tbl>
    <w:p>
      <w:pPr>
        <w:jc w:val="both"/>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注：1.行数不够，请自行添加。</w:t>
      </w:r>
      <w:r/>
    </w:p>
    <w:p>
      <w:pPr>
        <w:jc w:val="both"/>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2.列入本表人员如要更换，须经采购人同意，擅自更换属违约行为。</w:t>
      </w:r>
      <w:r/>
    </w:p>
    <w:p>
      <w:pPr>
        <w:jc w:val="both"/>
        <w:spacing w:after="0" w:line="46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3.列入上表人员需提供近三个月内任意一个月投标人为其缴纳社会保险的证明材料。</w:t>
      </w:r>
      <w:r/>
    </w:p>
    <w:p>
      <w:pPr>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4.列入上表人员具有相关证书的，应在本栏目提交相关证明材料扫描件。</w:t>
      </w:r>
      <w:bookmarkEnd w:id="93"/>
      <w:r/>
    </w:p>
    <w:p>
      <w:pPr>
        <w:jc w:val="center"/>
        <w:keepLines/>
        <w:keepNext/>
        <w:spacing w:before="260" w:after="260" w:line="416" w:lineRule="auto"/>
        <w:rPr>
          <w:rFonts w:ascii="幼圆" w:hAnsi="Arial" w:eastAsia="楷体_GB2312" w:cs="Times New Roman"/>
          <w:b/>
          <w:sz w:val="44"/>
          <w:szCs w:val="20"/>
          <w14:ligatures w14:val="none"/>
        </w:rPr>
        <w:outlineLvl w:val="1"/>
      </w:pPr>
      <w:r>
        <w:rPr>
          <w:rFonts w:ascii="幼圆" w:hAnsi="Arial" w:eastAsia="楷体_GB2312" w:cs="Times New Roman"/>
          <w:b/>
          <w:sz w:val="44"/>
          <w:szCs w:val="20"/>
          <w14:ligatures w14:val="none"/>
        </w:rPr>
      </w:r>
      <w:r/>
    </w:p>
    <w:p>
      <w:pPr>
        <w:ind w:firstLine="3020"/>
        <w:spacing w:after="0" w:line="360" w:lineRule="auto"/>
        <w:rPr>
          <w:rFonts w:hint="eastAsia" w:ascii="楷体" w:hAnsi="楷体" w:eastAsia="楷体" w:cs="Times New Roman"/>
          <w:b/>
          <w:sz w:val="32"/>
          <w:szCs w:val="32"/>
          <w14:ligatures w14:val="none"/>
        </w:rPr>
      </w:pPr>
      <w:r>
        <w:rPr>
          <w:rFonts w:hint="eastAsia" w:ascii="楷体" w:hAnsi="楷体" w:eastAsia="楷体" w:cs="Times New Roman"/>
          <w:b/>
          <w:sz w:val="32"/>
          <w:szCs w:val="32"/>
          <w14:ligatures w14:val="none"/>
        </w:rPr>
        <w:br w:type="page" w:clear="all"/>
      </w:r>
      <w:r/>
    </w:p>
    <w:p>
      <w:pPr>
        <w:ind w:firstLine="3020"/>
        <w:spacing w:after="0" w:line="360" w:lineRule="auto"/>
        <w:rPr>
          <w:rFonts w:hint="eastAsia" w:ascii="楷体" w:hAnsi="楷体" w:eastAsia="楷体" w:cs="Times New Roman"/>
          <w:b/>
          <w:sz w:val="32"/>
          <w:szCs w:val="32"/>
          <w14:ligatures w14:val="none"/>
        </w:rPr>
      </w:pPr>
      <w:r>
        <w:rPr>
          <w:rFonts w:hint="eastAsia" w:ascii="楷体" w:hAnsi="楷体" w:eastAsia="楷体" w:cs="Times New Roman"/>
          <w:b/>
          <w:sz w:val="32"/>
          <w:szCs w:val="32"/>
          <w14:ligatures w14:val="none"/>
        </w:rPr>
        <w:t xml:space="preserve">七、其他部分</w:t>
      </w:r>
      <w:r/>
    </w:p>
    <w:p>
      <w:pPr>
        <w:ind w:firstLine="643"/>
        <w:jc w:val="center"/>
        <w:spacing w:after="0" w:line="360" w:lineRule="auto"/>
        <w:rPr>
          <w:rFonts w:hint="eastAsia" w:ascii="楷体" w:hAnsi="楷体" w:eastAsia="楷体" w:cs="Times New Roman"/>
          <w:b/>
          <w:sz w:val="32"/>
          <w:szCs w:val="32"/>
          <w14:ligatures w14:val="none"/>
        </w:rPr>
      </w:pPr>
      <w:r>
        <w:rPr>
          <w:rFonts w:hint="eastAsia" w:ascii="楷体" w:hAnsi="楷体" w:eastAsia="楷体" w:cs="Times New Roman"/>
          <w:b/>
          <w:sz w:val="32"/>
          <w:szCs w:val="32"/>
          <w14:ligatures w14:val="none"/>
        </w:rPr>
        <w:t xml:space="preserve">（一）</w:t>
      </w:r>
      <w:bookmarkStart w:id="94" w:name="OLE_LINK6"/>
      <w:r>
        <w:rPr>
          <w:rFonts w:hint="eastAsia" w:ascii="楷体" w:hAnsi="楷体" w:eastAsia="楷体" w:cs="Times New Roman"/>
          <w:b/>
          <w:sz w:val="32"/>
          <w:szCs w:val="32"/>
          <w14:ligatures w14:val="none"/>
        </w:rPr>
        <w:t xml:space="preserve">中小企业声明函（货物类）</w:t>
      </w:r>
      <w:r/>
    </w:p>
    <w:p>
      <w:pPr>
        <w:ind w:firstLine="584"/>
        <w:spacing w:after="0" w:line="560" w:lineRule="exact"/>
        <w:rPr>
          <w:rFonts w:hint="eastAsia" w:ascii="楷体" w:hAnsi="楷体" w:eastAsia="楷体" w:cs="Times New Roman"/>
          <w:spacing w:val="6"/>
          <w:sz w:val="28"/>
          <w:szCs w:val="28"/>
          <w14:ligatures w14:val="none"/>
        </w:rPr>
      </w:pPr>
      <w:r>
        <w:rPr>
          <w:rFonts w:hint="eastAsia" w:ascii="楷体" w:hAnsi="楷体" w:eastAsia="楷体" w:cs="Times New Roman"/>
          <w:spacing w:val="6"/>
          <w:sz w:val="28"/>
          <w:szCs w:val="28"/>
          <w14:ligatures w14:val="none"/>
        </w:rPr>
        <w:t xml:space="preserve">本公司（联合体）郑重声明，根据《政府采购促进中小企业发展管理办法》（财库﹝2020﹞46 号）的规定，本公司（联合体）参加</w:t>
      </w:r>
      <w:r>
        <w:rPr>
          <w:rFonts w:hint="eastAsia" w:ascii="楷体" w:hAnsi="楷体" w:eastAsia="楷体" w:cs="Times New Roman"/>
          <w:spacing w:val="6"/>
          <w:sz w:val="28"/>
          <w:szCs w:val="28"/>
          <w:u w:val="single"/>
          <w14:ligatures w14:val="none"/>
        </w:rPr>
        <w:t xml:space="preserve">（单位名称）</w:t>
      </w:r>
      <w:r>
        <w:rPr>
          <w:rFonts w:hint="eastAsia" w:ascii="楷体" w:hAnsi="楷体" w:eastAsia="楷体" w:cs="Times New Roman"/>
          <w:spacing w:val="6"/>
          <w:sz w:val="28"/>
          <w:szCs w:val="28"/>
          <w14:ligatures w14:val="none"/>
        </w:rPr>
        <w:t xml:space="preserve">的</w:t>
      </w:r>
      <w:r>
        <w:rPr>
          <w:rFonts w:hint="eastAsia" w:ascii="楷体" w:hAnsi="楷体" w:eastAsia="楷体" w:cs="Times New Roman"/>
          <w:spacing w:val="6"/>
          <w:sz w:val="28"/>
          <w:szCs w:val="28"/>
          <w:u w:val="single"/>
          <w14:ligatures w14:val="none"/>
        </w:rPr>
        <w:t xml:space="preserve">（项目名称）</w:t>
      </w:r>
      <w:r>
        <w:rPr>
          <w:rFonts w:hint="eastAsia" w:ascii="楷体" w:hAnsi="楷体" w:eastAsia="楷体" w:cs="Times New Roman"/>
          <w:spacing w:val="6"/>
          <w:sz w:val="28"/>
          <w:szCs w:val="28"/>
          <w14:ligatures w14:val="none"/>
        </w:rPr>
        <w:t xml:space="preserve">采购活动，提供的货物全部由符合政策要求的中小企业制造。相关企业（含联合体中的中小企业、签订分包意向协议的中小企业）的具体情况如下：  </w:t>
      </w:r>
      <w:r/>
    </w:p>
    <w:p>
      <w:pPr>
        <w:ind w:firstLine="584"/>
        <w:spacing w:after="0" w:line="560" w:lineRule="exact"/>
        <w:rPr>
          <w:rFonts w:hint="eastAsia" w:ascii="楷体" w:hAnsi="楷体" w:eastAsia="楷体" w:cs="Times New Roman"/>
          <w:spacing w:val="6"/>
          <w:sz w:val="28"/>
          <w:szCs w:val="28"/>
          <w14:ligatures w14:val="none"/>
        </w:rPr>
      </w:pPr>
      <w:r>
        <w:rPr>
          <w:rFonts w:hint="eastAsia" w:ascii="楷体" w:hAnsi="楷体" w:eastAsia="楷体" w:cs="Times New Roman"/>
          <w:spacing w:val="6"/>
          <w:sz w:val="28"/>
          <w:szCs w:val="28"/>
          <w14:ligatures w14:val="none"/>
        </w:rPr>
        <w:t xml:space="preserve">1.</w:t>
      </w:r>
      <w:r>
        <w:rPr>
          <w:rFonts w:hint="eastAsia" w:ascii="楷体" w:hAnsi="楷体" w:eastAsia="楷体" w:cs="Times New Roman"/>
          <w:spacing w:val="6"/>
          <w:sz w:val="28"/>
          <w:szCs w:val="28"/>
          <w:u w:val="single"/>
          <w14:ligatures w14:val="none"/>
        </w:rPr>
        <w:t xml:space="preserve">（标的名称）</w:t>
      </w:r>
      <w:r>
        <w:rPr>
          <w:rFonts w:hint="eastAsia" w:ascii="楷体" w:hAnsi="楷体" w:eastAsia="楷体" w:cs="Times New Roman"/>
          <w:spacing w:val="6"/>
          <w:sz w:val="28"/>
          <w:szCs w:val="28"/>
          <w14:ligatures w14:val="none"/>
        </w:rPr>
        <w:t xml:space="preserve">，属于</w:t>
      </w:r>
      <w:r>
        <w:rPr>
          <w:rFonts w:hint="eastAsia" w:ascii="楷体" w:hAnsi="楷体" w:eastAsia="楷体" w:cs="Times New Roman"/>
          <w:spacing w:val="6"/>
          <w:sz w:val="28"/>
          <w:szCs w:val="28"/>
          <w:u w:val="single"/>
          <w14:ligatures w14:val="none"/>
        </w:rPr>
        <w:t xml:space="preserve">（采购文件中明确的所属行业）</w:t>
      </w:r>
      <w:r>
        <w:rPr>
          <w:rFonts w:hint="eastAsia" w:ascii="楷体" w:hAnsi="楷体" w:eastAsia="楷体" w:cs="Times New Roman"/>
          <w:spacing w:val="6"/>
          <w:sz w:val="28"/>
          <w:szCs w:val="28"/>
          <w14:ligatures w14:val="none"/>
        </w:rPr>
        <w:t xml:space="preserve">行业；制造商为</w:t>
      </w:r>
      <w:r>
        <w:rPr>
          <w:rFonts w:hint="eastAsia" w:ascii="楷体" w:hAnsi="楷体" w:eastAsia="楷体" w:cs="Times New Roman"/>
          <w:spacing w:val="6"/>
          <w:sz w:val="28"/>
          <w:szCs w:val="28"/>
          <w:u w:val="single"/>
          <w14:ligatures w14:val="none"/>
        </w:rPr>
        <w:t xml:space="preserve">（企业名称）</w:t>
      </w:r>
      <w:r>
        <w:rPr>
          <w:rFonts w:hint="eastAsia" w:ascii="楷体" w:hAnsi="楷体" w:eastAsia="楷体" w:cs="Times New Roman"/>
          <w:spacing w:val="6"/>
          <w:sz w:val="28"/>
          <w:szCs w:val="28"/>
          <w14:ligatures w14:val="none"/>
        </w:rPr>
        <w:t xml:space="preserve">，从业人员</w:t>
      </w:r>
      <w:r>
        <w:rPr>
          <w:rFonts w:hint="eastAsia" w:ascii="楷体" w:hAnsi="楷体" w:eastAsia="楷体" w:cs="Times New Roman"/>
          <w:spacing w:val="6"/>
          <w:sz w:val="28"/>
          <w:szCs w:val="28"/>
          <w:u w:val="single"/>
          <w14:ligatures w14:val="none"/>
        </w:rPr>
        <w:t xml:space="preserve">  </w:t>
      </w:r>
      <w:r>
        <w:rPr>
          <w:rFonts w:hint="eastAsia" w:ascii="楷体" w:hAnsi="楷体" w:eastAsia="楷体" w:cs="Times New Roman"/>
          <w:spacing w:val="6"/>
          <w:sz w:val="28"/>
          <w:szCs w:val="28"/>
          <w14:ligatures w14:val="none"/>
        </w:rPr>
        <w:t xml:space="preserve">人，营业收入为</w:t>
      </w:r>
      <w:r>
        <w:rPr>
          <w:rFonts w:hint="eastAsia" w:ascii="楷体" w:hAnsi="楷体" w:eastAsia="楷体" w:cs="Times New Roman"/>
          <w:spacing w:val="6"/>
          <w:sz w:val="28"/>
          <w:szCs w:val="28"/>
          <w:u w:val="single"/>
          <w14:ligatures w14:val="none"/>
        </w:rPr>
        <w:t xml:space="preserve">  </w:t>
      </w:r>
      <w:r>
        <w:rPr>
          <w:rFonts w:hint="eastAsia" w:ascii="楷体" w:hAnsi="楷体" w:eastAsia="楷体" w:cs="Times New Roman"/>
          <w:spacing w:val="6"/>
          <w:sz w:val="28"/>
          <w:szCs w:val="28"/>
          <w14:ligatures w14:val="none"/>
        </w:rPr>
        <w:t xml:space="preserve">万元，资产总额为</w:t>
      </w:r>
      <w:r>
        <w:rPr>
          <w:rFonts w:hint="eastAsia" w:ascii="楷体" w:hAnsi="楷体" w:eastAsia="楷体" w:cs="Times New Roman"/>
          <w:spacing w:val="6"/>
          <w:sz w:val="28"/>
          <w:szCs w:val="28"/>
          <w:u w:val="single"/>
          <w14:ligatures w14:val="none"/>
        </w:rPr>
        <w:t xml:space="preserve">  </w:t>
      </w:r>
      <w:r>
        <w:rPr>
          <w:rFonts w:hint="eastAsia" w:ascii="楷体" w:hAnsi="楷体" w:eastAsia="楷体" w:cs="Times New Roman"/>
          <w:spacing w:val="6"/>
          <w:sz w:val="28"/>
          <w:szCs w:val="28"/>
          <w14:ligatures w14:val="none"/>
        </w:rPr>
        <w:t xml:space="preserve">万元，属于</w:t>
      </w:r>
      <w:bookmarkStart w:id="95" w:name="_Hlk133157441"/>
      <w:r>
        <w:rPr>
          <w:rFonts w:hint="eastAsia" w:ascii="楷体" w:hAnsi="楷体" w:eastAsia="楷体" w:cs="Times New Roman"/>
          <w:spacing w:val="6"/>
          <w:sz w:val="28"/>
          <w:szCs w:val="28"/>
          <w:u w:val="single"/>
          <w14:ligatures w14:val="none"/>
        </w:rPr>
        <w:t xml:space="preserve">（中型企业、小型企业、微型企业）</w:t>
      </w:r>
      <w:bookmarkEnd w:id="95"/>
      <w:r>
        <w:rPr>
          <w:rFonts w:hint="eastAsia" w:ascii="楷体" w:hAnsi="楷体" w:eastAsia="楷体" w:cs="Times New Roman"/>
          <w:spacing w:val="6"/>
          <w:sz w:val="28"/>
          <w:szCs w:val="28"/>
          <w14:ligatures w14:val="none"/>
        </w:rPr>
        <w:t xml:space="preserve">；  </w:t>
      </w:r>
      <w:r/>
    </w:p>
    <w:p>
      <w:pPr>
        <w:ind w:firstLine="584"/>
        <w:spacing w:after="0" w:line="560" w:lineRule="exact"/>
        <w:rPr>
          <w:rFonts w:hint="eastAsia" w:ascii="楷体" w:hAnsi="楷体" w:eastAsia="楷体" w:cs="Times New Roman"/>
          <w:spacing w:val="6"/>
          <w:sz w:val="28"/>
          <w:szCs w:val="28"/>
          <w14:ligatures w14:val="none"/>
        </w:rPr>
      </w:pPr>
      <w:r>
        <w:rPr>
          <w:rFonts w:hint="eastAsia" w:ascii="楷体" w:hAnsi="楷体" w:eastAsia="楷体" w:cs="Times New Roman"/>
          <w:spacing w:val="6"/>
          <w:sz w:val="28"/>
          <w:szCs w:val="28"/>
          <w14:ligatures w14:val="none"/>
        </w:rPr>
        <w:t xml:space="preserve">2.</w:t>
      </w:r>
      <w:r>
        <w:rPr>
          <w:rFonts w:hint="eastAsia" w:ascii="楷体" w:hAnsi="楷体" w:eastAsia="楷体" w:cs="Times New Roman"/>
          <w:spacing w:val="6"/>
          <w:sz w:val="28"/>
          <w:szCs w:val="28"/>
          <w:u w:val="single"/>
          <w14:ligatures w14:val="none"/>
        </w:rPr>
        <w:t xml:space="preserve"> （标的名称）</w:t>
      </w:r>
      <w:r>
        <w:rPr>
          <w:rFonts w:hint="eastAsia" w:ascii="楷体" w:hAnsi="楷体" w:eastAsia="楷体" w:cs="Times New Roman"/>
          <w:spacing w:val="6"/>
          <w:sz w:val="28"/>
          <w:szCs w:val="28"/>
          <w14:ligatures w14:val="none"/>
        </w:rPr>
        <w:t xml:space="preserve">，属于</w:t>
      </w:r>
      <w:r>
        <w:rPr>
          <w:rFonts w:hint="eastAsia" w:ascii="楷体" w:hAnsi="楷体" w:eastAsia="楷体" w:cs="Times New Roman"/>
          <w:spacing w:val="6"/>
          <w:sz w:val="28"/>
          <w:szCs w:val="28"/>
          <w:u w:val="single"/>
          <w14:ligatures w14:val="none"/>
        </w:rPr>
        <w:t xml:space="preserve">（</w:t>
      </w:r>
      <w:bookmarkStart w:id="96" w:name="_Hlk136503202"/>
      <w:r>
        <w:rPr>
          <w:rFonts w:hint="eastAsia" w:ascii="楷体" w:hAnsi="楷体" w:eastAsia="楷体" w:cs="Times New Roman"/>
          <w:spacing w:val="6"/>
          <w:sz w:val="28"/>
          <w:szCs w:val="28"/>
          <w:u w:val="single"/>
          <w14:ligatures w14:val="none"/>
        </w:rPr>
        <w:t xml:space="preserve">采购文件中明确的所属行业</w:t>
      </w:r>
      <w:bookmarkEnd w:id="96"/>
      <w:r>
        <w:rPr>
          <w:rFonts w:hint="eastAsia" w:ascii="楷体" w:hAnsi="楷体" w:eastAsia="楷体" w:cs="Times New Roman"/>
          <w:spacing w:val="6"/>
          <w:sz w:val="28"/>
          <w:szCs w:val="28"/>
          <w:u w:val="single"/>
          <w14:ligatures w14:val="none"/>
        </w:rPr>
        <w:t xml:space="preserve">）</w:t>
      </w:r>
      <w:r>
        <w:rPr>
          <w:rFonts w:hint="eastAsia" w:ascii="楷体" w:hAnsi="楷体" w:eastAsia="楷体" w:cs="Times New Roman"/>
          <w:spacing w:val="6"/>
          <w:sz w:val="28"/>
          <w:szCs w:val="28"/>
          <w14:ligatures w14:val="none"/>
        </w:rPr>
        <w:t xml:space="preserve">行业；制造商为</w:t>
      </w:r>
      <w:r>
        <w:rPr>
          <w:rFonts w:hint="eastAsia" w:ascii="楷体" w:hAnsi="楷体" w:eastAsia="楷体" w:cs="Times New Roman"/>
          <w:spacing w:val="6"/>
          <w:sz w:val="28"/>
          <w:szCs w:val="28"/>
          <w:u w:val="single"/>
          <w14:ligatures w14:val="none"/>
        </w:rPr>
        <w:t xml:space="preserve">（企业名称）</w:t>
      </w:r>
      <w:r>
        <w:rPr>
          <w:rFonts w:hint="eastAsia" w:ascii="楷体" w:hAnsi="楷体" w:eastAsia="楷体" w:cs="Times New Roman"/>
          <w:spacing w:val="6"/>
          <w:sz w:val="28"/>
          <w:szCs w:val="28"/>
          <w14:ligatures w14:val="none"/>
        </w:rPr>
        <w:t xml:space="preserve">，从业人员</w:t>
      </w:r>
      <w:r>
        <w:rPr>
          <w:rFonts w:hint="eastAsia" w:ascii="楷体" w:hAnsi="楷体" w:eastAsia="楷体" w:cs="Times New Roman"/>
          <w:spacing w:val="6"/>
          <w:sz w:val="28"/>
          <w:szCs w:val="28"/>
          <w:u w:val="single"/>
          <w14:ligatures w14:val="none"/>
        </w:rPr>
        <w:t xml:space="preserve">  </w:t>
      </w:r>
      <w:r>
        <w:rPr>
          <w:rFonts w:hint="eastAsia" w:ascii="楷体" w:hAnsi="楷体" w:eastAsia="楷体" w:cs="Times New Roman"/>
          <w:spacing w:val="6"/>
          <w:sz w:val="28"/>
          <w:szCs w:val="28"/>
          <w14:ligatures w14:val="none"/>
        </w:rPr>
        <w:t xml:space="preserve">人，营业收入为</w:t>
      </w:r>
      <w:r>
        <w:rPr>
          <w:rFonts w:hint="eastAsia" w:ascii="楷体" w:hAnsi="楷体" w:eastAsia="楷体" w:cs="Times New Roman"/>
          <w:spacing w:val="6"/>
          <w:sz w:val="28"/>
          <w:szCs w:val="28"/>
          <w:u w:val="single"/>
          <w14:ligatures w14:val="none"/>
        </w:rPr>
        <w:t xml:space="preserve">  </w:t>
      </w:r>
      <w:r>
        <w:rPr>
          <w:rFonts w:hint="eastAsia" w:ascii="楷体" w:hAnsi="楷体" w:eastAsia="楷体" w:cs="Times New Roman"/>
          <w:spacing w:val="6"/>
          <w:sz w:val="28"/>
          <w:szCs w:val="28"/>
          <w14:ligatures w14:val="none"/>
        </w:rPr>
        <w:t xml:space="preserve">万元，资产总额为</w:t>
      </w:r>
      <w:r>
        <w:rPr>
          <w:rFonts w:hint="eastAsia" w:ascii="楷体" w:hAnsi="楷体" w:eastAsia="楷体" w:cs="Times New Roman"/>
          <w:spacing w:val="6"/>
          <w:sz w:val="28"/>
          <w:szCs w:val="28"/>
          <w:u w:val="single"/>
          <w14:ligatures w14:val="none"/>
        </w:rPr>
        <w:t xml:space="preserve">  </w:t>
      </w:r>
      <w:r>
        <w:rPr>
          <w:rFonts w:hint="eastAsia" w:ascii="楷体" w:hAnsi="楷体" w:eastAsia="楷体" w:cs="Times New Roman"/>
          <w:spacing w:val="6"/>
          <w:sz w:val="28"/>
          <w:szCs w:val="28"/>
          <w14:ligatures w14:val="none"/>
        </w:rPr>
        <w:t xml:space="preserve">万元，属于</w:t>
      </w:r>
      <w:r>
        <w:rPr>
          <w:rFonts w:hint="eastAsia" w:ascii="楷体" w:hAnsi="楷体" w:eastAsia="楷体" w:cs="Times New Roman"/>
          <w:spacing w:val="6"/>
          <w:sz w:val="28"/>
          <w:szCs w:val="28"/>
          <w:u w:val="single"/>
          <w14:ligatures w14:val="none"/>
        </w:rPr>
        <w:t xml:space="preserve">（中型企业、小型企业、微型企业）</w:t>
      </w:r>
      <w:r>
        <w:rPr>
          <w:rFonts w:hint="eastAsia" w:ascii="楷体" w:hAnsi="楷体" w:eastAsia="楷体" w:cs="Times New Roman"/>
          <w:spacing w:val="6"/>
          <w:sz w:val="28"/>
          <w:szCs w:val="28"/>
          <w14:ligatures w14:val="none"/>
        </w:rPr>
        <w:t xml:space="preserve">；</w:t>
      </w:r>
      <w:r/>
    </w:p>
    <w:p>
      <w:pPr>
        <w:ind w:firstLine="584"/>
        <w:spacing w:after="0" w:line="560" w:lineRule="exact"/>
        <w:rPr>
          <w:rFonts w:hint="eastAsia" w:ascii="楷体" w:hAnsi="楷体" w:eastAsia="楷体" w:cs="Times New Roman"/>
          <w:spacing w:val="6"/>
          <w:sz w:val="28"/>
          <w:szCs w:val="28"/>
          <w14:ligatures w14:val="none"/>
        </w:rPr>
      </w:pPr>
      <w:r>
        <w:rPr>
          <w:rFonts w:hint="eastAsia" w:ascii="楷体" w:hAnsi="楷体" w:eastAsia="楷体" w:cs="Times New Roman"/>
          <w:spacing w:val="6"/>
          <w:sz w:val="28"/>
          <w:szCs w:val="28"/>
          <w14:ligatures w14:val="none"/>
        </w:rPr>
        <w:t xml:space="preserve">  ……  </w:t>
      </w:r>
      <w:r/>
    </w:p>
    <w:p>
      <w:pPr>
        <w:ind w:firstLine="584"/>
        <w:spacing w:after="0" w:line="560" w:lineRule="exact"/>
        <w:rPr>
          <w:rFonts w:hint="eastAsia" w:ascii="楷体" w:hAnsi="楷体" w:eastAsia="楷体" w:cs="Times New Roman"/>
          <w:spacing w:val="6"/>
          <w:sz w:val="28"/>
          <w:szCs w:val="28"/>
          <w14:ligatures w14:val="none"/>
        </w:rPr>
      </w:pPr>
      <w:r>
        <w:rPr>
          <w:rFonts w:hint="eastAsia" w:ascii="楷体" w:hAnsi="楷体" w:eastAsia="楷体" w:cs="Times New Roman"/>
          <w:spacing w:val="6"/>
          <w:sz w:val="28"/>
          <w:szCs w:val="28"/>
          <w14:ligatures w14:val="none"/>
        </w:rPr>
        <w:t xml:space="preserve">以上企业，不属于大企业的分支机构，不存在控股股东为大企业的情形，也不存在与大企业的负责人为同一人的情形。</w:t>
      </w:r>
      <w:r/>
    </w:p>
    <w:p>
      <w:pPr>
        <w:ind w:firstLine="584"/>
        <w:spacing w:after="0" w:line="560" w:lineRule="exact"/>
        <w:rPr>
          <w:rFonts w:hint="eastAsia" w:ascii="楷体" w:hAnsi="楷体" w:eastAsia="楷体" w:cs="Times New Roman"/>
          <w:spacing w:val="6"/>
          <w:sz w:val="28"/>
          <w:szCs w:val="28"/>
          <w14:ligatures w14:val="none"/>
        </w:rPr>
      </w:pPr>
      <w:r>
        <w:rPr>
          <w:rFonts w:hint="eastAsia" w:ascii="楷体" w:hAnsi="楷体" w:eastAsia="楷体" w:cs="Times New Roman"/>
          <w:spacing w:val="6"/>
          <w:sz w:val="28"/>
          <w:szCs w:val="28"/>
          <w14:ligatures w14:val="none"/>
        </w:rPr>
        <w:t xml:space="preserve">本企业对上述声明内容的真实性负责。如有虚假，将依法承担相应责任。  </w:t>
      </w:r>
      <w:r/>
    </w:p>
    <w:p>
      <w:pPr>
        <w:ind w:firstLine="584"/>
        <w:spacing w:after="0" w:line="560" w:lineRule="exact"/>
        <w:rPr>
          <w:rFonts w:hint="eastAsia" w:ascii="楷体" w:hAnsi="楷体" w:eastAsia="楷体" w:cs="Times New Roman"/>
          <w:spacing w:val="6"/>
          <w:sz w:val="28"/>
          <w:szCs w:val="28"/>
          <w14:ligatures w14:val="none"/>
        </w:rPr>
      </w:pPr>
      <w:r>
        <w:rPr>
          <w:rFonts w:hint="eastAsia" w:ascii="楷体" w:hAnsi="楷体" w:eastAsia="楷体" w:cs="Times New Roman"/>
          <w:spacing w:val="6"/>
          <w:sz w:val="28"/>
          <w:szCs w:val="28"/>
          <w14:ligatures w14:val="none"/>
        </w:rPr>
        <w:t xml:space="preserve">企业名称（盖章）：  </w:t>
      </w:r>
      <w:r/>
    </w:p>
    <w:p>
      <w:pPr>
        <w:ind w:firstLine="584"/>
        <w:spacing w:after="0" w:line="560" w:lineRule="exact"/>
        <w:rPr>
          <w:rFonts w:hint="eastAsia" w:ascii="楷体" w:hAnsi="楷体" w:eastAsia="楷体" w:cs="Times New Roman"/>
          <w:spacing w:val="6"/>
          <w:sz w:val="28"/>
          <w:szCs w:val="28"/>
          <w14:ligatures w14:val="none"/>
        </w:rPr>
      </w:pPr>
      <w:r>
        <w:rPr>
          <w:rFonts w:hint="eastAsia" w:ascii="楷体" w:hAnsi="楷体" w:eastAsia="楷体" w:cs="Times New Roman"/>
          <w:spacing w:val="6"/>
          <w:sz w:val="28"/>
          <w:szCs w:val="28"/>
          <w14:ligatures w14:val="none"/>
        </w:rPr>
        <w:t xml:space="preserve">日 期：</w:t>
      </w:r>
      <w:r/>
    </w:p>
    <w:p>
      <w:pPr>
        <w:ind w:firstLine="584"/>
        <w:spacing w:after="0" w:line="560" w:lineRule="exact"/>
        <w:rPr>
          <w:rFonts w:hint="eastAsia" w:ascii="楷体" w:hAnsi="楷体" w:eastAsia="楷体" w:cs="Times New Roman"/>
          <w:spacing w:val="6"/>
          <w:sz w:val="28"/>
          <w:szCs w:val="28"/>
          <w14:ligatures w14:val="none"/>
        </w:rPr>
      </w:pPr>
      <w:r>
        <w:rPr>
          <w:rFonts w:hint="eastAsia" w:ascii="楷体" w:hAnsi="楷体" w:eastAsia="楷体" w:cs="Times New Roman"/>
          <w:spacing w:val="6"/>
          <w:sz w:val="28"/>
          <w:szCs w:val="28"/>
          <w14:ligatures w14:val="none"/>
        </w:rPr>
        <w:t xml:space="preserve">注：</w:t>
      </w:r>
      <w:bookmarkStart w:id="97" w:name="_Hlk136448448"/>
      <w:r>
        <w:rPr>
          <w:rFonts w:hint="eastAsia" w:ascii="楷体" w:hAnsi="楷体" w:eastAsia="楷体" w:cs="Times New Roman"/>
          <w:spacing w:val="6"/>
          <w:sz w:val="28"/>
          <w:szCs w:val="28"/>
          <w14:ligatures w14:val="none"/>
        </w:rPr>
        <w:t xml:space="preserve">1</w:t>
      </w:r>
      <w:r>
        <w:rPr>
          <w:rFonts w:ascii="楷体" w:hAnsi="楷体" w:eastAsia="楷体" w:cs="Times New Roman"/>
          <w:spacing w:val="6"/>
          <w:sz w:val="28"/>
          <w:szCs w:val="28"/>
          <w14:ligatures w14:val="none"/>
        </w:rPr>
        <w:t xml:space="preserve">.从业人员、营业收入、资产总额填报上一年度数据，</w:t>
      </w:r>
      <w:r>
        <w:rPr>
          <w:rFonts w:ascii="楷体" w:hAnsi="楷体" w:eastAsia="楷体" w:cs="Times New Roman"/>
          <w:spacing w:val="6"/>
          <w:sz w:val="28"/>
          <w:szCs w:val="28"/>
          <w14:ligatures w14:val="none"/>
        </w:rPr>
        <w:t xml:space="preserve">无上</w:t>
      </w:r>
      <w:r>
        <w:rPr>
          <w:rFonts w:ascii="楷体" w:hAnsi="楷体" w:eastAsia="楷体" w:cs="Times New Roman"/>
          <w:spacing w:val="6"/>
          <w:sz w:val="28"/>
          <w:szCs w:val="28"/>
          <w14:ligatures w14:val="none"/>
        </w:rPr>
        <w:t xml:space="preserve">一</w:t>
      </w:r>
      <w:r>
        <w:rPr>
          <w:rFonts w:ascii="楷体" w:hAnsi="楷体" w:eastAsia="楷体" w:cs="Times New Roman"/>
          <w:spacing w:val="6"/>
          <w:sz w:val="28"/>
          <w:szCs w:val="28"/>
          <w14:ligatures w14:val="none"/>
        </w:rPr>
        <w:t xml:space="preserve">年度数据的新成立企业可不填报。</w:t>
      </w:r>
      <w:bookmarkEnd w:id="97"/>
      <w:r/>
      <w:r/>
    </w:p>
    <w:p>
      <w:pPr>
        <w:ind w:firstLine="1168"/>
        <w:spacing w:after="0" w:line="560" w:lineRule="exact"/>
        <w:rPr>
          <w:rFonts w:hint="eastAsia" w:ascii="楷体" w:hAnsi="楷体" w:eastAsia="楷体" w:cs="Times New Roman"/>
          <w:spacing w:val="6"/>
          <w:sz w:val="28"/>
          <w:szCs w:val="28"/>
          <w14:ligatures w14:val="none"/>
        </w:rPr>
      </w:pPr>
      <w:r>
        <w:rPr>
          <w:rFonts w:hint="eastAsia" w:ascii="楷体" w:hAnsi="楷体" w:eastAsia="楷体" w:cs="Times New Roman"/>
          <w:spacing w:val="6"/>
          <w:sz w:val="28"/>
          <w:szCs w:val="28"/>
          <w14:ligatures w14:val="none"/>
        </w:rPr>
        <w:t xml:space="preserve">2</w:t>
      </w:r>
      <w:r>
        <w:rPr>
          <w:rFonts w:ascii="楷体" w:hAnsi="楷体" w:eastAsia="楷体" w:cs="Times New Roman"/>
          <w:spacing w:val="6"/>
          <w:sz w:val="28"/>
          <w:szCs w:val="28"/>
          <w14:ligatures w14:val="none"/>
        </w:rPr>
        <w:t xml:space="preserve">.</w:t>
      </w:r>
      <w:r>
        <w:rPr>
          <w:rFonts w:hint="eastAsia" w:ascii="楷体" w:hAnsi="楷体" w:eastAsia="楷体" w:cs="Times New Roman"/>
          <w:spacing w:val="6"/>
          <w:sz w:val="28"/>
          <w:szCs w:val="28"/>
          <w14:ligatures w14:val="none"/>
        </w:rPr>
        <w:t xml:space="preserve">本声明函中“属于（中型企业、小型企业、微型企业）”的内容，必须且只能选择其中之一填写。</w:t>
      </w:r>
      <w:r/>
    </w:p>
    <w:p>
      <w:pPr>
        <w:ind w:firstLine="584"/>
        <w:spacing w:after="0" w:line="560" w:lineRule="exact"/>
        <w:rPr>
          <w:rFonts w:hint="eastAsia" w:ascii="楷体" w:hAnsi="楷体" w:eastAsia="楷体" w:cs="Times New Roman"/>
          <w:spacing w:val="6"/>
          <w:sz w:val="28"/>
          <w:szCs w:val="28"/>
          <w14:ligatures w14:val="none"/>
        </w:rPr>
      </w:pPr>
      <w:r/>
      <w:bookmarkStart w:id="98" w:name="_Hlk136448662"/>
      <w:r>
        <w:rPr>
          <w:rFonts w:ascii="楷体" w:hAnsi="楷体" w:eastAsia="楷体" w:cs="Times New Roman"/>
          <w:spacing w:val="6"/>
          <w:sz w:val="28"/>
          <w:szCs w:val="28"/>
          <w14:ligatures w14:val="none"/>
        </w:rPr>
        <w:t xml:space="preserve">3.供应商应当根据采购文件中明确的所属行业，认真对照《关于印发中小企业划型标准规定的通知》（工信部联企业[2011]300号）提供声明函。供应商提供声明</w:t>
      </w:r>
      <w:r>
        <w:rPr>
          <w:rFonts w:ascii="楷体" w:hAnsi="楷体" w:eastAsia="楷体" w:cs="Times New Roman"/>
          <w:spacing w:val="6"/>
          <w:sz w:val="28"/>
          <w:szCs w:val="28"/>
          <w14:ligatures w14:val="none"/>
        </w:rPr>
        <w:t xml:space="preserve">函内容</w:t>
      </w:r>
      <w:r>
        <w:rPr>
          <w:rFonts w:ascii="楷体" w:hAnsi="楷体" w:eastAsia="楷体" w:cs="Times New Roman"/>
          <w:spacing w:val="6"/>
          <w:sz w:val="28"/>
          <w:szCs w:val="28"/>
          <w14:ligatures w14:val="none"/>
        </w:rPr>
        <w:t xml:space="preserve">不实的，属于提供虚假材料谋取中标、成交，依照《中华人民共和国政府采购法》等国家有关规定追究相应责任。</w:t>
      </w:r>
      <w:bookmarkEnd w:id="98"/>
      <w:r/>
      <w:r/>
    </w:p>
    <w:p>
      <w:pPr>
        <w:ind w:firstLine="1168"/>
        <w:spacing w:after="0" w:line="560" w:lineRule="exact"/>
        <w:rPr>
          <w:rFonts w:hint="eastAsia" w:ascii="楷体" w:hAnsi="楷体" w:eastAsia="楷体" w:cs="Times New Roman"/>
          <w:spacing w:val="6"/>
          <w:sz w:val="28"/>
          <w:szCs w:val="28"/>
          <w14:ligatures w14:val="none"/>
        </w:rPr>
      </w:pPr>
      <w:r>
        <w:rPr>
          <w:rFonts w:ascii="楷体" w:hAnsi="楷体" w:eastAsia="楷体" w:cs="Times New Roman"/>
          <w:spacing w:val="6"/>
          <w:sz w:val="28"/>
          <w:szCs w:val="28"/>
          <w14:ligatures w14:val="none"/>
        </w:rPr>
        <w:br w:type="page" w:clear="all"/>
      </w:r>
      <w:r/>
    </w:p>
    <w:p>
      <w:pPr>
        <w:ind w:left="2111"/>
        <w:jc w:val="both"/>
        <w:spacing w:before="313" w:after="0" w:line="226" w:lineRule="auto"/>
        <w:rPr>
          <w:rFonts w:hint="eastAsia" w:ascii="宋体" w:hAnsi="宋体" w:eastAsia="宋体" w:cs="宋体"/>
          <w:color w:val="000000"/>
          <w:sz w:val="29"/>
          <w:szCs w:val="29"/>
          <w14:ligatures w14:val="none"/>
        </w:rPr>
      </w:pPr>
      <w:r>
        <w:rPr>
          <w:rFonts w:hint="eastAsia" w:ascii="宋体" w:hAnsi="宋体" w:eastAsia="宋体" w:cs="宋体"/>
          <w:sz w:val="28"/>
          <w:szCs w:val="28"/>
          <w14:ligatures w14:val="none"/>
        </w:rPr>
        <w:t xml:space="preserve">  </w:t>
      </w:r>
      <w:r>
        <w:rPr>
          <w:rFonts w:ascii="宋体" w:hAnsi="宋体" w:eastAsia="宋体" w:cs="宋体"/>
          <w:color w:val="000000"/>
          <w:spacing w:val="18"/>
          <w:sz w:val="29"/>
          <w:szCs w:val="29"/>
          <w14:ligatures w14:val="none"/>
        </w:rPr>
        <w:t xml:space="preserve">《</w:t>
      </w:r>
      <w:r>
        <w:rPr>
          <w:rFonts w:ascii="宋体" w:hAnsi="宋体" w:eastAsia="宋体" w:cs="宋体"/>
          <w:color w:val="000000"/>
          <w:spacing w:val="9"/>
          <w:sz w:val="29"/>
          <w:szCs w:val="29"/>
          <w14:ligatures w14:val="none"/>
        </w:rPr>
        <w:t xml:space="preserve">中小企业声明函》填写说明</w:t>
      </w:r>
      <w:r/>
    </w:p>
    <w:p>
      <w:pPr>
        <w:ind w:right="70" w:firstLine="16"/>
        <w:jc w:val="both"/>
        <w:spacing w:before="186" w:after="0" w:line="309" w:lineRule="auto"/>
        <w:widowControl/>
        <w:rPr>
          <w:rFonts w:hint="eastAsia" w:ascii="宋体" w:hAnsi="宋体" w:eastAsia="宋体" w:cs="宋体"/>
          <w:color w:val="000000"/>
          <w:sz w:val="24"/>
          <w14:ligatures w14:val="none"/>
        </w:rPr>
      </w:pPr>
      <w:r>
        <w:rPr>
          <w:rFonts w:ascii="宋体" w:hAnsi="宋体" w:eastAsia="宋体" w:cs="宋体"/>
          <w:color w:val="000000"/>
          <w:spacing w:val="12"/>
          <w:sz w:val="24"/>
          <w14:ligatures w14:val="none"/>
        </w:rPr>
        <w:t xml:space="preserve">1</w:t>
      </w:r>
      <w:r>
        <w:rPr>
          <w:rFonts w:ascii="宋体" w:hAnsi="宋体" w:eastAsia="宋体" w:cs="宋体"/>
          <w:color w:val="000000"/>
          <w:spacing w:val="7"/>
          <w:sz w:val="24"/>
          <w14:ligatures w14:val="none"/>
        </w:rPr>
        <w:t xml:space="preserve">、</w:t>
      </w:r>
      <w:r>
        <w:rPr>
          <w:rFonts w:ascii="宋体" w:hAnsi="宋体" w:eastAsia="宋体" w:cs="宋体"/>
          <w:color w:val="000000"/>
          <w:spacing w:val="6"/>
          <w:sz w:val="24"/>
          <w14:ligatures w14:val="none"/>
        </w:rPr>
        <w:t xml:space="preserve">请各投标供应</w:t>
      </w:r>
      <w:r>
        <w:rPr>
          <w:rFonts w:ascii="宋体" w:hAnsi="宋体" w:eastAsia="宋体" w:cs="宋体"/>
          <w:color w:val="000000"/>
          <w:spacing w:val="6"/>
          <w:sz w:val="24"/>
          <w14:ligatures w14:val="none"/>
        </w:rPr>
        <w:t xml:space="preserve">商按照</w:t>
      </w:r>
      <w:r>
        <w:rPr>
          <w:rFonts w:ascii="宋体" w:hAnsi="宋体" w:eastAsia="宋体" w:cs="宋体"/>
          <w:color w:val="000000"/>
          <w:spacing w:val="6"/>
          <w:sz w:val="24"/>
          <w14:ligatures w14:val="none"/>
        </w:rPr>
        <w:t xml:space="preserve">本项目类别 (详见</w:t>
      </w:r>
      <w:r>
        <w:rPr>
          <w:rFonts w:hint="eastAsia" w:ascii="宋体" w:hAnsi="宋体" w:eastAsia="宋体" w:cs="宋体"/>
          <w:color w:val="000000"/>
          <w:spacing w:val="6"/>
          <w:sz w:val="24"/>
          <w14:ligatures w14:val="none"/>
        </w:rPr>
        <w:t xml:space="preserve">采购</w:t>
      </w:r>
      <w:r>
        <w:rPr>
          <w:rFonts w:ascii="宋体" w:hAnsi="宋体" w:eastAsia="宋体" w:cs="宋体"/>
          <w:color w:val="000000"/>
          <w:spacing w:val="6"/>
          <w:sz w:val="24"/>
          <w14:ligatures w14:val="none"/>
        </w:rPr>
        <w:t xml:space="preserve">需求) 选择对应的《中小企业</w:t>
      </w:r>
      <w:r>
        <w:rPr>
          <w:rFonts w:ascii="宋体" w:hAnsi="宋体" w:eastAsia="宋体" w:cs="宋体"/>
          <w:color w:val="000000"/>
          <w:spacing w:val="18"/>
          <w:sz w:val="24"/>
          <w14:ligatures w14:val="none"/>
        </w:rPr>
        <w:t xml:space="preserve">声明函</w:t>
      </w:r>
      <w:r>
        <w:rPr>
          <w:rFonts w:ascii="宋体" w:hAnsi="宋体" w:eastAsia="宋体" w:cs="宋体"/>
          <w:color w:val="000000"/>
          <w:spacing w:val="12"/>
          <w:sz w:val="24"/>
          <w14:ligatures w14:val="none"/>
        </w:rPr>
        <w:t xml:space="preserve">》</w:t>
      </w:r>
      <w:r>
        <w:rPr>
          <w:rFonts w:ascii="宋体" w:hAnsi="宋体" w:eastAsia="宋体" w:cs="宋体"/>
          <w:color w:val="000000"/>
          <w:spacing w:val="9"/>
          <w:sz w:val="24"/>
          <w14:ligatures w14:val="none"/>
        </w:rPr>
        <w:t xml:space="preserve">进行填写，需将本项提供的全部货物</w:t>
      </w:r>
      <w:r>
        <w:rPr>
          <w:rFonts w:hint="eastAsia" w:ascii="宋体" w:hAnsi="宋体" w:eastAsia="宋体" w:cs="宋体"/>
          <w:color w:val="000000"/>
          <w:spacing w:val="9"/>
          <w:sz w:val="24"/>
          <w14:ligatures w14:val="none"/>
        </w:rPr>
        <w:t xml:space="preserve">或服务</w:t>
      </w:r>
      <w:r>
        <w:rPr>
          <w:rFonts w:ascii="宋体" w:hAnsi="宋体" w:eastAsia="宋体" w:cs="宋体"/>
          <w:color w:val="000000"/>
          <w:spacing w:val="9"/>
          <w:sz w:val="24"/>
          <w14:ligatures w14:val="none"/>
        </w:rPr>
        <w:t xml:space="preserve">填写在《中小企</w:t>
      </w:r>
      <w:r>
        <w:rPr>
          <w:rFonts w:ascii="宋体" w:hAnsi="宋体" w:eastAsia="宋体" w:cs="宋体"/>
          <w:color w:val="000000"/>
          <w:spacing w:val="-4"/>
          <w:sz w:val="24"/>
          <w14:ligatures w14:val="none"/>
        </w:rPr>
        <w:t xml:space="preserve">业声明函</w:t>
      </w:r>
      <w:r>
        <w:rPr>
          <w:rFonts w:ascii="宋体" w:hAnsi="宋体" w:eastAsia="宋体" w:cs="宋体"/>
          <w:color w:val="000000"/>
          <w:spacing w:val="-2"/>
          <w:sz w:val="24"/>
          <w14:ligatures w14:val="none"/>
        </w:rPr>
        <w:t xml:space="preserve">》。</w:t>
      </w:r>
      <w:r/>
    </w:p>
    <w:p>
      <w:pPr>
        <w:ind w:left="4"/>
        <w:jc w:val="both"/>
        <w:spacing w:before="135" w:after="0" w:line="228" w:lineRule="auto"/>
        <w:widowControl/>
        <w:rPr>
          <w:rFonts w:hint="eastAsia" w:ascii="宋体" w:hAnsi="宋体" w:eastAsia="宋体" w:cs="宋体"/>
          <w:color w:val="000000"/>
          <w:sz w:val="24"/>
          <w14:ligatures w14:val="none"/>
        </w:rPr>
      </w:pPr>
      <w:r>
        <w:rPr>
          <w:rFonts w:ascii="宋体" w:hAnsi="宋体" w:eastAsia="宋体" w:cs="宋体"/>
          <w:color w:val="000000"/>
          <w:spacing w:val="12"/>
          <w:sz w:val="24"/>
          <w14:ligatures w14:val="none"/>
        </w:rPr>
        <w:t xml:space="preserve">2、</w:t>
      </w:r>
      <w:r>
        <w:rPr>
          <w:rFonts w:ascii="宋体" w:hAnsi="宋体" w:eastAsia="宋体" w:cs="宋体"/>
          <w:color w:val="000000"/>
          <w:spacing w:val="11"/>
          <w:sz w:val="24"/>
          <w14:ligatures w14:val="none"/>
        </w:rPr>
        <w:t xml:space="preserve">采</w:t>
      </w:r>
      <w:r>
        <w:rPr>
          <w:rFonts w:ascii="宋体" w:hAnsi="宋体" w:eastAsia="宋体" w:cs="宋体"/>
          <w:color w:val="000000"/>
          <w:spacing w:val="6"/>
          <w:sz w:val="24"/>
          <w14:ligatures w14:val="none"/>
        </w:rPr>
        <w:t xml:space="preserve">购标的对应的中小企业划分标准所属行业，以</w:t>
      </w:r>
      <w:r>
        <w:rPr>
          <w:rFonts w:hint="eastAsia" w:ascii="宋体" w:hAnsi="宋体" w:eastAsia="宋体" w:cs="宋体"/>
          <w:color w:val="000000"/>
          <w:spacing w:val="6"/>
          <w:sz w:val="24"/>
          <w14:ligatures w14:val="none"/>
        </w:rPr>
        <w:t xml:space="preserve">采购</w:t>
      </w:r>
      <w:r>
        <w:rPr>
          <w:rFonts w:ascii="宋体" w:hAnsi="宋体" w:eastAsia="宋体" w:cs="宋体"/>
          <w:color w:val="000000"/>
          <w:spacing w:val="6"/>
          <w:sz w:val="24"/>
          <w14:ligatures w14:val="none"/>
        </w:rPr>
        <w:t xml:space="preserve">需求中的项目所属行业为准。</w:t>
      </w:r>
      <w:r/>
    </w:p>
    <w:p>
      <w:pPr>
        <w:ind w:right="18" w:firstLine="5"/>
        <w:jc w:val="both"/>
        <w:spacing w:before="132" w:after="0" w:line="328" w:lineRule="auto"/>
        <w:widowControl/>
        <w:rPr>
          <w:rFonts w:hint="eastAsia" w:ascii="宋体" w:hAnsi="宋体" w:eastAsia="宋体" w:cs="宋体"/>
          <w:color w:val="000000"/>
          <w:sz w:val="24"/>
          <w14:ligatures w14:val="none"/>
        </w:rPr>
      </w:pPr>
      <w:r>
        <w:rPr>
          <w:rFonts w:ascii="宋体" w:hAnsi="宋体" w:eastAsia="宋体" w:cs="宋体"/>
          <w:color w:val="000000"/>
          <w:spacing w:val="18"/>
          <w:sz w:val="24"/>
          <w14:ligatures w14:val="none"/>
        </w:rPr>
        <w:t xml:space="preserve">3、</w:t>
      </w:r>
      <w:r>
        <w:rPr>
          <w:rFonts w:ascii="宋体" w:hAnsi="宋体" w:eastAsia="宋体" w:cs="宋体"/>
          <w:color w:val="000000"/>
          <w:spacing w:val="10"/>
          <w:sz w:val="24"/>
          <w14:ligatures w14:val="none"/>
        </w:rPr>
        <w:t xml:space="preserve">本</w:t>
      </w:r>
      <w:r>
        <w:rPr>
          <w:rFonts w:ascii="宋体" w:hAnsi="宋体" w:eastAsia="宋体" w:cs="宋体"/>
          <w:color w:val="000000"/>
          <w:spacing w:val="9"/>
          <w:sz w:val="24"/>
          <w14:ligatures w14:val="none"/>
        </w:rPr>
        <w:t xml:space="preserve">办法所称中小企业，是指在中华人民共和国境内依法设立，依据国务院批准的中小企业</w:t>
      </w:r>
      <w:r>
        <w:rPr>
          <w:rFonts w:ascii="宋体" w:hAnsi="宋体" w:eastAsia="宋体" w:cs="宋体"/>
          <w:color w:val="000000"/>
          <w:spacing w:val="18"/>
          <w:sz w:val="24"/>
          <w14:ligatures w14:val="none"/>
        </w:rPr>
        <w:t xml:space="preserve">划分标</w:t>
      </w:r>
      <w:r>
        <w:rPr>
          <w:rFonts w:ascii="宋体" w:hAnsi="宋体" w:eastAsia="宋体" w:cs="宋体"/>
          <w:color w:val="000000"/>
          <w:spacing w:val="12"/>
          <w:sz w:val="24"/>
          <w14:ligatures w14:val="none"/>
        </w:rPr>
        <w:t xml:space="preserve">准</w:t>
      </w:r>
      <w:r>
        <w:rPr>
          <w:rFonts w:ascii="宋体" w:hAnsi="宋体" w:eastAsia="宋体" w:cs="宋体"/>
          <w:color w:val="000000"/>
          <w:spacing w:val="9"/>
          <w:sz w:val="24"/>
          <w14:ligatures w14:val="none"/>
        </w:rPr>
        <w:t xml:space="preserve">确定的中型企业、小型企业和微型企业，但与大企业的负责人为同一人，或者与大</w:t>
      </w:r>
      <w:r>
        <w:rPr>
          <w:rFonts w:ascii="宋体" w:hAnsi="宋体" w:eastAsia="宋体" w:cs="宋体"/>
          <w:color w:val="000000"/>
          <w:spacing w:val="16"/>
          <w:sz w:val="24"/>
          <w14:ligatures w14:val="none"/>
        </w:rPr>
        <w:t xml:space="preserve">企业</w:t>
      </w:r>
      <w:r>
        <w:rPr>
          <w:rFonts w:ascii="宋体" w:hAnsi="宋体" w:eastAsia="宋体" w:cs="宋体"/>
          <w:color w:val="000000"/>
          <w:spacing w:val="9"/>
          <w:sz w:val="24"/>
          <w14:ligatures w14:val="none"/>
        </w:rPr>
        <w:t xml:space="preserve">存</w:t>
      </w:r>
      <w:r>
        <w:rPr>
          <w:rFonts w:ascii="宋体" w:hAnsi="宋体" w:eastAsia="宋体" w:cs="宋体"/>
          <w:color w:val="000000"/>
          <w:spacing w:val="8"/>
          <w:sz w:val="24"/>
          <w14:ligatures w14:val="none"/>
        </w:rPr>
        <w:t xml:space="preserve">在直接控股、管理关系的除外。符合中小企业划分标准的个体工商户，视同中小企业；</w:t>
      </w:r>
      <w:r>
        <w:rPr>
          <w:rFonts w:ascii="宋体" w:hAnsi="宋体" w:eastAsia="宋体" w:cs="宋体"/>
          <w:color w:val="000000"/>
          <w:spacing w:val="18"/>
          <w:sz w:val="24"/>
          <w14:ligatures w14:val="none"/>
        </w:rPr>
        <w:t xml:space="preserve">事业单</w:t>
      </w:r>
      <w:r>
        <w:rPr>
          <w:rFonts w:ascii="宋体" w:hAnsi="宋体" w:eastAsia="宋体" w:cs="宋体"/>
          <w:color w:val="000000"/>
          <w:spacing w:val="12"/>
          <w:sz w:val="24"/>
          <w14:ligatures w14:val="none"/>
        </w:rPr>
        <w:t xml:space="preserve">位</w:t>
      </w:r>
      <w:r>
        <w:rPr>
          <w:rFonts w:ascii="宋体" w:hAnsi="宋体" w:eastAsia="宋体" w:cs="宋体"/>
          <w:color w:val="000000"/>
          <w:spacing w:val="9"/>
          <w:sz w:val="24"/>
          <w14:ligatures w14:val="none"/>
        </w:rPr>
        <w:t xml:space="preserve">、团体组织等非企业性质的政府采购供应商，不属于中小企业划型标准确定的中小</w:t>
      </w:r>
      <w:r>
        <w:rPr>
          <w:rFonts w:ascii="宋体" w:hAnsi="宋体" w:eastAsia="宋体" w:cs="宋体"/>
          <w:color w:val="000000"/>
          <w:spacing w:val="4"/>
          <w:sz w:val="24"/>
          <w14:ligatures w14:val="none"/>
        </w:rPr>
        <w:t xml:space="preserve">企</w:t>
      </w:r>
      <w:r>
        <w:rPr>
          <w:rFonts w:ascii="宋体" w:hAnsi="宋体" w:eastAsia="宋体" w:cs="宋体"/>
          <w:color w:val="000000"/>
          <w:spacing w:val="3"/>
          <w:sz w:val="24"/>
          <w14:ligatures w14:val="none"/>
        </w:rPr>
        <w:t xml:space="preserve">业。</w:t>
      </w:r>
      <w:r/>
    </w:p>
    <w:p>
      <w:pPr>
        <w:ind w:right="70"/>
        <w:jc w:val="both"/>
        <w:spacing w:before="123" w:after="0" w:line="289" w:lineRule="auto"/>
        <w:widowControl/>
        <w:rPr>
          <w:rFonts w:hint="eastAsia" w:ascii="宋体" w:hAnsi="宋体" w:eastAsia="宋体" w:cs="宋体"/>
          <w:color w:val="000000"/>
          <w:sz w:val="24"/>
          <w14:ligatures w14:val="none"/>
        </w:rPr>
      </w:pPr>
      <w:r>
        <w:rPr>
          <w:rFonts w:ascii="宋体" w:hAnsi="宋体" w:eastAsia="宋体" w:cs="宋体"/>
          <w:color w:val="000000"/>
          <w:spacing w:val="18"/>
          <w:sz w:val="24"/>
          <w14:ligatures w14:val="none"/>
        </w:rPr>
        <w:t xml:space="preserve">4、</w:t>
      </w:r>
      <w:r>
        <w:rPr>
          <w:rFonts w:ascii="宋体" w:hAnsi="宋体" w:eastAsia="宋体" w:cs="宋体"/>
          <w:color w:val="000000"/>
          <w:spacing w:val="15"/>
          <w:sz w:val="24"/>
          <w14:ligatures w14:val="none"/>
        </w:rPr>
        <w:t xml:space="preserve">从</w:t>
      </w:r>
      <w:r>
        <w:rPr>
          <w:rFonts w:ascii="宋体" w:hAnsi="宋体" w:eastAsia="宋体" w:cs="宋体"/>
          <w:color w:val="000000"/>
          <w:spacing w:val="9"/>
          <w:sz w:val="24"/>
          <w14:ligatures w14:val="none"/>
        </w:rPr>
        <w:t xml:space="preserve">业人员、营业收入、资产总额填报上一年度数据，无上</w:t>
      </w:r>
      <w:r>
        <w:rPr>
          <w:rFonts w:ascii="宋体" w:hAnsi="宋体" w:eastAsia="宋体" w:cs="宋体"/>
          <w:color w:val="000000"/>
          <w:spacing w:val="9"/>
          <w:sz w:val="24"/>
          <w14:ligatures w14:val="none"/>
        </w:rPr>
        <w:t xml:space="preserve">一</w:t>
      </w:r>
      <w:r>
        <w:rPr>
          <w:rFonts w:ascii="宋体" w:hAnsi="宋体" w:eastAsia="宋体" w:cs="宋体"/>
          <w:color w:val="000000"/>
          <w:spacing w:val="9"/>
          <w:sz w:val="24"/>
          <w14:ligatures w14:val="none"/>
        </w:rPr>
        <w:t xml:space="preserve">年度数据的新成立企业可不填</w:t>
      </w:r>
      <w:r>
        <w:rPr>
          <w:rFonts w:ascii="宋体" w:hAnsi="宋体" w:eastAsia="宋体" w:cs="宋体"/>
          <w:color w:val="000000"/>
          <w:spacing w:val="1"/>
          <w:sz w:val="24"/>
          <w14:ligatures w14:val="none"/>
        </w:rPr>
        <w:t xml:space="preserve">报。</w:t>
      </w:r>
      <w:r/>
    </w:p>
    <w:p>
      <w:pPr>
        <w:ind w:left="14" w:right="70" w:hanging="9"/>
        <w:jc w:val="both"/>
        <w:spacing w:before="132" w:after="0" w:line="291" w:lineRule="auto"/>
        <w:widowControl/>
        <w:rPr>
          <w:rFonts w:hint="eastAsia" w:ascii="宋体" w:hAnsi="宋体" w:eastAsia="宋体" w:cs="宋体"/>
          <w:color w:val="000000"/>
          <w:sz w:val="24"/>
          <w14:ligatures w14:val="none"/>
        </w:rPr>
      </w:pPr>
      <w:r>
        <w:rPr>
          <w:rFonts w:ascii="宋体" w:hAnsi="宋体" w:eastAsia="宋体" w:cs="宋体"/>
          <w:color w:val="000000"/>
          <w:spacing w:val="18"/>
          <w:sz w:val="24"/>
          <w14:ligatures w14:val="none"/>
        </w:rPr>
        <w:t xml:space="preserve">5、</w:t>
      </w:r>
      <w:r>
        <w:rPr>
          <w:rFonts w:ascii="宋体" w:hAnsi="宋体" w:eastAsia="宋体" w:cs="宋体"/>
          <w:color w:val="000000"/>
          <w:spacing w:val="10"/>
          <w:sz w:val="24"/>
          <w14:ligatures w14:val="none"/>
        </w:rPr>
        <w:t xml:space="preserve">投</w:t>
      </w:r>
      <w:r>
        <w:rPr>
          <w:rFonts w:ascii="宋体" w:hAnsi="宋体" w:eastAsia="宋体" w:cs="宋体"/>
          <w:color w:val="000000"/>
          <w:spacing w:val="9"/>
          <w:sz w:val="24"/>
          <w14:ligatures w14:val="none"/>
        </w:rPr>
        <w:t xml:space="preserve">标供应商未按照上述格式正确填写《中小企业声明函》的，视为未提供《中小企业声明</w:t>
      </w:r>
      <w:r>
        <w:rPr>
          <w:rFonts w:ascii="宋体" w:hAnsi="宋体" w:eastAsia="宋体" w:cs="宋体"/>
          <w:color w:val="000000"/>
          <w:spacing w:val="14"/>
          <w:sz w:val="24"/>
          <w14:ligatures w14:val="none"/>
        </w:rPr>
        <w:t xml:space="preserve">函</w:t>
      </w:r>
      <w:r>
        <w:rPr>
          <w:rFonts w:ascii="宋体" w:hAnsi="宋体" w:eastAsia="宋体" w:cs="宋体"/>
          <w:color w:val="000000"/>
          <w:spacing w:val="10"/>
          <w:sz w:val="24"/>
          <w14:ligatures w14:val="none"/>
        </w:rPr>
        <w:t xml:space="preserve">》</w:t>
      </w:r>
      <w:r>
        <w:rPr>
          <w:rFonts w:ascii="宋体" w:hAnsi="宋体" w:eastAsia="宋体" w:cs="宋体"/>
          <w:color w:val="000000"/>
          <w:spacing w:val="7"/>
          <w:sz w:val="24"/>
          <w14:ligatures w14:val="none"/>
        </w:rPr>
        <w:t xml:space="preserve">，不享受中小企业扶持政策。</w:t>
      </w:r>
      <w:r>
        <w:rPr>
          <w:rFonts w:hint="eastAsia" w:ascii="宋体" w:hAnsi="宋体" w:eastAsia="宋体" w:cs="宋体"/>
          <w:color w:val="000000"/>
          <w:spacing w:val="7"/>
          <w:sz w:val="24"/>
          <w14:ligatures w14:val="none"/>
        </w:rPr>
        <w:t xml:space="preserve">项目清单中列示的所有货物，投标人须在声明函中逐项列示并明确制造商的企业类型，如有缺失将按“不提供声明函”处理。</w:t>
      </w:r>
      <w:r/>
    </w:p>
    <w:p>
      <w:pPr>
        <w:ind w:left="21"/>
        <w:jc w:val="both"/>
        <w:spacing w:before="66" w:after="0" w:line="228" w:lineRule="auto"/>
        <w:widowControl/>
        <w:rPr>
          <w:rFonts w:hint="eastAsia" w:ascii="宋体" w:hAnsi="宋体" w:eastAsia="宋体" w:cs="宋体"/>
          <w:b/>
          <w:color w:val="000000"/>
          <w:sz w:val="24"/>
          <w14:ligatures w14:val="none"/>
        </w:rPr>
      </w:pPr>
      <w:r>
        <w:rPr>
          <w:rFonts w:hint="eastAsia" w:ascii="宋体" w:hAnsi="宋体" w:eastAsia="宋体" w:cs="宋体"/>
          <w:b/>
          <w:color w:val="000000"/>
          <w:spacing w:val="7"/>
          <w:sz w:val="24"/>
          <w14:ligatures w14:val="none"/>
        </w:rPr>
        <w:t xml:space="preserve">《</w:t>
      </w:r>
      <w:r>
        <w:rPr>
          <w:rFonts w:ascii="宋体" w:hAnsi="宋体" w:eastAsia="宋体" w:cs="宋体"/>
          <w:b/>
          <w:color w:val="000000"/>
          <w:spacing w:val="7"/>
          <w:sz w:val="24"/>
          <w14:ligatures w14:val="none"/>
        </w:rPr>
        <w:t xml:space="preserve">中小企业划型标准规</w:t>
      </w:r>
      <w:r>
        <w:rPr>
          <w:rFonts w:ascii="宋体" w:hAnsi="宋体" w:eastAsia="宋体" w:cs="宋体"/>
          <w:b/>
          <w:color w:val="000000"/>
          <w:spacing w:val="6"/>
          <w:sz w:val="24"/>
          <w14:ligatures w14:val="none"/>
        </w:rPr>
        <w:t xml:space="preserve">定</w:t>
      </w:r>
      <w:r>
        <w:rPr>
          <w:rFonts w:hint="eastAsia" w:ascii="宋体" w:hAnsi="宋体" w:eastAsia="宋体" w:cs="宋体"/>
          <w:b/>
          <w:color w:val="000000"/>
          <w:spacing w:val="6"/>
          <w:sz w:val="24"/>
          <w14:ligatures w14:val="none"/>
        </w:rPr>
        <w:t xml:space="preserve">》</w:t>
      </w:r>
      <w:r/>
    </w:p>
    <w:p>
      <w:pPr>
        <w:ind w:right="174" w:firstLine="4"/>
        <w:jc w:val="both"/>
        <w:spacing w:before="135" w:after="0" w:line="288" w:lineRule="auto"/>
        <w:widowControl/>
        <w:rPr>
          <w:rFonts w:hint="eastAsia" w:ascii="宋体" w:hAnsi="宋体" w:eastAsia="宋体" w:cs="宋体"/>
          <w:color w:val="000000"/>
          <w:sz w:val="24"/>
          <w14:ligatures w14:val="none"/>
        </w:rPr>
      </w:pPr>
      <w:r>
        <w:rPr>
          <w:rFonts w:ascii="宋体" w:hAnsi="宋体" w:eastAsia="宋体" w:cs="宋体"/>
          <w:color w:val="000000"/>
          <w:spacing w:val="18"/>
          <w:sz w:val="24"/>
          <w14:ligatures w14:val="none"/>
        </w:rPr>
        <w:t xml:space="preserve">一、</w:t>
      </w:r>
      <w:r>
        <w:rPr>
          <w:rFonts w:ascii="宋体" w:hAnsi="宋体" w:eastAsia="宋体" w:cs="宋体"/>
          <w:color w:val="000000"/>
          <w:spacing w:val="17"/>
          <w:sz w:val="24"/>
          <w14:ligatures w14:val="none"/>
        </w:rPr>
        <w:t xml:space="preserve">根</w:t>
      </w:r>
      <w:r>
        <w:rPr>
          <w:rFonts w:ascii="宋体" w:hAnsi="宋体" w:eastAsia="宋体" w:cs="宋体"/>
          <w:color w:val="000000"/>
          <w:spacing w:val="9"/>
          <w:sz w:val="24"/>
          <w14:ligatures w14:val="none"/>
        </w:rPr>
        <w:t xml:space="preserve">据《中华人民共和国中小企业促进法》和《国务院关于进一步促进中小企业发展的若</w:t>
      </w:r>
      <w:r>
        <w:rPr>
          <w:rFonts w:ascii="宋体" w:hAnsi="宋体" w:eastAsia="宋体" w:cs="宋体"/>
          <w:color w:val="000000"/>
          <w:spacing w:val="2"/>
          <w:sz w:val="24"/>
          <w14:ligatures w14:val="none"/>
        </w:rPr>
        <w:t xml:space="preserve">干意见》(国发〔20</w:t>
      </w:r>
      <w:r>
        <w:rPr>
          <w:rFonts w:ascii="宋体" w:hAnsi="宋体" w:eastAsia="宋体" w:cs="宋体"/>
          <w:color w:val="000000"/>
          <w:spacing w:val="1"/>
          <w:sz w:val="24"/>
          <w14:ligatures w14:val="none"/>
        </w:rPr>
        <w:t xml:space="preserve">09〕36号)，制定本规定。</w:t>
      </w:r>
      <w:r/>
    </w:p>
    <w:p>
      <w:pPr>
        <w:ind w:left="10" w:right="209" w:hanging="5"/>
        <w:jc w:val="both"/>
        <w:spacing w:before="133" w:after="0" w:line="290" w:lineRule="auto"/>
        <w:widowControl/>
        <w:rPr>
          <w:rFonts w:hint="eastAsia" w:ascii="宋体" w:hAnsi="宋体" w:eastAsia="宋体" w:cs="宋体"/>
          <w:color w:val="000000"/>
          <w:sz w:val="24"/>
          <w14:ligatures w14:val="none"/>
        </w:rPr>
      </w:pPr>
      <w:r>
        <w:rPr>
          <w:rFonts w:ascii="宋体" w:hAnsi="宋体" w:eastAsia="宋体" w:cs="宋体"/>
          <w:color w:val="000000"/>
          <w:spacing w:val="16"/>
          <w:sz w:val="24"/>
          <w14:ligatures w14:val="none"/>
        </w:rPr>
        <w:t xml:space="preserve">二、中</w:t>
      </w:r>
      <w:r>
        <w:rPr>
          <w:rFonts w:ascii="宋体" w:hAnsi="宋体" w:eastAsia="宋体" w:cs="宋体"/>
          <w:color w:val="000000"/>
          <w:spacing w:val="15"/>
          <w:sz w:val="24"/>
          <w14:ligatures w14:val="none"/>
        </w:rPr>
        <w:t xml:space="preserve">小</w:t>
      </w:r>
      <w:r>
        <w:rPr>
          <w:rFonts w:ascii="宋体" w:hAnsi="宋体" w:eastAsia="宋体" w:cs="宋体"/>
          <w:color w:val="000000"/>
          <w:spacing w:val="8"/>
          <w:sz w:val="24"/>
          <w14:ligatures w14:val="none"/>
        </w:rPr>
        <w:t xml:space="preserve">企业划分为中型、小型、微型三种类型，具体标准根据企业从业人员、营业收入、</w:t>
      </w:r>
      <w:r>
        <w:rPr>
          <w:rFonts w:ascii="宋体" w:hAnsi="宋体" w:eastAsia="宋体" w:cs="宋体"/>
          <w:color w:val="000000"/>
          <w:spacing w:val="12"/>
          <w:sz w:val="24"/>
          <w14:ligatures w14:val="none"/>
        </w:rPr>
        <w:t xml:space="preserve">资</w:t>
      </w:r>
      <w:r>
        <w:rPr>
          <w:rFonts w:ascii="宋体" w:hAnsi="宋体" w:eastAsia="宋体" w:cs="宋体"/>
          <w:color w:val="000000"/>
          <w:spacing w:val="8"/>
          <w:sz w:val="24"/>
          <w14:ligatures w14:val="none"/>
        </w:rPr>
        <w:t xml:space="preserve">产总额等指标，结合行业特点制定。</w:t>
      </w:r>
      <w:r/>
    </w:p>
    <w:p>
      <w:pPr>
        <w:jc w:val="both"/>
        <w:spacing w:before="136" w:after="0" w:line="330" w:lineRule="auto"/>
        <w:widowControl/>
        <w:rPr>
          <w:rFonts w:hint="eastAsia" w:ascii="宋体" w:hAnsi="宋体" w:eastAsia="宋体" w:cs="宋体"/>
          <w:color w:val="000000"/>
          <w:sz w:val="24"/>
          <w14:ligatures w14:val="none"/>
        </w:rPr>
      </w:pPr>
      <w:r>
        <w:rPr>
          <w:rFonts w:ascii="宋体" w:hAnsi="宋体" w:eastAsia="宋体" w:cs="宋体"/>
          <w:color w:val="000000"/>
          <w:spacing w:val="11"/>
          <w:sz w:val="24"/>
          <w14:ligatures w14:val="none"/>
        </w:rPr>
        <w:t xml:space="preserve">三</w:t>
      </w:r>
      <w:r>
        <w:rPr>
          <w:rFonts w:ascii="宋体" w:hAnsi="宋体" w:eastAsia="宋体" w:cs="宋体"/>
          <w:color w:val="000000"/>
          <w:spacing w:val="6"/>
          <w:sz w:val="24"/>
          <w14:ligatures w14:val="none"/>
        </w:rPr>
        <w:t xml:space="preserve">、本规定适用的行业包括：农、林、牧、渔业，工业 (包括采矿业，制造业，电力、热力、</w:t>
      </w:r>
      <w:r>
        <w:rPr>
          <w:rFonts w:ascii="宋体" w:hAnsi="宋体" w:eastAsia="宋体" w:cs="宋体"/>
          <w:color w:val="000000"/>
          <w:sz w:val="24"/>
          <w14:ligatures w14:val="none"/>
        </w:rPr>
        <w:t xml:space="preserve"> </w:t>
      </w:r>
      <w:r>
        <w:rPr>
          <w:rFonts w:ascii="宋体" w:hAnsi="宋体" w:eastAsia="宋体" w:cs="宋体"/>
          <w:color w:val="000000"/>
          <w:spacing w:val="12"/>
          <w:sz w:val="24"/>
          <w14:ligatures w14:val="none"/>
        </w:rPr>
        <w:t xml:space="preserve">燃</w:t>
      </w:r>
      <w:r>
        <w:rPr>
          <w:rFonts w:ascii="宋体" w:hAnsi="宋体" w:eastAsia="宋体" w:cs="宋体"/>
          <w:color w:val="000000"/>
          <w:spacing w:val="9"/>
          <w:sz w:val="24"/>
          <w14:ligatures w14:val="none"/>
        </w:rPr>
        <w:t xml:space="preserve">气及水生产和供应业)，建筑业，批发业，零售业，交通运输业(不含铁路运输业)，仓</w:t>
      </w:r>
      <w:r>
        <w:rPr>
          <w:rFonts w:ascii="宋体" w:hAnsi="宋体" w:eastAsia="宋体" w:cs="宋体"/>
          <w:color w:val="000000"/>
          <w:spacing w:val="18"/>
          <w:sz w:val="24"/>
          <w14:ligatures w14:val="none"/>
        </w:rPr>
        <w:t xml:space="preserve">储</w:t>
      </w:r>
      <w:r>
        <w:rPr>
          <w:rFonts w:ascii="宋体" w:hAnsi="宋体" w:eastAsia="宋体" w:cs="宋体"/>
          <w:color w:val="000000"/>
          <w:spacing w:val="12"/>
          <w:sz w:val="24"/>
          <w14:ligatures w14:val="none"/>
        </w:rPr>
        <w:t xml:space="preserve">业</w:t>
      </w:r>
      <w:r>
        <w:rPr>
          <w:rFonts w:ascii="宋体" w:hAnsi="宋体" w:eastAsia="宋体" w:cs="宋体"/>
          <w:color w:val="000000"/>
          <w:spacing w:val="9"/>
          <w:sz w:val="24"/>
          <w14:ligatures w14:val="none"/>
        </w:rPr>
        <w:t xml:space="preserve">，邮政业，住宿业，餐饮业，信息传输业(包括电信、互联网和相关服务)，软件和信</w:t>
      </w:r>
      <w:r>
        <w:rPr>
          <w:rFonts w:ascii="宋体" w:hAnsi="宋体" w:eastAsia="宋体" w:cs="宋体"/>
          <w:color w:val="000000"/>
          <w:spacing w:val="18"/>
          <w:sz w:val="24"/>
          <w14:ligatures w14:val="none"/>
        </w:rPr>
        <w:t xml:space="preserve">息技</w:t>
      </w:r>
      <w:r>
        <w:rPr>
          <w:rFonts w:ascii="宋体" w:hAnsi="宋体" w:eastAsia="宋体" w:cs="宋体"/>
          <w:color w:val="000000"/>
          <w:spacing w:val="12"/>
          <w:sz w:val="24"/>
          <w14:ligatures w14:val="none"/>
        </w:rPr>
        <w:t xml:space="preserve">术</w:t>
      </w:r>
      <w:r>
        <w:rPr>
          <w:rFonts w:ascii="宋体" w:hAnsi="宋体" w:eastAsia="宋体" w:cs="宋体"/>
          <w:color w:val="000000"/>
          <w:spacing w:val="9"/>
          <w:sz w:val="24"/>
          <w14:ligatures w14:val="none"/>
        </w:rPr>
        <w:t xml:space="preserve">服务业，房地产开发经营，物业管理，租赁和商务服务业，其他未列明行业 (包括科</w:t>
      </w:r>
      <w:r>
        <w:rPr>
          <w:rFonts w:ascii="宋体" w:hAnsi="宋体" w:eastAsia="宋体" w:cs="宋体"/>
          <w:color w:val="000000"/>
          <w:spacing w:val="18"/>
          <w:sz w:val="24"/>
          <w14:ligatures w14:val="none"/>
        </w:rPr>
        <w:t xml:space="preserve">学研究</w:t>
      </w:r>
      <w:r>
        <w:rPr>
          <w:rFonts w:ascii="宋体" w:hAnsi="宋体" w:eastAsia="宋体" w:cs="宋体"/>
          <w:color w:val="000000"/>
          <w:spacing w:val="12"/>
          <w:sz w:val="24"/>
          <w14:ligatures w14:val="none"/>
        </w:rPr>
        <w:t xml:space="preserve">和</w:t>
      </w:r>
      <w:r>
        <w:rPr>
          <w:rFonts w:ascii="宋体" w:hAnsi="宋体" w:eastAsia="宋体" w:cs="宋体"/>
          <w:color w:val="000000"/>
          <w:spacing w:val="9"/>
          <w:sz w:val="24"/>
          <w14:ligatures w14:val="none"/>
        </w:rPr>
        <w:t xml:space="preserve">技术服务业，水利、环境和公共设施管理业，居民服务、修理和其他服务业，社会</w:t>
      </w:r>
      <w:r>
        <w:rPr>
          <w:rFonts w:ascii="宋体" w:hAnsi="宋体" w:eastAsia="宋体" w:cs="宋体"/>
          <w:color w:val="000000"/>
          <w:spacing w:val="13"/>
          <w:sz w:val="24"/>
          <w14:ligatures w14:val="none"/>
        </w:rPr>
        <w:t xml:space="preserve">工</w:t>
      </w:r>
      <w:r>
        <w:rPr>
          <w:rFonts w:ascii="宋体" w:hAnsi="宋体" w:eastAsia="宋体" w:cs="宋体"/>
          <w:color w:val="000000"/>
          <w:spacing w:val="8"/>
          <w:sz w:val="24"/>
          <w14:ligatures w14:val="none"/>
        </w:rPr>
        <w:t xml:space="preserve">作，文化、体育和娱乐业等)。</w:t>
      </w:r>
      <w:r/>
    </w:p>
    <w:p>
      <w:pPr>
        <w:ind w:left="21"/>
        <w:jc w:val="both"/>
        <w:spacing w:before="132" w:after="0" w:line="231" w:lineRule="auto"/>
        <w:widowControl/>
        <w:rPr>
          <w:rFonts w:hint="eastAsia" w:ascii="宋体" w:hAnsi="宋体" w:eastAsia="宋体" w:cs="宋体"/>
          <w:color w:val="000000"/>
          <w:sz w:val="24"/>
          <w14:ligatures w14:val="none"/>
        </w:rPr>
      </w:pPr>
      <w:r>
        <w:rPr>
          <w:rFonts w:ascii="宋体" w:hAnsi="宋体" w:eastAsia="宋体" w:cs="宋体"/>
          <w:color w:val="000000"/>
          <w:spacing w:val="9"/>
          <w:sz w:val="24"/>
          <w14:ligatures w14:val="none"/>
        </w:rPr>
        <w:t xml:space="preserve">四</w:t>
      </w:r>
      <w:r>
        <w:rPr>
          <w:rFonts w:ascii="宋体" w:hAnsi="宋体" w:eastAsia="宋体" w:cs="宋体"/>
          <w:color w:val="000000"/>
          <w:spacing w:val="6"/>
          <w:sz w:val="24"/>
          <w14:ligatures w14:val="none"/>
        </w:rPr>
        <w:t xml:space="preserve">、各行业划型标准为：</w:t>
      </w:r>
      <w:r/>
    </w:p>
    <w:p>
      <w:pPr>
        <w:ind w:left="4" w:right="69" w:firstLine="7"/>
        <w:jc w:val="both"/>
        <w:spacing w:before="129" w:after="0" w:line="310" w:lineRule="auto"/>
        <w:widowControl/>
        <w:rPr>
          <w:rFonts w:hint="eastAsia" w:ascii="宋体" w:hAnsi="宋体" w:eastAsia="宋体" w:cs="宋体"/>
          <w:color w:val="000000"/>
          <w:sz w:val="24"/>
          <w14:ligatures w14:val="none"/>
        </w:rPr>
      </w:pPr>
      <w:r>
        <w:rPr>
          <w:rFonts w:hint="eastAsia" w:ascii="宋体" w:hAnsi="宋体" w:eastAsia="宋体" w:cs="宋体"/>
          <w:color w:val="000000"/>
          <w:spacing w:val="6"/>
          <w:sz w:val="24"/>
          <w14:ligatures w14:val="none"/>
        </w:rPr>
        <w:t xml:space="preserve">（</w:t>
      </w:r>
      <w:r>
        <w:rPr>
          <w:rFonts w:ascii="宋体" w:hAnsi="宋体" w:eastAsia="宋体" w:cs="宋体"/>
          <w:color w:val="000000"/>
          <w:spacing w:val="6"/>
          <w:sz w:val="24"/>
          <w14:ligatures w14:val="none"/>
        </w:rPr>
        <w:t xml:space="preserve">一</w:t>
      </w:r>
      <w:r>
        <w:rPr>
          <w:rFonts w:hint="eastAsia" w:ascii="宋体" w:hAnsi="宋体" w:eastAsia="宋体" w:cs="宋体"/>
          <w:color w:val="000000"/>
          <w:spacing w:val="6"/>
          <w:sz w:val="24"/>
          <w14:ligatures w14:val="none"/>
        </w:rPr>
        <w:t xml:space="preserve">）</w:t>
      </w:r>
      <w:r>
        <w:rPr>
          <w:rFonts w:ascii="宋体" w:hAnsi="宋体" w:eastAsia="宋体" w:cs="宋体"/>
          <w:color w:val="000000"/>
          <w:spacing w:val="6"/>
          <w:sz w:val="24"/>
          <w14:ligatures w14:val="none"/>
        </w:rPr>
        <w:t xml:space="preserve">农、林、牧、渔</w:t>
      </w:r>
      <w:r>
        <w:rPr>
          <w:rFonts w:ascii="宋体" w:hAnsi="宋体" w:eastAsia="宋体" w:cs="宋体"/>
          <w:color w:val="000000"/>
          <w:spacing w:val="3"/>
          <w:sz w:val="24"/>
          <w14:ligatures w14:val="none"/>
        </w:rPr>
        <w:t xml:space="preserve">业。营业收入20000万元以下的为中小微型企业。其中，营业收入500</w:t>
      </w:r>
      <w:r>
        <w:rPr>
          <w:rFonts w:ascii="宋体" w:hAnsi="宋体" w:eastAsia="宋体" w:cs="宋体"/>
          <w:color w:val="000000"/>
          <w:spacing w:val="8"/>
          <w:sz w:val="24"/>
          <w14:ligatures w14:val="none"/>
        </w:rPr>
        <w:t xml:space="preserve">万</w:t>
      </w:r>
      <w:r>
        <w:rPr>
          <w:rFonts w:ascii="宋体" w:hAnsi="宋体" w:eastAsia="宋体" w:cs="宋体"/>
          <w:color w:val="000000"/>
          <w:spacing w:val="7"/>
          <w:sz w:val="24"/>
          <w14:ligatures w14:val="none"/>
        </w:rPr>
        <w:t xml:space="preserve">元</w:t>
      </w:r>
      <w:r>
        <w:rPr>
          <w:rFonts w:ascii="宋体" w:hAnsi="宋体" w:eastAsia="宋体" w:cs="宋体"/>
          <w:color w:val="000000"/>
          <w:spacing w:val="4"/>
          <w:sz w:val="24"/>
          <w14:ligatures w14:val="none"/>
        </w:rPr>
        <w:t xml:space="preserve">及以上的为中型企业，营业收入50万元及以上的为小型企业，营业收入50万元以下的</w:t>
      </w:r>
      <w:r>
        <w:rPr>
          <w:rFonts w:ascii="宋体" w:hAnsi="宋体" w:eastAsia="宋体" w:cs="宋体"/>
          <w:color w:val="000000"/>
          <w:spacing w:val="8"/>
          <w:sz w:val="24"/>
          <w14:ligatures w14:val="none"/>
        </w:rPr>
        <w:t xml:space="preserve">为</w:t>
      </w:r>
      <w:r>
        <w:rPr>
          <w:rFonts w:ascii="宋体" w:hAnsi="宋体" w:eastAsia="宋体" w:cs="宋体"/>
          <w:color w:val="000000"/>
          <w:spacing w:val="6"/>
          <w:sz w:val="24"/>
          <w14:ligatures w14:val="none"/>
        </w:rPr>
        <w:t xml:space="preserve">微型企业。</w:t>
      </w:r>
      <w:r/>
    </w:p>
    <w:p>
      <w:pPr>
        <w:ind w:right="173"/>
        <w:jc w:val="both"/>
        <w:spacing w:before="54" w:after="0" w:line="351" w:lineRule="auto"/>
        <w:widowControl/>
        <w:rPr>
          <w:rFonts w:hint="eastAsia" w:ascii="宋体" w:hAnsi="宋体" w:eastAsia="宋体" w:cs="宋体"/>
          <w:color w:val="000000"/>
          <w:spacing w:val="5"/>
          <w:sz w:val="24"/>
          <w14:ligatures w14:val="none"/>
        </w:rPr>
      </w:pPr>
      <w:r>
        <w:rPr>
          <w:rFonts w:hint="eastAsia" w:ascii="宋体" w:hAnsi="宋体" w:eastAsia="宋体" w:cs="宋体"/>
          <w:color w:val="000000"/>
          <w:spacing w:val="6"/>
          <w:sz w:val="24"/>
          <w14:ligatures w14:val="none"/>
        </w:rPr>
        <w:t xml:space="preserve">（</w:t>
      </w:r>
      <w:r>
        <w:rPr>
          <w:rFonts w:ascii="宋体" w:hAnsi="宋体" w:eastAsia="宋体" w:cs="宋体"/>
          <w:color w:val="000000"/>
          <w:spacing w:val="6"/>
          <w:sz w:val="24"/>
          <w14:ligatures w14:val="none"/>
        </w:rPr>
        <w:t xml:space="preserve">二</w:t>
      </w:r>
      <w:r>
        <w:rPr>
          <w:rFonts w:hint="eastAsia" w:ascii="宋体" w:hAnsi="宋体" w:eastAsia="宋体" w:cs="宋体"/>
          <w:color w:val="000000"/>
          <w:spacing w:val="6"/>
          <w:sz w:val="24"/>
          <w14:ligatures w14:val="none"/>
        </w:rPr>
        <w:t xml:space="preserve">）</w:t>
      </w:r>
      <w:r>
        <w:rPr>
          <w:rFonts w:ascii="宋体" w:hAnsi="宋体" w:eastAsia="宋体" w:cs="宋体"/>
          <w:color w:val="000000"/>
          <w:spacing w:val="6"/>
          <w:sz w:val="24"/>
          <w14:ligatures w14:val="none"/>
        </w:rPr>
        <w:t xml:space="preserve">工业。从业人员1000人以下或营业收入40000万元以下的为中小微型企业。其中</w:t>
      </w:r>
      <w:r>
        <w:rPr>
          <w:rFonts w:ascii="宋体" w:hAnsi="宋体" w:eastAsia="宋体" w:cs="宋体"/>
          <w:color w:val="000000"/>
          <w:spacing w:val="3"/>
          <w:sz w:val="24"/>
          <w14:ligatures w14:val="none"/>
        </w:rPr>
        <w:t xml:space="preserve">，</w:t>
      </w:r>
      <w:r>
        <w:rPr>
          <w:rFonts w:ascii="宋体" w:hAnsi="宋体" w:eastAsia="宋体" w:cs="宋体"/>
          <w:color w:val="000000"/>
          <w:sz w:val="24"/>
          <w14:ligatures w14:val="none"/>
        </w:rPr>
        <w:t xml:space="preserve">从</w:t>
      </w:r>
      <w:r>
        <w:rPr>
          <w:rFonts w:ascii="宋体" w:hAnsi="宋体" w:eastAsia="宋体" w:cs="宋体"/>
          <w:color w:val="000000"/>
          <w:spacing w:val="2"/>
          <w:sz w:val="24"/>
          <w14:ligatures w14:val="none"/>
        </w:rPr>
        <w:t xml:space="preserve">业人员300人及以上，且营业收入2000万元及以上的</w:t>
      </w:r>
      <w:r>
        <w:rPr>
          <w:rFonts w:ascii="宋体" w:hAnsi="宋体" w:eastAsia="宋体" w:cs="宋体"/>
          <w:color w:val="000000"/>
          <w:spacing w:val="1"/>
          <w:sz w:val="24"/>
          <w14:ligatures w14:val="none"/>
        </w:rPr>
        <w:t xml:space="preserve">为中型企业；从业人员20人及以上，</w:t>
      </w:r>
      <w:r>
        <w:rPr>
          <w:rFonts w:ascii="宋体" w:hAnsi="宋体" w:eastAsia="宋体" w:cs="宋体"/>
          <w:color w:val="000000"/>
          <w:spacing w:val="2"/>
          <w:sz w:val="24"/>
          <w14:ligatures w14:val="none"/>
        </w:rPr>
        <w:t xml:space="preserve">且营业收入300万元及以上的为小型企业；从业人员20人以下或营业收入300万元以</w:t>
      </w:r>
      <w:r>
        <w:rPr>
          <w:rFonts w:ascii="宋体" w:hAnsi="宋体" w:eastAsia="宋体" w:cs="宋体"/>
          <w:color w:val="000000"/>
          <w:sz w:val="24"/>
          <w14:ligatures w14:val="none"/>
        </w:rPr>
        <w:t xml:space="preserve">下的为</w:t>
      </w:r>
      <w:r>
        <w:rPr>
          <w:rFonts w:ascii="宋体" w:hAnsi="宋体" w:eastAsia="宋体" w:cs="宋体"/>
          <w:color w:val="000000"/>
          <w:spacing w:val="6"/>
          <w:sz w:val="24"/>
          <w14:ligatures w14:val="none"/>
        </w:rPr>
        <w:t xml:space="preserve">微型企业</w:t>
      </w:r>
      <w:r>
        <w:rPr>
          <w:rFonts w:ascii="宋体" w:hAnsi="宋体" w:eastAsia="宋体" w:cs="宋体"/>
          <w:color w:val="000000"/>
          <w:spacing w:val="5"/>
          <w:sz w:val="24"/>
          <w14:ligatures w14:val="none"/>
        </w:rPr>
        <w:t xml:space="preserve">。</w:t>
      </w:r>
      <w:r/>
    </w:p>
    <w:p>
      <w:pPr>
        <w:ind w:right="173"/>
        <w:jc w:val="both"/>
        <w:spacing w:before="54" w:after="0" w:line="351" w:lineRule="auto"/>
        <w:widowControl/>
        <w:rPr>
          <w:rFonts w:hint="eastAsia" w:ascii="宋体" w:hAnsi="宋体" w:eastAsia="宋体" w:cs="宋体"/>
          <w:color w:val="000000"/>
          <w:sz w:val="24"/>
          <w14:ligatures w14:val="none"/>
        </w:rPr>
      </w:pPr>
      <w:r>
        <w:rPr>
          <w:rFonts w:hint="eastAsia" w:ascii="宋体" w:hAnsi="宋体" w:eastAsia="宋体" w:cs="宋体"/>
          <w:color w:val="000000"/>
          <w:spacing w:val="10"/>
          <w:sz w:val="24"/>
          <w14:ligatures w14:val="none"/>
        </w:rPr>
        <w:t xml:space="preserve">（</w:t>
      </w:r>
      <w:r>
        <w:rPr>
          <w:rFonts w:ascii="宋体" w:hAnsi="宋体" w:eastAsia="宋体" w:cs="宋体"/>
          <w:color w:val="000000"/>
          <w:spacing w:val="10"/>
          <w:sz w:val="24"/>
          <w14:ligatures w14:val="none"/>
        </w:rPr>
        <w:t xml:space="preserve">三</w:t>
      </w:r>
      <w:r>
        <w:rPr>
          <w:rFonts w:hint="eastAsia" w:ascii="宋体" w:hAnsi="宋体" w:eastAsia="宋体" w:cs="宋体"/>
          <w:color w:val="000000"/>
          <w:spacing w:val="10"/>
          <w:sz w:val="24"/>
          <w14:ligatures w14:val="none"/>
        </w:rPr>
        <w:t xml:space="preserve">）</w:t>
      </w:r>
      <w:r>
        <w:rPr>
          <w:rFonts w:ascii="宋体" w:hAnsi="宋体" w:eastAsia="宋体" w:cs="宋体"/>
          <w:color w:val="000000"/>
          <w:spacing w:val="10"/>
          <w:sz w:val="24"/>
          <w14:ligatures w14:val="none"/>
        </w:rPr>
        <w:t xml:space="preserve">建筑</w:t>
      </w:r>
      <w:r>
        <w:rPr>
          <w:rFonts w:ascii="宋体" w:hAnsi="宋体" w:eastAsia="宋体" w:cs="宋体"/>
          <w:color w:val="000000"/>
          <w:spacing w:val="9"/>
          <w:sz w:val="24"/>
          <w14:ligatures w14:val="none"/>
        </w:rPr>
        <w:t xml:space="preserve">业</w:t>
      </w:r>
      <w:r>
        <w:rPr>
          <w:rFonts w:ascii="宋体" w:hAnsi="宋体" w:eastAsia="宋体" w:cs="宋体"/>
          <w:color w:val="000000"/>
          <w:spacing w:val="5"/>
          <w:sz w:val="24"/>
          <w14:ligatures w14:val="none"/>
        </w:rPr>
        <w:t xml:space="preserve">。营业收入80000万元以下或资产总额80000万元以下的为中小微型企业。其</w:t>
      </w:r>
      <w:r>
        <w:rPr>
          <w:rFonts w:ascii="宋体" w:hAnsi="宋体" w:eastAsia="宋体" w:cs="宋体"/>
          <w:color w:val="000000"/>
          <w:spacing w:val="4"/>
          <w:sz w:val="24"/>
          <w14:ligatures w14:val="none"/>
        </w:rPr>
        <w:t xml:space="preserve">中，营业收入6000万元及以上</w:t>
      </w:r>
      <w:r>
        <w:rPr>
          <w:rFonts w:ascii="宋体" w:hAnsi="宋体" w:eastAsia="宋体" w:cs="宋体"/>
          <w:color w:val="000000"/>
          <w:spacing w:val="3"/>
          <w:sz w:val="24"/>
          <w14:ligatures w14:val="none"/>
        </w:rPr>
        <w:t xml:space="preserve">，</w:t>
      </w:r>
      <w:r>
        <w:rPr>
          <w:rFonts w:ascii="宋体" w:hAnsi="宋体" w:eastAsia="宋体" w:cs="宋体"/>
          <w:color w:val="000000"/>
          <w:spacing w:val="2"/>
          <w:sz w:val="24"/>
          <w14:ligatures w14:val="none"/>
        </w:rPr>
        <w:t xml:space="preserve">且资产总额5000万元及以上的为中型企业；营业收入300</w:t>
      </w:r>
      <w:r>
        <w:rPr>
          <w:rFonts w:ascii="宋体" w:hAnsi="宋体" w:eastAsia="宋体" w:cs="宋体"/>
          <w:color w:val="000000"/>
          <w:spacing w:val="5"/>
          <w:sz w:val="24"/>
          <w14:ligatures w14:val="none"/>
        </w:rPr>
        <w:t xml:space="preserve">万</w:t>
      </w:r>
      <w:r>
        <w:rPr>
          <w:rFonts w:ascii="宋体" w:hAnsi="宋体" w:eastAsia="宋体" w:cs="宋体"/>
          <w:color w:val="000000"/>
          <w:spacing w:val="4"/>
          <w:sz w:val="24"/>
          <w14:ligatures w14:val="none"/>
        </w:rPr>
        <w:t xml:space="preserve">元及以上，且资产总额300万元及以上的为小型企业；营业收入300万元以下或资产总额</w:t>
      </w:r>
      <w:r>
        <w:rPr>
          <w:rFonts w:ascii="宋体" w:hAnsi="宋体" w:eastAsia="宋体" w:cs="宋体"/>
          <w:color w:val="000000"/>
          <w:spacing w:val="6"/>
          <w:sz w:val="24"/>
          <w14:ligatures w14:val="none"/>
        </w:rPr>
        <w:t xml:space="preserve">30</w:t>
      </w:r>
      <w:r>
        <w:rPr>
          <w:rFonts w:ascii="宋体" w:hAnsi="宋体" w:eastAsia="宋体" w:cs="宋体"/>
          <w:color w:val="000000"/>
          <w:spacing w:val="4"/>
          <w:sz w:val="24"/>
          <w14:ligatures w14:val="none"/>
        </w:rPr>
        <w:t xml:space="preserve">0</w:t>
      </w:r>
      <w:r>
        <w:rPr>
          <w:rFonts w:ascii="宋体" w:hAnsi="宋体" w:eastAsia="宋体" w:cs="宋体"/>
          <w:color w:val="000000"/>
          <w:spacing w:val="3"/>
          <w:sz w:val="24"/>
          <w14:ligatures w14:val="none"/>
        </w:rPr>
        <w:t xml:space="preserve">万元以下的为微型企业。</w:t>
      </w:r>
      <w:r/>
    </w:p>
    <w:p>
      <w:pPr>
        <w:ind w:right="174" w:firstLine="10"/>
        <w:jc w:val="both"/>
        <w:spacing w:before="2" w:after="0" w:line="350" w:lineRule="auto"/>
        <w:widowControl/>
        <w:rPr>
          <w:rFonts w:hint="eastAsia" w:ascii="宋体" w:hAnsi="宋体" w:eastAsia="宋体" w:cs="宋体"/>
          <w:color w:val="000000"/>
          <w:sz w:val="24"/>
          <w14:ligatures w14:val="none"/>
        </w:rPr>
      </w:pPr>
      <w:r>
        <w:rPr>
          <w:rFonts w:ascii="宋体" w:hAnsi="宋体" w:eastAsia="宋体" w:cs="宋体"/>
          <w:color w:val="000000"/>
          <w:spacing w:val="6"/>
          <w:sz w:val="24"/>
          <w14:ligatures w14:val="none"/>
        </w:rPr>
        <w:t xml:space="preserve"> </w:t>
      </w:r>
      <w:r>
        <w:rPr>
          <w:rFonts w:hint="eastAsia" w:ascii="宋体" w:hAnsi="宋体" w:eastAsia="宋体" w:cs="宋体"/>
          <w:color w:val="000000"/>
          <w:spacing w:val="6"/>
          <w:sz w:val="24"/>
          <w14:ligatures w14:val="none"/>
        </w:rPr>
        <w:t xml:space="preserve">（</w:t>
      </w:r>
      <w:r>
        <w:rPr>
          <w:rFonts w:ascii="宋体" w:hAnsi="宋体" w:eastAsia="宋体" w:cs="宋体"/>
          <w:color w:val="000000"/>
          <w:spacing w:val="6"/>
          <w:sz w:val="24"/>
          <w14:ligatures w14:val="none"/>
        </w:rPr>
        <w:t xml:space="preserve">四</w:t>
      </w:r>
      <w:r>
        <w:rPr>
          <w:rFonts w:hint="eastAsia" w:ascii="宋体" w:hAnsi="宋体" w:eastAsia="宋体" w:cs="宋体"/>
          <w:color w:val="000000"/>
          <w:spacing w:val="6"/>
          <w:sz w:val="24"/>
          <w14:ligatures w14:val="none"/>
        </w:rPr>
        <w:t xml:space="preserve">）</w:t>
      </w:r>
      <w:r>
        <w:rPr>
          <w:rFonts w:ascii="宋体" w:hAnsi="宋体" w:eastAsia="宋体" w:cs="宋体"/>
          <w:color w:val="000000"/>
          <w:spacing w:val="6"/>
          <w:sz w:val="24"/>
          <w14:ligatures w14:val="none"/>
        </w:rPr>
        <w:t xml:space="preserve">批发业。从业人员200人以下或营业收入40000万元以下的为中小微型企业。其</w:t>
      </w:r>
      <w:r>
        <w:rPr>
          <w:rFonts w:ascii="宋体" w:hAnsi="宋体" w:eastAsia="宋体" w:cs="宋体"/>
          <w:color w:val="000000"/>
          <w:spacing w:val="3"/>
          <w:sz w:val="24"/>
          <w14:ligatures w14:val="none"/>
        </w:rPr>
        <w:t xml:space="preserve">中</w:t>
      </w:r>
      <w:r>
        <w:rPr>
          <w:rFonts w:ascii="宋体" w:hAnsi="宋体" w:eastAsia="宋体" w:cs="宋体"/>
          <w:color w:val="000000"/>
          <w:sz w:val="24"/>
          <w14:ligatures w14:val="none"/>
        </w:rPr>
        <w:t xml:space="preserve">，</w:t>
      </w:r>
      <w:r>
        <w:rPr>
          <w:rFonts w:ascii="宋体" w:hAnsi="宋体" w:eastAsia="宋体" w:cs="宋体"/>
          <w:color w:val="000000"/>
          <w:spacing w:val="2"/>
          <w:sz w:val="24"/>
          <w14:ligatures w14:val="none"/>
        </w:rPr>
        <w:t xml:space="preserve">从业人员20人及以上，且营业收入5000万元及以上的为中型企业；从业人员5人</w:t>
      </w:r>
      <w:r>
        <w:rPr>
          <w:rFonts w:ascii="宋体" w:hAnsi="宋体" w:eastAsia="宋体" w:cs="宋体"/>
          <w:color w:val="000000"/>
          <w:spacing w:val="1"/>
          <w:sz w:val="24"/>
          <w14:ligatures w14:val="none"/>
        </w:rPr>
        <w:t xml:space="preserve">及</w:t>
      </w:r>
      <w:r>
        <w:rPr>
          <w:rFonts w:ascii="宋体" w:hAnsi="宋体" w:eastAsia="宋体" w:cs="宋体"/>
          <w:color w:val="000000"/>
          <w:sz w:val="24"/>
          <w14:ligatures w14:val="none"/>
        </w:rPr>
        <w:t xml:space="preserve">以上，</w:t>
      </w:r>
      <w:r>
        <w:rPr>
          <w:rFonts w:ascii="宋体" w:hAnsi="宋体" w:eastAsia="宋体" w:cs="宋体"/>
          <w:color w:val="000000"/>
          <w:spacing w:val="2"/>
          <w:sz w:val="24"/>
          <w14:ligatures w14:val="none"/>
        </w:rPr>
        <w:t xml:space="preserve">且营业收入1000万元及以上的为小型企业；从业人员5人以下或营业收入1000</w:t>
      </w:r>
      <w:r>
        <w:rPr>
          <w:rFonts w:ascii="宋体" w:hAnsi="宋体" w:eastAsia="宋体" w:cs="宋体"/>
          <w:color w:val="000000"/>
          <w:spacing w:val="1"/>
          <w:sz w:val="24"/>
          <w14:ligatures w14:val="none"/>
        </w:rPr>
        <w:t xml:space="preserve">万</w:t>
      </w:r>
      <w:r>
        <w:rPr>
          <w:rFonts w:ascii="宋体" w:hAnsi="宋体" w:eastAsia="宋体" w:cs="宋体"/>
          <w:color w:val="000000"/>
          <w:sz w:val="24"/>
          <w14:ligatures w14:val="none"/>
        </w:rPr>
        <w:t xml:space="preserve">元以下的</w:t>
      </w:r>
      <w:r>
        <w:rPr>
          <w:rFonts w:ascii="宋体" w:hAnsi="宋体" w:eastAsia="宋体" w:cs="宋体"/>
          <w:color w:val="000000"/>
          <w:spacing w:val="7"/>
          <w:sz w:val="24"/>
          <w14:ligatures w14:val="none"/>
        </w:rPr>
        <w:t xml:space="preserve">为微型企业</w:t>
      </w:r>
      <w:r>
        <w:rPr>
          <w:rFonts w:ascii="宋体" w:hAnsi="宋体" w:eastAsia="宋体" w:cs="宋体"/>
          <w:color w:val="000000"/>
          <w:spacing w:val="5"/>
          <w:sz w:val="24"/>
          <w14:ligatures w14:val="none"/>
        </w:rPr>
        <w:t xml:space="preserve">。</w:t>
      </w:r>
      <w:r/>
    </w:p>
    <w:p>
      <w:pPr>
        <w:ind w:right="70" w:firstLine="10"/>
        <w:jc w:val="both"/>
        <w:spacing w:before="2" w:after="0" w:line="350" w:lineRule="auto"/>
        <w:widowControl/>
        <w:rPr>
          <w:rFonts w:hint="eastAsia" w:ascii="宋体" w:hAnsi="宋体" w:eastAsia="宋体" w:cs="宋体"/>
          <w:color w:val="000000"/>
          <w:sz w:val="24"/>
          <w14:ligatures w14:val="none"/>
        </w:rPr>
      </w:pPr>
      <w:r>
        <w:rPr>
          <w:rFonts w:hint="eastAsia" w:ascii="宋体" w:hAnsi="宋体" w:eastAsia="宋体" w:cs="宋体"/>
          <w:color w:val="000000"/>
          <w:spacing w:val="12"/>
          <w:sz w:val="24"/>
          <w14:ligatures w14:val="none"/>
        </w:rPr>
        <w:t xml:space="preserve">（</w:t>
      </w:r>
      <w:r>
        <w:rPr>
          <w:rFonts w:ascii="宋体" w:hAnsi="宋体" w:eastAsia="宋体" w:cs="宋体"/>
          <w:color w:val="000000"/>
          <w:spacing w:val="7"/>
          <w:sz w:val="24"/>
          <w14:ligatures w14:val="none"/>
        </w:rPr>
        <w:t xml:space="preserve">五</w:t>
      </w:r>
      <w:r>
        <w:rPr>
          <w:rFonts w:hint="eastAsia" w:ascii="宋体" w:hAnsi="宋体" w:eastAsia="宋体" w:cs="宋体"/>
          <w:color w:val="000000"/>
          <w:spacing w:val="6"/>
          <w:sz w:val="24"/>
          <w14:ligatures w14:val="none"/>
        </w:rPr>
        <w:t xml:space="preserve">）</w:t>
      </w:r>
      <w:r>
        <w:rPr>
          <w:rFonts w:ascii="宋体" w:hAnsi="宋体" w:eastAsia="宋体" w:cs="宋体"/>
          <w:color w:val="000000"/>
          <w:spacing w:val="6"/>
          <w:sz w:val="24"/>
          <w14:ligatures w14:val="none"/>
        </w:rPr>
        <w:t xml:space="preserve">零售业。从业人员300人以下或营业收入20000万元以下的为中小微型企业。其中</w:t>
      </w:r>
      <w:r>
        <w:rPr>
          <w:rFonts w:hint="eastAsia" w:ascii="宋体" w:hAnsi="宋体" w:eastAsia="宋体" w:cs="宋体"/>
          <w:color w:val="000000"/>
          <w:spacing w:val="6"/>
          <w:sz w:val="24"/>
          <w14:ligatures w14:val="none"/>
        </w:rPr>
        <w:t xml:space="preserve">，</w:t>
      </w:r>
      <w:r>
        <w:rPr>
          <w:rFonts w:ascii="宋体" w:hAnsi="宋体" w:eastAsia="宋体" w:cs="宋体"/>
          <w:color w:val="000000"/>
          <w:spacing w:val="4"/>
          <w:sz w:val="24"/>
          <w14:ligatures w14:val="none"/>
        </w:rPr>
        <w:t xml:space="preserve">从业人员</w:t>
      </w:r>
      <w:r>
        <w:rPr>
          <w:rFonts w:ascii="宋体" w:hAnsi="宋体" w:eastAsia="宋体" w:cs="宋体"/>
          <w:color w:val="000000"/>
          <w:spacing w:val="2"/>
          <w:sz w:val="24"/>
          <w14:ligatures w14:val="none"/>
        </w:rPr>
        <w:t xml:space="preserve">50人及以上，且营业收入500万元及以上的为中型企业；从业人员10人及以上，且营业收入100万元及以上的为小型企业；从业人员10人以下或营业收入100万元以</w:t>
      </w:r>
      <w:r>
        <w:rPr>
          <w:rFonts w:ascii="宋体" w:hAnsi="宋体" w:eastAsia="宋体" w:cs="宋体"/>
          <w:color w:val="000000"/>
          <w:sz w:val="24"/>
          <w14:ligatures w14:val="none"/>
        </w:rPr>
        <w:t xml:space="preserve">下的为</w:t>
      </w:r>
      <w:r>
        <w:rPr>
          <w:rFonts w:ascii="宋体" w:hAnsi="宋体" w:eastAsia="宋体" w:cs="宋体"/>
          <w:color w:val="000000"/>
          <w:spacing w:val="6"/>
          <w:sz w:val="24"/>
          <w14:ligatures w14:val="none"/>
        </w:rPr>
        <w:t xml:space="preserve">微型企业</w:t>
      </w:r>
      <w:r>
        <w:rPr>
          <w:rFonts w:ascii="宋体" w:hAnsi="宋体" w:eastAsia="宋体" w:cs="宋体"/>
          <w:color w:val="000000"/>
          <w:spacing w:val="5"/>
          <w:sz w:val="24"/>
          <w14:ligatures w14:val="none"/>
        </w:rPr>
        <w:t xml:space="preserve">。</w:t>
      </w:r>
      <w:r/>
    </w:p>
    <w:p>
      <w:pPr>
        <w:ind w:left="7" w:right="68" w:firstLine="3"/>
        <w:jc w:val="both"/>
        <w:spacing w:after="0" w:line="351" w:lineRule="auto"/>
        <w:widowControl/>
        <w:rPr>
          <w:rFonts w:hint="eastAsia" w:ascii="宋体" w:hAnsi="宋体" w:eastAsia="宋体" w:cs="宋体"/>
          <w:color w:val="000000"/>
          <w:sz w:val="24"/>
          <w14:ligatures w14:val="none"/>
        </w:rPr>
      </w:pPr>
      <w:r>
        <w:rPr>
          <w:rFonts w:hint="eastAsia" w:ascii="宋体" w:hAnsi="宋体" w:eastAsia="宋体" w:cs="宋体"/>
          <w:color w:val="000000"/>
          <w:spacing w:val="6"/>
          <w:sz w:val="24"/>
          <w14:ligatures w14:val="none"/>
        </w:rPr>
        <w:t xml:space="preserve">（</w:t>
      </w:r>
      <w:r>
        <w:rPr>
          <w:rFonts w:ascii="宋体" w:hAnsi="宋体" w:eastAsia="宋体" w:cs="宋体"/>
          <w:color w:val="000000"/>
          <w:spacing w:val="6"/>
          <w:sz w:val="24"/>
          <w14:ligatures w14:val="none"/>
        </w:rPr>
        <w:t xml:space="preserve">六</w:t>
      </w:r>
      <w:r>
        <w:rPr>
          <w:rFonts w:hint="eastAsia" w:ascii="宋体" w:hAnsi="宋体" w:eastAsia="宋体" w:cs="宋体"/>
          <w:color w:val="000000"/>
          <w:spacing w:val="6"/>
          <w:sz w:val="24"/>
          <w14:ligatures w14:val="none"/>
        </w:rPr>
        <w:t xml:space="preserve">）</w:t>
      </w:r>
      <w:r>
        <w:rPr>
          <w:rFonts w:ascii="宋体" w:hAnsi="宋体" w:eastAsia="宋体" w:cs="宋体"/>
          <w:color w:val="000000"/>
          <w:spacing w:val="6"/>
          <w:sz w:val="24"/>
          <w14:ligatures w14:val="none"/>
        </w:rPr>
        <w:t xml:space="preserve">交通运输业。从业人员1000人以下或营业收入30000万元以下的为中小微型企业</w:t>
      </w:r>
      <w:r>
        <w:rPr>
          <w:rFonts w:ascii="宋体" w:hAnsi="宋体" w:eastAsia="宋体" w:cs="宋体"/>
          <w:color w:val="000000"/>
          <w:spacing w:val="3"/>
          <w:sz w:val="24"/>
          <w14:ligatures w14:val="none"/>
        </w:rPr>
        <w:t xml:space="preserve">。</w:t>
      </w:r>
      <w:r>
        <w:rPr>
          <w:rFonts w:ascii="宋体" w:hAnsi="宋体" w:eastAsia="宋体" w:cs="宋体"/>
          <w:color w:val="000000"/>
          <w:sz w:val="24"/>
          <w14:ligatures w14:val="none"/>
        </w:rPr>
        <w:t xml:space="preserve">其</w:t>
      </w:r>
      <w:r>
        <w:rPr>
          <w:rFonts w:ascii="宋体" w:hAnsi="宋体" w:eastAsia="宋体" w:cs="宋体"/>
          <w:color w:val="000000"/>
          <w:spacing w:val="2"/>
          <w:sz w:val="24"/>
          <w14:ligatures w14:val="none"/>
        </w:rPr>
        <w:t xml:space="preserve">中，从业人员300人及以上，且营业收入3000万元及以上的为</w:t>
      </w:r>
      <w:r>
        <w:rPr>
          <w:rFonts w:ascii="宋体" w:hAnsi="宋体" w:eastAsia="宋体" w:cs="宋体"/>
          <w:color w:val="000000"/>
          <w:spacing w:val="1"/>
          <w:sz w:val="24"/>
          <w14:ligatures w14:val="none"/>
        </w:rPr>
        <w:t xml:space="preserve">中型企业；从业人员20人及</w:t>
      </w:r>
      <w:r>
        <w:rPr>
          <w:rFonts w:ascii="宋体" w:hAnsi="宋体" w:eastAsia="宋体" w:cs="宋体"/>
          <w:color w:val="000000"/>
          <w:spacing w:val="2"/>
          <w:sz w:val="24"/>
          <w14:ligatures w14:val="none"/>
        </w:rPr>
        <w:t xml:space="preserve">以上，且营业收入200万元及以上的为小型企业；从业人员20人以下或营业收入20</w:t>
      </w:r>
      <w:r>
        <w:rPr>
          <w:rFonts w:ascii="宋体" w:hAnsi="宋体" w:eastAsia="宋体" w:cs="宋体"/>
          <w:color w:val="000000"/>
          <w:sz w:val="24"/>
          <w14:ligatures w14:val="none"/>
        </w:rPr>
        <w:t xml:space="preserve">0万元以</w:t>
      </w:r>
      <w:r>
        <w:rPr>
          <w:rFonts w:ascii="宋体" w:hAnsi="宋体" w:eastAsia="宋体" w:cs="宋体"/>
          <w:color w:val="000000"/>
          <w:spacing w:val="12"/>
          <w:sz w:val="24"/>
          <w14:ligatures w14:val="none"/>
        </w:rPr>
        <w:t xml:space="preserve">下</w:t>
      </w:r>
      <w:r>
        <w:rPr>
          <w:rFonts w:ascii="宋体" w:hAnsi="宋体" w:eastAsia="宋体" w:cs="宋体"/>
          <w:color w:val="000000"/>
          <w:spacing w:val="6"/>
          <w:sz w:val="24"/>
          <w14:ligatures w14:val="none"/>
        </w:rPr>
        <w:t xml:space="preserve">的为微型企业。</w:t>
      </w:r>
      <w:r/>
    </w:p>
    <w:p>
      <w:pPr>
        <w:ind w:right="16" w:firstLine="10"/>
        <w:jc w:val="both"/>
        <w:spacing w:before="2" w:after="0" w:line="350" w:lineRule="auto"/>
        <w:widowControl/>
        <w:rPr>
          <w:rFonts w:hint="eastAsia" w:ascii="宋体" w:hAnsi="宋体" w:eastAsia="宋体" w:cs="宋体"/>
          <w:color w:val="000000"/>
          <w:sz w:val="24"/>
          <w14:ligatures w14:val="none"/>
        </w:rPr>
      </w:pPr>
      <w:r>
        <w:rPr>
          <w:rFonts w:hint="eastAsia" w:ascii="宋体" w:hAnsi="宋体" w:eastAsia="宋体" w:cs="宋体"/>
          <w:color w:val="000000"/>
          <w:spacing w:val="12"/>
          <w:sz w:val="24"/>
          <w14:ligatures w14:val="none"/>
        </w:rPr>
        <w:t xml:space="preserve">（</w:t>
      </w:r>
      <w:r>
        <w:rPr>
          <w:rFonts w:ascii="宋体" w:hAnsi="宋体" w:eastAsia="宋体" w:cs="宋体"/>
          <w:color w:val="000000"/>
          <w:spacing w:val="7"/>
          <w:sz w:val="24"/>
          <w14:ligatures w14:val="none"/>
        </w:rPr>
        <w:t xml:space="preserve">七</w:t>
      </w:r>
      <w:r>
        <w:rPr>
          <w:rFonts w:hint="eastAsia" w:ascii="宋体" w:hAnsi="宋体" w:eastAsia="宋体" w:cs="宋体"/>
          <w:color w:val="000000"/>
          <w:spacing w:val="6"/>
          <w:sz w:val="24"/>
          <w14:ligatures w14:val="none"/>
        </w:rPr>
        <w:t xml:space="preserve">）</w:t>
      </w:r>
      <w:r>
        <w:rPr>
          <w:rFonts w:ascii="宋体" w:hAnsi="宋体" w:eastAsia="宋体" w:cs="宋体"/>
          <w:color w:val="000000"/>
          <w:spacing w:val="6"/>
          <w:sz w:val="24"/>
          <w14:ligatures w14:val="none"/>
        </w:rPr>
        <w:t xml:space="preserve">仓储业。从业人员200人以下或营业收入30000万元以下的为中小微型企业。其中，</w:t>
      </w:r>
      <w:r>
        <w:rPr>
          <w:rFonts w:ascii="宋体" w:hAnsi="宋体" w:eastAsia="宋体" w:cs="宋体"/>
          <w:color w:val="000000"/>
          <w:spacing w:val="1"/>
          <w:sz w:val="24"/>
          <w14:ligatures w14:val="none"/>
        </w:rPr>
        <w:t xml:space="preserve">从业人员100人及以上，且营业收入1000万元及以上的为中型企业；从业人员20人及</w:t>
      </w:r>
      <w:r>
        <w:rPr>
          <w:rFonts w:ascii="宋体" w:hAnsi="宋体" w:eastAsia="宋体" w:cs="宋体"/>
          <w:color w:val="000000"/>
          <w:sz w:val="24"/>
          <w14:ligatures w14:val="none"/>
        </w:rPr>
        <w:t xml:space="preserve">以上，</w:t>
      </w:r>
      <w:r>
        <w:rPr>
          <w:rFonts w:ascii="宋体" w:hAnsi="宋体" w:eastAsia="宋体" w:cs="宋体"/>
          <w:color w:val="000000"/>
          <w:spacing w:val="2"/>
          <w:sz w:val="24"/>
          <w14:ligatures w14:val="none"/>
        </w:rPr>
        <w:t xml:space="preserve">且营业收入 100万元及以上的为小型企业；从业人员20人以下或营业收入100万元以</w:t>
      </w:r>
      <w:r>
        <w:rPr>
          <w:rFonts w:ascii="宋体" w:hAnsi="宋体" w:eastAsia="宋体" w:cs="宋体"/>
          <w:color w:val="000000"/>
          <w:sz w:val="24"/>
          <w14:ligatures w14:val="none"/>
        </w:rPr>
        <w:t xml:space="preserve">下的为</w:t>
      </w:r>
      <w:r>
        <w:rPr>
          <w:rFonts w:ascii="宋体" w:hAnsi="宋体" w:eastAsia="宋体" w:cs="宋体"/>
          <w:color w:val="000000"/>
          <w:spacing w:val="6"/>
          <w:sz w:val="24"/>
          <w14:ligatures w14:val="none"/>
        </w:rPr>
        <w:t xml:space="preserve">微型企业</w:t>
      </w:r>
      <w:r>
        <w:rPr>
          <w:rFonts w:ascii="宋体" w:hAnsi="宋体" w:eastAsia="宋体" w:cs="宋体"/>
          <w:color w:val="000000"/>
          <w:spacing w:val="5"/>
          <w:sz w:val="24"/>
          <w14:ligatures w14:val="none"/>
        </w:rPr>
        <w:t xml:space="preserve">。</w:t>
      </w:r>
      <w:r/>
    </w:p>
    <w:p>
      <w:pPr>
        <w:ind w:right="16" w:firstLine="10"/>
        <w:jc w:val="both"/>
        <w:spacing w:before="2" w:after="0" w:line="350" w:lineRule="auto"/>
        <w:widowControl/>
        <w:rPr>
          <w:rFonts w:hint="eastAsia" w:ascii="宋体" w:hAnsi="宋体" w:eastAsia="宋体" w:cs="宋体"/>
          <w:color w:val="000000"/>
          <w:sz w:val="24"/>
          <w14:ligatures w14:val="none"/>
        </w:rPr>
      </w:pPr>
      <w:r>
        <w:rPr>
          <w:rFonts w:hint="eastAsia" w:ascii="宋体" w:hAnsi="宋体" w:eastAsia="宋体" w:cs="宋体"/>
          <w:color w:val="000000"/>
          <w:spacing w:val="12"/>
          <w:sz w:val="24"/>
          <w14:ligatures w14:val="none"/>
        </w:rPr>
        <w:t xml:space="preserve">（</w:t>
      </w:r>
      <w:r>
        <w:rPr>
          <w:rFonts w:ascii="宋体" w:hAnsi="宋体" w:eastAsia="宋体" w:cs="宋体"/>
          <w:color w:val="000000"/>
          <w:spacing w:val="7"/>
          <w:sz w:val="24"/>
          <w14:ligatures w14:val="none"/>
        </w:rPr>
        <w:t xml:space="preserve">八</w:t>
      </w:r>
      <w:r>
        <w:rPr>
          <w:rFonts w:hint="eastAsia" w:ascii="宋体" w:hAnsi="宋体" w:eastAsia="宋体" w:cs="宋体"/>
          <w:color w:val="000000"/>
          <w:spacing w:val="6"/>
          <w:sz w:val="24"/>
          <w14:ligatures w14:val="none"/>
        </w:rPr>
        <w:t xml:space="preserve">）</w:t>
      </w:r>
      <w:r>
        <w:rPr>
          <w:rFonts w:ascii="宋体" w:hAnsi="宋体" w:eastAsia="宋体" w:cs="宋体"/>
          <w:color w:val="000000"/>
          <w:spacing w:val="6"/>
          <w:sz w:val="24"/>
          <w14:ligatures w14:val="none"/>
        </w:rPr>
        <w:t xml:space="preserve">邮政业。从业人员1000人以下或营业收入30000万元以下的为中小微型企业。其中</w:t>
      </w:r>
      <w:r>
        <w:rPr>
          <w:rFonts w:hint="eastAsia" w:ascii="宋体" w:hAnsi="宋体" w:eastAsia="宋体" w:cs="宋体"/>
          <w:color w:val="000000"/>
          <w:spacing w:val="6"/>
          <w:sz w:val="24"/>
          <w14:ligatures w14:val="none"/>
        </w:rPr>
        <w:t xml:space="preserve">，</w:t>
      </w:r>
      <w:r>
        <w:rPr>
          <w:rFonts w:ascii="宋体" w:hAnsi="宋体" w:eastAsia="宋体" w:cs="宋体"/>
          <w:color w:val="000000"/>
          <w:spacing w:val="1"/>
          <w:sz w:val="24"/>
          <w14:ligatures w14:val="none"/>
        </w:rPr>
        <w:t xml:space="preserve">从业人员300人及以上，且营业收入2000万元及以上的为中</w:t>
      </w:r>
      <w:r>
        <w:rPr>
          <w:rFonts w:ascii="宋体" w:hAnsi="宋体" w:eastAsia="宋体" w:cs="宋体"/>
          <w:color w:val="000000"/>
          <w:spacing w:val="1"/>
          <w:sz w:val="24"/>
          <w14:ligatures w14:val="none"/>
        </w:rPr>
        <w:t xml:space="preserve">型企业；从业人员20人及</w:t>
      </w:r>
      <w:r>
        <w:rPr>
          <w:rFonts w:ascii="宋体" w:hAnsi="宋体" w:eastAsia="宋体" w:cs="宋体"/>
          <w:color w:val="000000"/>
          <w:sz w:val="24"/>
          <w14:ligatures w14:val="none"/>
        </w:rPr>
        <w:t xml:space="preserve">以上</w:t>
      </w:r>
      <w:r>
        <w:rPr>
          <w:rFonts w:hint="eastAsia" w:ascii="宋体" w:hAnsi="宋体" w:eastAsia="宋体" w:cs="宋体"/>
          <w:color w:val="000000"/>
          <w:sz w:val="24"/>
          <w14:ligatures w14:val="none"/>
        </w:rPr>
        <w:t xml:space="preserve">，</w:t>
      </w:r>
      <w:r>
        <w:rPr>
          <w:rFonts w:ascii="宋体" w:hAnsi="宋体" w:eastAsia="宋体" w:cs="宋体"/>
          <w:color w:val="000000"/>
          <w:spacing w:val="2"/>
          <w:sz w:val="24"/>
          <w14:ligatures w14:val="none"/>
        </w:rPr>
        <w:t xml:space="preserve">且营业收入100万元及以上的为小型企业；从业人员20人以下或营业收入100万元以</w:t>
      </w:r>
      <w:r>
        <w:rPr>
          <w:rFonts w:ascii="宋体" w:hAnsi="宋体" w:eastAsia="宋体" w:cs="宋体"/>
          <w:color w:val="000000"/>
          <w:sz w:val="24"/>
          <w14:ligatures w14:val="none"/>
        </w:rPr>
        <w:t xml:space="preserve">下的为</w:t>
      </w:r>
      <w:r>
        <w:rPr>
          <w:rFonts w:ascii="宋体" w:hAnsi="宋体" w:eastAsia="宋体" w:cs="宋体"/>
          <w:color w:val="000000"/>
          <w:spacing w:val="6"/>
          <w:sz w:val="24"/>
          <w14:ligatures w14:val="none"/>
        </w:rPr>
        <w:t xml:space="preserve">微型企业</w:t>
      </w:r>
      <w:r>
        <w:rPr>
          <w:rFonts w:ascii="宋体" w:hAnsi="宋体" w:eastAsia="宋体" w:cs="宋体"/>
          <w:color w:val="000000"/>
          <w:spacing w:val="5"/>
          <w:sz w:val="24"/>
          <w14:ligatures w14:val="none"/>
        </w:rPr>
        <w:t xml:space="preserve">。</w:t>
      </w:r>
      <w:r/>
    </w:p>
    <w:p>
      <w:pPr>
        <w:ind w:right="16" w:firstLine="10"/>
        <w:jc w:val="both"/>
        <w:spacing w:before="1" w:after="0" w:line="351" w:lineRule="auto"/>
        <w:widowControl/>
        <w:rPr>
          <w:rFonts w:hint="eastAsia" w:ascii="宋体" w:hAnsi="宋体" w:eastAsia="宋体" w:cs="宋体"/>
          <w:color w:val="000000"/>
          <w:sz w:val="24"/>
          <w14:ligatures w14:val="none"/>
        </w:rPr>
      </w:pPr>
      <w:r>
        <w:rPr>
          <w:rFonts w:hint="eastAsia" w:ascii="宋体" w:hAnsi="宋体" w:eastAsia="宋体" w:cs="宋体"/>
          <w:color w:val="000000"/>
          <w:spacing w:val="12"/>
          <w:sz w:val="24"/>
          <w14:ligatures w14:val="none"/>
        </w:rPr>
        <w:t xml:space="preserve">（</w:t>
      </w:r>
      <w:r>
        <w:rPr>
          <w:rFonts w:ascii="宋体" w:hAnsi="宋体" w:eastAsia="宋体" w:cs="宋体"/>
          <w:color w:val="000000"/>
          <w:spacing w:val="7"/>
          <w:sz w:val="24"/>
          <w14:ligatures w14:val="none"/>
        </w:rPr>
        <w:t xml:space="preserve">九</w:t>
      </w:r>
      <w:r>
        <w:rPr>
          <w:rFonts w:hint="eastAsia" w:ascii="宋体" w:hAnsi="宋体" w:eastAsia="宋体" w:cs="宋体"/>
          <w:color w:val="000000"/>
          <w:spacing w:val="6"/>
          <w:sz w:val="24"/>
          <w14:ligatures w14:val="none"/>
        </w:rPr>
        <w:t xml:space="preserve">）</w:t>
      </w:r>
      <w:r>
        <w:rPr>
          <w:rFonts w:ascii="宋体" w:hAnsi="宋体" w:eastAsia="宋体" w:cs="宋体"/>
          <w:color w:val="000000"/>
          <w:spacing w:val="6"/>
          <w:sz w:val="24"/>
          <w14:ligatures w14:val="none"/>
        </w:rPr>
        <w:t xml:space="preserve">住宿业。从业人员300人以下或营业收入10000万元以下的为中小微型企业。其中</w:t>
      </w:r>
      <w:r>
        <w:rPr>
          <w:rFonts w:hint="eastAsia" w:ascii="宋体" w:hAnsi="宋体" w:eastAsia="宋体" w:cs="宋体"/>
          <w:color w:val="000000"/>
          <w:spacing w:val="6"/>
          <w:sz w:val="24"/>
          <w14:ligatures w14:val="none"/>
        </w:rPr>
        <w:t xml:space="preserve">，</w:t>
      </w:r>
      <w:r>
        <w:rPr>
          <w:rFonts w:ascii="宋体" w:hAnsi="宋体" w:eastAsia="宋体" w:cs="宋体"/>
          <w:color w:val="000000"/>
          <w:spacing w:val="1"/>
          <w:sz w:val="24"/>
          <w14:ligatures w14:val="none"/>
        </w:rPr>
        <w:t xml:space="preserve">从业人员100人及以上，且营业收入2000万元及以上的为中型企业；从业人员10人及</w:t>
      </w:r>
      <w:r>
        <w:rPr>
          <w:rFonts w:ascii="宋体" w:hAnsi="宋体" w:eastAsia="宋体" w:cs="宋体"/>
          <w:color w:val="000000"/>
          <w:sz w:val="24"/>
          <w14:ligatures w14:val="none"/>
        </w:rPr>
        <w:t xml:space="preserve">以上，</w:t>
      </w:r>
      <w:r>
        <w:rPr>
          <w:rFonts w:ascii="宋体" w:hAnsi="宋体" w:eastAsia="宋体" w:cs="宋体"/>
          <w:color w:val="000000"/>
          <w:spacing w:val="2"/>
          <w:sz w:val="24"/>
          <w14:ligatures w14:val="none"/>
        </w:rPr>
        <w:t xml:space="preserve">且营业收入100万元及以上的为小型企业；从业人员10人以下或营业收入100万元以</w:t>
      </w:r>
      <w:r>
        <w:rPr>
          <w:rFonts w:ascii="宋体" w:hAnsi="宋体" w:eastAsia="宋体" w:cs="宋体"/>
          <w:color w:val="000000"/>
          <w:sz w:val="24"/>
          <w14:ligatures w14:val="none"/>
        </w:rPr>
        <w:t xml:space="preserve">下的为</w:t>
      </w:r>
      <w:r>
        <w:rPr>
          <w:rFonts w:ascii="宋体" w:hAnsi="宋体" w:eastAsia="宋体" w:cs="宋体"/>
          <w:color w:val="000000"/>
          <w:spacing w:val="6"/>
          <w:sz w:val="24"/>
          <w14:ligatures w14:val="none"/>
        </w:rPr>
        <w:t xml:space="preserve">微型企业</w:t>
      </w:r>
      <w:r>
        <w:rPr>
          <w:rFonts w:ascii="宋体" w:hAnsi="宋体" w:eastAsia="宋体" w:cs="宋体"/>
          <w:color w:val="000000"/>
          <w:spacing w:val="5"/>
          <w:sz w:val="24"/>
          <w14:ligatures w14:val="none"/>
        </w:rPr>
        <w:t xml:space="preserve">。</w:t>
      </w:r>
      <w:r/>
    </w:p>
    <w:p>
      <w:pPr>
        <w:ind w:right="16" w:firstLine="10"/>
        <w:jc w:val="both"/>
        <w:spacing w:before="2" w:after="0" w:line="350" w:lineRule="auto"/>
        <w:widowControl/>
        <w:rPr>
          <w:rFonts w:hint="eastAsia" w:ascii="宋体" w:hAnsi="宋体" w:eastAsia="宋体" w:cs="宋体"/>
          <w:color w:val="000000"/>
          <w:sz w:val="24"/>
          <w14:ligatures w14:val="none"/>
        </w:rPr>
      </w:pPr>
      <w:r>
        <w:rPr>
          <w:rFonts w:hint="eastAsia" w:ascii="宋体" w:hAnsi="宋体" w:eastAsia="宋体" w:cs="宋体"/>
          <w:color w:val="000000"/>
          <w:spacing w:val="12"/>
          <w:sz w:val="24"/>
          <w14:ligatures w14:val="none"/>
        </w:rPr>
        <w:t xml:space="preserve">（</w:t>
      </w:r>
      <w:r>
        <w:rPr>
          <w:rFonts w:ascii="宋体" w:hAnsi="宋体" w:eastAsia="宋体" w:cs="宋体"/>
          <w:color w:val="000000"/>
          <w:spacing w:val="7"/>
          <w:sz w:val="24"/>
          <w14:ligatures w14:val="none"/>
        </w:rPr>
        <w:t xml:space="preserve">十</w:t>
      </w:r>
      <w:r>
        <w:rPr>
          <w:rFonts w:hint="eastAsia" w:ascii="宋体" w:hAnsi="宋体" w:eastAsia="宋体" w:cs="宋体"/>
          <w:color w:val="000000"/>
          <w:spacing w:val="6"/>
          <w:sz w:val="24"/>
          <w14:ligatures w14:val="none"/>
        </w:rPr>
        <w:t xml:space="preserve">）</w:t>
      </w:r>
      <w:r>
        <w:rPr>
          <w:rFonts w:ascii="宋体" w:hAnsi="宋体" w:eastAsia="宋体" w:cs="宋体"/>
          <w:color w:val="000000"/>
          <w:spacing w:val="6"/>
          <w:sz w:val="24"/>
          <w14:ligatures w14:val="none"/>
        </w:rPr>
        <w:t xml:space="preserve">餐饮业。从业人员300人以下或营业收入10000万元以下的为中小微型企业。其中，</w:t>
      </w:r>
      <w:r>
        <w:rPr>
          <w:rFonts w:ascii="宋体" w:hAnsi="宋体" w:eastAsia="宋体" w:cs="宋体"/>
          <w:color w:val="000000"/>
          <w:spacing w:val="1"/>
          <w:sz w:val="24"/>
          <w14:ligatures w14:val="none"/>
        </w:rPr>
        <w:t xml:space="preserve">从业人员100人及以上，且营业收入2000万元及以上的为中型企业；从业人员10人及</w:t>
      </w:r>
      <w:r>
        <w:rPr>
          <w:rFonts w:ascii="宋体" w:hAnsi="宋体" w:eastAsia="宋体" w:cs="宋体"/>
          <w:color w:val="000000"/>
          <w:sz w:val="24"/>
          <w14:ligatures w14:val="none"/>
        </w:rPr>
        <w:t xml:space="preserve">以上，</w:t>
      </w:r>
      <w:r>
        <w:rPr>
          <w:rFonts w:ascii="宋体" w:hAnsi="宋体" w:eastAsia="宋体" w:cs="宋体"/>
          <w:color w:val="000000"/>
          <w:spacing w:val="2"/>
          <w:sz w:val="24"/>
          <w14:ligatures w14:val="none"/>
        </w:rPr>
        <w:t xml:space="preserve">且营业收入100万元及以上的为小型企业；从业人员10人以下或营业收入100万元以</w:t>
      </w:r>
      <w:r>
        <w:rPr>
          <w:rFonts w:ascii="宋体" w:hAnsi="宋体" w:eastAsia="宋体" w:cs="宋体"/>
          <w:color w:val="000000"/>
          <w:sz w:val="24"/>
          <w14:ligatures w14:val="none"/>
        </w:rPr>
        <w:t xml:space="preserve">下的为</w:t>
      </w:r>
      <w:r>
        <w:rPr>
          <w:rFonts w:ascii="宋体" w:hAnsi="宋体" w:eastAsia="宋体" w:cs="宋体"/>
          <w:color w:val="000000"/>
          <w:spacing w:val="6"/>
          <w:sz w:val="24"/>
          <w14:ligatures w14:val="none"/>
        </w:rPr>
        <w:t xml:space="preserve">微型企业</w:t>
      </w:r>
      <w:r>
        <w:rPr>
          <w:rFonts w:ascii="宋体" w:hAnsi="宋体" w:eastAsia="宋体" w:cs="宋体"/>
          <w:color w:val="000000"/>
          <w:spacing w:val="5"/>
          <w:sz w:val="24"/>
          <w14:ligatures w14:val="none"/>
        </w:rPr>
        <w:t xml:space="preserve">。</w:t>
      </w:r>
      <w:r/>
    </w:p>
    <w:p>
      <w:pPr>
        <w:ind w:firstLine="10"/>
        <w:jc w:val="both"/>
        <w:spacing w:before="3" w:after="0" w:line="355" w:lineRule="auto"/>
        <w:widowControl/>
        <w:rPr>
          <w:rFonts w:hint="eastAsia" w:ascii="宋体" w:hAnsi="宋体" w:eastAsia="宋体" w:cs="宋体"/>
          <w:color w:val="000000"/>
          <w:sz w:val="24"/>
          <w14:ligatures w14:val="none"/>
        </w:rPr>
      </w:pPr>
      <w:r>
        <w:rPr>
          <w:rFonts w:hint="eastAsia" w:ascii="宋体" w:hAnsi="宋体" w:eastAsia="宋体" w:cs="宋体"/>
          <w:color w:val="000000"/>
          <w:spacing w:val="8"/>
          <w:sz w:val="24"/>
          <w14:ligatures w14:val="none"/>
        </w:rPr>
        <w:t xml:space="preserve">（</w:t>
      </w:r>
      <w:r>
        <w:rPr>
          <w:rFonts w:ascii="宋体" w:hAnsi="宋体" w:eastAsia="宋体" w:cs="宋体"/>
          <w:color w:val="000000"/>
          <w:spacing w:val="5"/>
          <w:sz w:val="24"/>
          <w14:ligatures w14:val="none"/>
        </w:rPr>
        <w:t xml:space="preserve">十一</w:t>
      </w:r>
      <w:r>
        <w:rPr>
          <w:rFonts w:hint="eastAsia" w:ascii="宋体" w:hAnsi="宋体" w:eastAsia="宋体" w:cs="宋体"/>
          <w:color w:val="000000"/>
          <w:spacing w:val="5"/>
          <w:sz w:val="24"/>
          <w14:ligatures w14:val="none"/>
        </w:rPr>
        <w:t xml:space="preserve">）</w:t>
      </w:r>
      <w:r>
        <w:rPr>
          <w:rFonts w:ascii="宋体" w:hAnsi="宋体" w:eastAsia="宋体" w:cs="宋体"/>
          <w:color w:val="000000"/>
          <w:spacing w:val="5"/>
          <w:sz w:val="24"/>
          <w14:ligatures w14:val="none"/>
        </w:rPr>
        <w:t xml:space="preserve">信息传输业。从业人员2000人以下或营业收入100000万元以下的为中小微型企业。</w:t>
      </w:r>
      <w:r>
        <w:rPr>
          <w:rFonts w:ascii="宋体" w:hAnsi="宋体" w:eastAsia="宋体" w:cs="宋体"/>
          <w:color w:val="000000"/>
          <w:spacing w:val="2"/>
          <w:sz w:val="24"/>
          <w14:ligatures w14:val="none"/>
        </w:rPr>
        <w:t xml:space="preserve">其中，从业人员100人及以上，且营业收入1000万元及以上的为中型企业；从业人员</w:t>
      </w:r>
      <w:r>
        <w:rPr>
          <w:rFonts w:ascii="宋体" w:hAnsi="宋体" w:eastAsia="宋体" w:cs="宋体"/>
          <w:color w:val="000000"/>
          <w:sz w:val="24"/>
          <w14:ligatures w14:val="none"/>
        </w:rPr>
        <w:t xml:space="preserve">10人</w:t>
      </w:r>
      <w:r>
        <w:rPr>
          <w:rFonts w:ascii="宋体" w:hAnsi="宋体" w:eastAsia="宋体" w:cs="宋体"/>
          <w:color w:val="000000"/>
          <w:spacing w:val="2"/>
          <w:sz w:val="24"/>
          <w14:ligatures w14:val="none"/>
        </w:rPr>
        <w:t xml:space="preserve">及以上，且营业收入100万元及以上的为小型企业；从业人员10人以下或营业收入100</w:t>
      </w:r>
      <w:r>
        <w:rPr>
          <w:rFonts w:ascii="宋体" w:hAnsi="宋体" w:eastAsia="宋体" w:cs="宋体"/>
          <w:color w:val="000000"/>
          <w:sz w:val="24"/>
          <w14:ligatures w14:val="none"/>
        </w:rPr>
        <w:t xml:space="preserve">万元</w:t>
      </w:r>
      <w:r>
        <w:rPr>
          <w:rFonts w:ascii="宋体" w:hAnsi="宋体" w:eastAsia="宋体" w:cs="宋体"/>
          <w:color w:val="000000"/>
          <w:spacing w:val="8"/>
          <w:sz w:val="24"/>
          <w14:ligatures w14:val="none"/>
        </w:rPr>
        <w:t xml:space="preserve">以下的为微型企业</w:t>
      </w:r>
      <w:r>
        <w:rPr>
          <w:rFonts w:ascii="宋体" w:hAnsi="宋体" w:eastAsia="宋体" w:cs="宋体"/>
          <w:color w:val="000000"/>
          <w:spacing w:val="6"/>
          <w:sz w:val="24"/>
          <w14:ligatures w14:val="none"/>
        </w:rPr>
        <w:t xml:space="preserve">。</w:t>
      </w:r>
      <w:r/>
    </w:p>
    <w:p>
      <w:pPr>
        <w:ind w:firstLine="10"/>
        <w:jc w:val="both"/>
        <w:spacing w:before="54" w:after="0" w:line="351" w:lineRule="auto"/>
        <w:widowControl/>
        <w:rPr>
          <w:rFonts w:hint="eastAsia" w:ascii="宋体" w:hAnsi="宋体" w:eastAsia="宋体" w:cs="宋体"/>
          <w:color w:val="000000"/>
          <w:sz w:val="24"/>
          <w14:ligatures w14:val="none"/>
        </w:rPr>
      </w:pPr>
      <w:r>
        <w:rPr>
          <w:rFonts w:hint="eastAsia" w:ascii="宋体" w:hAnsi="宋体" w:eastAsia="宋体" w:cs="宋体"/>
          <w:color w:val="000000"/>
          <w:spacing w:val="6"/>
          <w:sz w:val="24"/>
          <w14:ligatures w14:val="none"/>
        </w:rPr>
        <w:t xml:space="preserve">（</w:t>
      </w:r>
      <w:r>
        <w:rPr>
          <w:rFonts w:ascii="宋体" w:hAnsi="宋体" w:eastAsia="宋体" w:cs="宋体"/>
          <w:color w:val="000000"/>
          <w:spacing w:val="6"/>
          <w:sz w:val="24"/>
          <w14:ligatures w14:val="none"/>
        </w:rPr>
        <w:t xml:space="preserve">十二</w:t>
      </w:r>
      <w:r>
        <w:rPr>
          <w:rFonts w:hint="eastAsia" w:ascii="宋体" w:hAnsi="宋体" w:eastAsia="宋体" w:cs="宋体"/>
          <w:color w:val="000000"/>
          <w:spacing w:val="6"/>
          <w:sz w:val="24"/>
          <w14:ligatures w14:val="none"/>
        </w:rPr>
        <w:t xml:space="preserve">）</w:t>
      </w:r>
      <w:r>
        <w:rPr>
          <w:rFonts w:ascii="宋体" w:hAnsi="宋体" w:eastAsia="宋体" w:cs="宋体"/>
          <w:color w:val="000000"/>
          <w:spacing w:val="6"/>
          <w:sz w:val="24"/>
          <w14:ligatures w14:val="none"/>
        </w:rPr>
        <w:t xml:space="preserve">软件和信息技术服务业。从业人员300人以下或营业收入10000万元以下的为</w:t>
      </w:r>
      <w:r>
        <w:rPr>
          <w:rFonts w:ascii="宋体" w:hAnsi="宋体" w:eastAsia="宋体" w:cs="宋体"/>
          <w:color w:val="000000"/>
          <w:spacing w:val="3"/>
          <w:sz w:val="24"/>
          <w14:ligatures w14:val="none"/>
        </w:rPr>
        <w:t xml:space="preserve">中</w:t>
      </w:r>
      <w:r>
        <w:rPr>
          <w:rFonts w:ascii="宋体" w:hAnsi="宋体" w:eastAsia="宋体" w:cs="宋体"/>
          <w:color w:val="000000"/>
          <w:sz w:val="24"/>
          <w14:ligatures w14:val="none"/>
        </w:rPr>
        <w:t xml:space="preserve">小</w:t>
      </w:r>
      <w:r>
        <w:rPr>
          <w:rFonts w:ascii="宋体" w:hAnsi="宋体" w:eastAsia="宋体" w:cs="宋体"/>
          <w:color w:val="000000"/>
          <w:spacing w:val="8"/>
          <w:sz w:val="24"/>
          <w14:ligatures w14:val="none"/>
        </w:rPr>
        <w:t xml:space="preserve">微</w:t>
      </w:r>
      <w:r>
        <w:rPr>
          <w:rFonts w:ascii="宋体" w:hAnsi="宋体" w:eastAsia="宋体" w:cs="宋体"/>
          <w:color w:val="000000"/>
          <w:spacing w:val="4"/>
          <w:sz w:val="24"/>
          <w14:ligatures w14:val="none"/>
        </w:rPr>
        <w:t xml:space="preserve">型企业。其中，从业人员100人及以上，且营业收入1000万元及以上的为中型企业；从业</w:t>
      </w:r>
      <w:r>
        <w:rPr>
          <w:rFonts w:ascii="宋体" w:hAnsi="宋体" w:eastAsia="宋体" w:cs="宋体"/>
          <w:color w:val="000000"/>
          <w:spacing w:val="2"/>
          <w:sz w:val="24"/>
          <w14:ligatures w14:val="none"/>
        </w:rPr>
        <w:t xml:space="preserve">人员10人及以上，且营业收入50万元及以上的为小型企业；从业人员10人以下或营业收</w:t>
      </w:r>
      <w:r>
        <w:rPr>
          <w:rFonts w:ascii="宋体" w:hAnsi="宋体" w:eastAsia="宋体" w:cs="宋体"/>
          <w:color w:val="000000"/>
          <w:spacing w:val="1"/>
          <w:sz w:val="24"/>
          <w14:ligatures w14:val="none"/>
        </w:rPr>
        <w:t xml:space="preserve">入</w:t>
      </w:r>
      <w:r>
        <w:rPr>
          <w:rFonts w:ascii="宋体" w:hAnsi="宋体" w:eastAsia="宋体" w:cs="宋体"/>
          <w:color w:val="000000"/>
          <w:spacing w:val="6"/>
          <w:sz w:val="24"/>
          <w14:ligatures w14:val="none"/>
        </w:rPr>
        <w:t xml:space="preserve">50</w:t>
      </w:r>
      <w:r>
        <w:rPr>
          <w:rFonts w:ascii="宋体" w:hAnsi="宋体" w:eastAsia="宋体" w:cs="宋体"/>
          <w:color w:val="000000"/>
          <w:spacing w:val="3"/>
          <w:sz w:val="24"/>
          <w14:ligatures w14:val="none"/>
        </w:rPr>
        <w:t xml:space="preserve">万元以下的为微型企业。</w:t>
      </w:r>
      <w:r/>
    </w:p>
    <w:p>
      <w:pPr>
        <w:ind w:firstLine="10"/>
        <w:jc w:val="both"/>
        <w:spacing w:before="2" w:after="0" w:line="350" w:lineRule="auto"/>
        <w:widowControl/>
        <w:rPr>
          <w:rFonts w:hint="eastAsia" w:ascii="宋体" w:hAnsi="宋体" w:eastAsia="宋体" w:cs="宋体"/>
          <w:color w:val="000000"/>
          <w:sz w:val="24"/>
          <w14:ligatures w14:val="none"/>
        </w:rPr>
      </w:pPr>
      <w:r>
        <w:rPr>
          <w:rFonts w:hint="eastAsia" w:ascii="宋体" w:hAnsi="宋体" w:eastAsia="宋体" w:cs="宋体"/>
          <w:color w:val="000000"/>
          <w:spacing w:val="10"/>
          <w:sz w:val="24"/>
          <w14:ligatures w14:val="none"/>
        </w:rPr>
        <w:t xml:space="preserve">（</w:t>
      </w:r>
      <w:r>
        <w:rPr>
          <w:rFonts w:ascii="宋体" w:hAnsi="宋体" w:eastAsia="宋体" w:cs="宋体"/>
          <w:color w:val="000000"/>
          <w:spacing w:val="10"/>
          <w:sz w:val="24"/>
          <w14:ligatures w14:val="none"/>
        </w:rPr>
        <w:t xml:space="preserve">十三</w:t>
      </w:r>
      <w:r>
        <w:rPr>
          <w:rFonts w:hint="eastAsia" w:ascii="宋体" w:hAnsi="宋体" w:eastAsia="宋体" w:cs="宋体"/>
          <w:color w:val="000000"/>
          <w:spacing w:val="10"/>
          <w:sz w:val="24"/>
          <w14:ligatures w14:val="none"/>
        </w:rPr>
        <w:t xml:space="preserve">）</w:t>
      </w:r>
      <w:r>
        <w:rPr>
          <w:rFonts w:ascii="宋体" w:hAnsi="宋体" w:eastAsia="宋体" w:cs="宋体"/>
          <w:color w:val="000000"/>
          <w:spacing w:val="10"/>
          <w:sz w:val="24"/>
          <w14:ligatures w14:val="none"/>
        </w:rPr>
        <w:t xml:space="preserve">房地</w:t>
      </w:r>
      <w:r>
        <w:rPr>
          <w:rFonts w:ascii="宋体" w:hAnsi="宋体" w:eastAsia="宋体" w:cs="宋体"/>
          <w:color w:val="000000"/>
          <w:spacing w:val="5"/>
          <w:sz w:val="24"/>
          <w14:ligatures w14:val="none"/>
        </w:rPr>
        <w:t xml:space="preserve">产开发经营。营业收入200000万元以下或资产总额10000万元以下的为中小微</w:t>
      </w:r>
      <w:r>
        <w:rPr>
          <w:rFonts w:ascii="宋体" w:hAnsi="宋体" w:eastAsia="宋体" w:cs="宋体"/>
          <w:color w:val="000000"/>
          <w:spacing w:val="6"/>
          <w:sz w:val="24"/>
          <w14:ligatures w14:val="none"/>
        </w:rPr>
        <w:t xml:space="preserve">型</w:t>
      </w:r>
      <w:r>
        <w:rPr>
          <w:rFonts w:ascii="宋体" w:hAnsi="宋体" w:eastAsia="宋体" w:cs="宋体"/>
          <w:color w:val="000000"/>
          <w:spacing w:val="4"/>
          <w:sz w:val="24"/>
          <w14:ligatures w14:val="none"/>
        </w:rPr>
        <w:t xml:space="preserve">企业。其中，营业收入1000万元及以上，且资产总额5000万元及以上的为中型企业；营</w:t>
      </w:r>
      <w:r>
        <w:rPr>
          <w:rFonts w:ascii="宋体" w:hAnsi="宋体" w:eastAsia="宋体" w:cs="宋体"/>
          <w:color w:val="000000"/>
          <w:spacing w:val="2"/>
          <w:sz w:val="24"/>
          <w14:ligatures w14:val="none"/>
        </w:rPr>
        <w:t xml:space="preserve">业收入100万元及以上，且资产总额2000万元及以上的为小型企业；营业收入100</w:t>
      </w:r>
      <w:r>
        <w:rPr>
          <w:rFonts w:ascii="宋体" w:hAnsi="宋体" w:eastAsia="宋体" w:cs="宋体"/>
          <w:color w:val="000000"/>
          <w:spacing w:val="1"/>
          <w:sz w:val="24"/>
          <w14:ligatures w14:val="none"/>
        </w:rPr>
        <w:t xml:space="preserve">万</w:t>
      </w:r>
      <w:r>
        <w:rPr>
          <w:rFonts w:ascii="宋体" w:hAnsi="宋体" w:eastAsia="宋体" w:cs="宋体"/>
          <w:color w:val="000000"/>
          <w:sz w:val="24"/>
          <w14:ligatures w14:val="none"/>
        </w:rPr>
        <w:t xml:space="preserve">元以下</w:t>
      </w:r>
      <w:r>
        <w:rPr>
          <w:rFonts w:ascii="宋体" w:hAnsi="宋体" w:eastAsia="宋体" w:cs="宋体"/>
          <w:color w:val="000000"/>
          <w:spacing w:val="3"/>
          <w:sz w:val="24"/>
          <w14:ligatures w14:val="none"/>
        </w:rPr>
        <w:t xml:space="preserve">或资产总额2000万元以下的为微型企业</w:t>
      </w:r>
      <w:r>
        <w:rPr>
          <w:rFonts w:ascii="宋体" w:hAnsi="宋体" w:eastAsia="宋体" w:cs="宋体"/>
          <w:color w:val="000000"/>
          <w:spacing w:val="1"/>
          <w:sz w:val="24"/>
          <w14:ligatures w14:val="none"/>
        </w:rPr>
        <w:t xml:space="preserve">。</w:t>
      </w:r>
      <w:r/>
    </w:p>
    <w:p>
      <w:pPr>
        <w:ind w:left="19" w:right="2" w:hanging="9"/>
        <w:jc w:val="both"/>
        <w:spacing w:before="2" w:after="0" w:line="350" w:lineRule="auto"/>
        <w:widowControl/>
        <w:rPr>
          <w:rFonts w:hint="eastAsia" w:ascii="宋体" w:hAnsi="宋体" w:eastAsia="宋体" w:cs="宋体"/>
          <w:color w:val="000000"/>
          <w:sz w:val="24"/>
          <w14:ligatures w14:val="none"/>
        </w:rPr>
      </w:pPr>
      <w:r>
        <w:rPr>
          <w:rFonts w:hint="eastAsia" w:ascii="宋体" w:hAnsi="宋体" w:eastAsia="宋体" w:cs="宋体"/>
          <w:color w:val="000000"/>
          <w:spacing w:val="6"/>
          <w:sz w:val="24"/>
          <w14:ligatures w14:val="none"/>
        </w:rPr>
        <w:t xml:space="preserve">（</w:t>
      </w:r>
      <w:r>
        <w:rPr>
          <w:rFonts w:ascii="宋体" w:hAnsi="宋体" w:eastAsia="宋体" w:cs="宋体"/>
          <w:color w:val="000000"/>
          <w:spacing w:val="6"/>
          <w:sz w:val="24"/>
          <w14:ligatures w14:val="none"/>
        </w:rPr>
        <w:t xml:space="preserve">十四</w:t>
      </w:r>
      <w:r>
        <w:rPr>
          <w:rFonts w:hint="eastAsia" w:ascii="宋体" w:hAnsi="宋体" w:eastAsia="宋体" w:cs="宋体"/>
          <w:color w:val="000000"/>
          <w:spacing w:val="6"/>
          <w:sz w:val="24"/>
          <w14:ligatures w14:val="none"/>
        </w:rPr>
        <w:t xml:space="preserve">）</w:t>
      </w:r>
      <w:r>
        <w:rPr>
          <w:rFonts w:ascii="宋体" w:hAnsi="宋体" w:eastAsia="宋体" w:cs="宋体"/>
          <w:color w:val="000000"/>
          <w:spacing w:val="6"/>
          <w:sz w:val="24"/>
          <w14:ligatures w14:val="none"/>
        </w:rPr>
        <w:t xml:space="preserve">物业管理。从业人员1000人以下或营业收入5000万元以下的为中小微型企业</w:t>
      </w:r>
      <w:r>
        <w:rPr>
          <w:rFonts w:ascii="宋体" w:hAnsi="宋体" w:eastAsia="宋体" w:cs="宋体"/>
          <w:color w:val="000000"/>
          <w:spacing w:val="3"/>
          <w:sz w:val="24"/>
          <w14:ligatures w14:val="none"/>
        </w:rPr>
        <w:t xml:space="preserve">。</w:t>
      </w:r>
      <w:r>
        <w:rPr>
          <w:rFonts w:ascii="宋体" w:hAnsi="宋体" w:eastAsia="宋体" w:cs="宋体"/>
          <w:color w:val="000000"/>
          <w:sz w:val="24"/>
          <w14:ligatures w14:val="none"/>
        </w:rPr>
        <w:t xml:space="preserve">其</w:t>
      </w:r>
      <w:r>
        <w:rPr>
          <w:rFonts w:ascii="宋体" w:hAnsi="宋体" w:eastAsia="宋体" w:cs="宋体"/>
          <w:color w:val="000000"/>
          <w:spacing w:val="2"/>
          <w:sz w:val="24"/>
          <w14:ligatures w14:val="none"/>
        </w:rPr>
        <w:t xml:space="preserve">中，从业人员300人及以上，且营业收入1</w:t>
      </w:r>
      <w:r>
        <w:rPr>
          <w:rFonts w:ascii="宋体" w:hAnsi="宋体" w:eastAsia="宋体" w:cs="宋体"/>
          <w:color w:val="000000"/>
          <w:spacing w:val="1"/>
          <w:sz w:val="24"/>
          <w14:ligatures w14:val="none"/>
        </w:rPr>
        <w:t xml:space="preserve">000万元及以上的为中型企业；从业人员100人及</w:t>
      </w:r>
      <w:r>
        <w:rPr>
          <w:rFonts w:ascii="宋体" w:hAnsi="宋体" w:eastAsia="宋体" w:cs="宋体"/>
          <w:color w:val="000000"/>
          <w:spacing w:val="2"/>
          <w:sz w:val="24"/>
          <w14:ligatures w14:val="none"/>
        </w:rPr>
        <w:t xml:space="preserve">以上，且营业收入500万元及以上的为小</w:t>
      </w:r>
      <w:r>
        <w:rPr>
          <w:rFonts w:ascii="宋体" w:hAnsi="宋体" w:eastAsia="宋体" w:cs="宋体"/>
          <w:color w:val="000000"/>
          <w:spacing w:val="1"/>
          <w:sz w:val="24"/>
          <w14:ligatures w14:val="none"/>
        </w:rPr>
        <w:t xml:space="preserve">型企业；从业人员100人以下或营业收入500万元</w:t>
      </w:r>
      <w:r>
        <w:rPr>
          <w:rFonts w:ascii="宋体" w:hAnsi="宋体" w:eastAsia="宋体" w:cs="宋体"/>
          <w:color w:val="000000"/>
          <w:spacing w:val="9"/>
          <w:sz w:val="24"/>
          <w14:ligatures w14:val="none"/>
        </w:rPr>
        <w:t xml:space="preserve">以</w:t>
      </w:r>
      <w:r>
        <w:rPr>
          <w:rFonts w:ascii="宋体" w:hAnsi="宋体" w:eastAsia="宋体" w:cs="宋体"/>
          <w:color w:val="000000"/>
          <w:spacing w:val="5"/>
          <w:sz w:val="24"/>
          <w14:ligatures w14:val="none"/>
        </w:rPr>
        <w:t xml:space="preserve">下的为微型企业。</w:t>
      </w:r>
      <w:r/>
    </w:p>
    <w:p>
      <w:pPr>
        <w:ind w:left="4" w:firstLine="6"/>
        <w:jc w:val="both"/>
        <w:spacing w:after="0" w:line="351" w:lineRule="auto"/>
        <w:widowControl/>
        <w:rPr>
          <w:rFonts w:hint="eastAsia" w:ascii="宋体" w:hAnsi="宋体" w:eastAsia="宋体" w:cs="宋体"/>
          <w:color w:val="000000"/>
          <w:sz w:val="24"/>
          <w14:ligatures w14:val="none"/>
        </w:rPr>
      </w:pPr>
      <w:r>
        <w:rPr>
          <w:rFonts w:hint="eastAsia" w:ascii="宋体" w:hAnsi="宋体" w:eastAsia="宋体" w:cs="宋体"/>
          <w:color w:val="000000"/>
          <w:spacing w:val="10"/>
          <w:sz w:val="24"/>
          <w14:ligatures w14:val="none"/>
        </w:rPr>
        <w:t xml:space="preserve">（</w:t>
      </w:r>
      <w:r>
        <w:rPr>
          <w:rFonts w:ascii="宋体" w:hAnsi="宋体" w:eastAsia="宋体" w:cs="宋体"/>
          <w:color w:val="000000"/>
          <w:spacing w:val="10"/>
          <w:sz w:val="24"/>
          <w14:ligatures w14:val="none"/>
        </w:rPr>
        <w:t xml:space="preserve">十五</w:t>
      </w:r>
      <w:r>
        <w:rPr>
          <w:rFonts w:hint="eastAsia" w:ascii="宋体" w:hAnsi="宋体" w:eastAsia="宋体" w:cs="宋体"/>
          <w:color w:val="000000"/>
          <w:spacing w:val="10"/>
          <w:sz w:val="24"/>
          <w14:ligatures w14:val="none"/>
        </w:rPr>
        <w:t xml:space="preserve">）</w:t>
      </w:r>
      <w:r>
        <w:rPr>
          <w:rFonts w:ascii="宋体" w:hAnsi="宋体" w:eastAsia="宋体" w:cs="宋体"/>
          <w:color w:val="000000"/>
          <w:spacing w:val="10"/>
          <w:sz w:val="24"/>
          <w14:ligatures w14:val="none"/>
        </w:rPr>
        <w:t xml:space="preserve">租赁</w:t>
      </w:r>
      <w:r>
        <w:rPr>
          <w:rFonts w:ascii="宋体" w:hAnsi="宋体" w:eastAsia="宋体" w:cs="宋体"/>
          <w:color w:val="000000"/>
          <w:spacing w:val="7"/>
          <w:sz w:val="24"/>
          <w14:ligatures w14:val="none"/>
        </w:rPr>
        <w:t xml:space="preserve">和</w:t>
      </w:r>
      <w:r>
        <w:rPr>
          <w:rFonts w:ascii="宋体" w:hAnsi="宋体" w:eastAsia="宋体" w:cs="宋体"/>
          <w:color w:val="000000"/>
          <w:spacing w:val="5"/>
          <w:sz w:val="24"/>
          <w14:ligatures w14:val="none"/>
        </w:rPr>
        <w:t xml:space="preserve">商务服务业。从业人员300人以下或资产总额120000万元以下的为中小微型</w:t>
      </w:r>
      <w:r>
        <w:rPr>
          <w:rFonts w:ascii="宋体" w:hAnsi="宋体" w:eastAsia="宋体" w:cs="宋体"/>
          <w:color w:val="000000"/>
          <w:spacing w:val="7"/>
          <w:sz w:val="24"/>
          <w14:ligatures w14:val="none"/>
        </w:rPr>
        <w:t xml:space="preserve">企</w:t>
      </w:r>
      <w:r>
        <w:rPr>
          <w:rFonts w:ascii="宋体" w:hAnsi="宋体" w:eastAsia="宋体" w:cs="宋体"/>
          <w:color w:val="000000"/>
          <w:spacing w:val="4"/>
          <w:sz w:val="24"/>
          <w14:ligatures w14:val="none"/>
        </w:rPr>
        <w:t xml:space="preserve">业。其中，从业人员100人及以上，且资产总额8000万</w:t>
      </w:r>
      <w:r>
        <w:rPr>
          <w:rFonts w:ascii="宋体" w:hAnsi="宋体" w:eastAsia="宋体" w:cs="宋体"/>
          <w:color w:val="000000"/>
          <w:spacing w:val="4"/>
          <w:sz w:val="24"/>
          <w14:ligatures w14:val="none"/>
        </w:rPr>
        <w:t xml:space="preserve">元及以上的为中型企业；从业人员</w:t>
      </w:r>
      <w:r>
        <w:rPr>
          <w:rFonts w:ascii="宋体" w:hAnsi="宋体" w:eastAsia="宋体" w:cs="宋体"/>
          <w:color w:val="000000"/>
          <w:spacing w:val="2"/>
          <w:sz w:val="24"/>
          <w14:ligatures w14:val="none"/>
        </w:rPr>
        <w:t xml:space="preserve">10人及以上，且资产总额100万元及以上的为小型企业；从业人员10人以下或资产总</w:t>
      </w:r>
      <w:r>
        <w:rPr>
          <w:rFonts w:ascii="宋体" w:hAnsi="宋体" w:eastAsia="宋体" w:cs="宋体"/>
          <w:color w:val="000000"/>
          <w:sz w:val="24"/>
          <w14:ligatures w14:val="none"/>
        </w:rPr>
        <w:t xml:space="preserve">额100</w:t>
      </w:r>
      <w:r>
        <w:rPr>
          <w:rFonts w:ascii="宋体" w:hAnsi="宋体" w:eastAsia="宋体" w:cs="宋体"/>
          <w:color w:val="000000"/>
          <w:spacing w:val="8"/>
          <w:sz w:val="24"/>
          <w14:ligatures w14:val="none"/>
        </w:rPr>
        <w:t xml:space="preserve">万元以下的为微型企业</w:t>
      </w:r>
      <w:r>
        <w:rPr>
          <w:rFonts w:ascii="宋体" w:hAnsi="宋体" w:eastAsia="宋体" w:cs="宋体"/>
          <w:color w:val="000000"/>
          <w:spacing w:val="6"/>
          <w:sz w:val="24"/>
          <w14:ligatures w14:val="none"/>
        </w:rPr>
        <w:t xml:space="preserve">。</w:t>
      </w:r>
      <w:r/>
    </w:p>
    <w:p>
      <w:pPr>
        <w:ind w:right="105" w:firstLine="10"/>
        <w:jc w:val="both"/>
        <w:spacing w:before="2" w:after="0" w:line="350" w:lineRule="auto"/>
        <w:widowControl/>
        <w:rPr>
          <w:rFonts w:hint="eastAsia" w:ascii="宋体" w:hAnsi="宋体" w:eastAsia="宋体" w:cs="宋体"/>
          <w:color w:val="000000"/>
          <w:sz w:val="24"/>
          <w14:ligatures w14:val="none"/>
        </w:rPr>
      </w:pPr>
      <w:r>
        <w:rPr>
          <w:rFonts w:hint="eastAsia" w:ascii="宋体" w:hAnsi="宋体" w:eastAsia="宋体" w:cs="宋体"/>
          <w:color w:val="000000"/>
          <w:spacing w:val="6"/>
          <w:sz w:val="24"/>
          <w14:ligatures w14:val="none"/>
        </w:rPr>
        <w:t xml:space="preserve">（</w:t>
      </w:r>
      <w:r>
        <w:rPr>
          <w:rFonts w:ascii="宋体" w:hAnsi="宋体" w:eastAsia="宋体" w:cs="宋体"/>
          <w:color w:val="000000"/>
          <w:spacing w:val="6"/>
          <w:sz w:val="24"/>
          <w14:ligatures w14:val="none"/>
        </w:rPr>
        <w:t xml:space="preserve">十六</w:t>
      </w:r>
      <w:r>
        <w:rPr>
          <w:rFonts w:hint="eastAsia" w:ascii="宋体" w:hAnsi="宋体" w:eastAsia="宋体" w:cs="宋体"/>
          <w:color w:val="000000"/>
          <w:spacing w:val="6"/>
          <w:sz w:val="24"/>
          <w14:ligatures w14:val="none"/>
        </w:rPr>
        <w:t xml:space="preserve">）</w:t>
      </w:r>
      <w:r>
        <w:rPr>
          <w:rFonts w:ascii="宋体" w:hAnsi="宋体" w:eastAsia="宋体" w:cs="宋体"/>
          <w:color w:val="000000"/>
          <w:spacing w:val="6"/>
          <w:sz w:val="24"/>
          <w14:ligatures w14:val="none"/>
        </w:rPr>
        <w:t xml:space="preserve">其他未列明行业。从业人员300人以下的为中小微型企业。其中，从业人员100</w:t>
      </w:r>
      <w:r>
        <w:rPr>
          <w:rFonts w:ascii="宋体" w:hAnsi="宋体" w:eastAsia="宋体" w:cs="宋体"/>
          <w:color w:val="000000"/>
          <w:spacing w:val="3"/>
          <w:sz w:val="24"/>
          <w14:ligatures w14:val="none"/>
        </w:rPr>
        <w:t xml:space="preserve">人</w:t>
      </w:r>
      <w:r>
        <w:rPr>
          <w:rFonts w:ascii="宋体" w:hAnsi="宋体" w:eastAsia="宋体" w:cs="宋体"/>
          <w:color w:val="000000"/>
          <w:spacing w:val="8"/>
          <w:sz w:val="24"/>
          <w14:ligatures w14:val="none"/>
        </w:rPr>
        <w:t xml:space="preserve">及以</w:t>
      </w:r>
      <w:r>
        <w:rPr>
          <w:rFonts w:ascii="宋体" w:hAnsi="宋体" w:eastAsia="宋体" w:cs="宋体"/>
          <w:color w:val="000000"/>
          <w:spacing w:val="6"/>
          <w:sz w:val="24"/>
          <w14:ligatures w14:val="none"/>
        </w:rPr>
        <w:t xml:space="preserve">上</w:t>
      </w:r>
      <w:r>
        <w:rPr>
          <w:rFonts w:ascii="宋体" w:hAnsi="宋体" w:eastAsia="宋体" w:cs="宋体"/>
          <w:color w:val="000000"/>
          <w:spacing w:val="4"/>
          <w:sz w:val="24"/>
          <w14:ligatures w14:val="none"/>
        </w:rPr>
        <w:t xml:space="preserve">的为中型企业；从业人员10人及以上的为小型企业；从业人员10人以下的为微型企</w:t>
      </w:r>
      <w:r>
        <w:rPr>
          <w:rFonts w:ascii="宋体" w:hAnsi="宋体" w:eastAsia="宋体" w:cs="宋体"/>
          <w:color w:val="000000"/>
          <w:spacing w:val="1"/>
          <w:sz w:val="24"/>
          <w14:ligatures w14:val="none"/>
        </w:rPr>
        <w:t xml:space="preserve">业</w:t>
      </w:r>
      <w:r>
        <w:rPr>
          <w:rFonts w:ascii="宋体" w:hAnsi="宋体" w:eastAsia="宋体" w:cs="宋体"/>
          <w:color w:val="000000"/>
          <w:sz w:val="24"/>
          <w14:ligatures w14:val="none"/>
        </w:rPr>
        <w:t xml:space="preserve">。</w:t>
      </w:r>
      <w:r/>
    </w:p>
    <w:p>
      <w:pPr>
        <w:ind w:left="4"/>
        <w:jc w:val="both"/>
        <w:spacing w:after="0" w:line="237" w:lineRule="auto"/>
        <w:widowControl/>
        <w:rPr>
          <w:rFonts w:hint="eastAsia" w:ascii="宋体" w:hAnsi="宋体" w:eastAsia="宋体" w:cs="宋体"/>
          <w:color w:val="000000"/>
          <w:sz w:val="24"/>
          <w14:ligatures w14:val="none"/>
        </w:rPr>
      </w:pPr>
      <w:r>
        <w:rPr>
          <w:rFonts w:ascii="宋体" w:hAnsi="宋体" w:eastAsia="宋体" w:cs="宋体"/>
          <w:color w:val="000000"/>
          <w:spacing w:val="9"/>
          <w:sz w:val="24"/>
          <w14:ligatures w14:val="none"/>
        </w:rPr>
        <w:t xml:space="preserve">五、企业类型的划分以统计部门的统计数据为依据</w:t>
      </w:r>
      <w:r>
        <w:rPr>
          <w:rFonts w:ascii="宋体" w:hAnsi="宋体" w:eastAsia="宋体" w:cs="宋体"/>
          <w:color w:val="000000"/>
          <w:spacing w:val="8"/>
          <w:sz w:val="24"/>
          <w14:ligatures w14:val="none"/>
        </w:rPr>
        <w:t xml:space="preserve">。</w:t>
      </w:r>
      <w:r/>
    </w:p>
    <w:p>
      <w:pPr>
        <w:ind w:right="105" w:firstLine="1"/>
        <w:jc w:val="both"/>
        <w:spacing w:before="123" w:after="0" w:line="288" w:lineRule="auto"/>
        <w:widowControl/>
        <w:rPr>
          <w:rFonts w:hint="eastAsia" w:ascii="宋体" w:hAnsi="宋体" w:eastAsia="宋体" w:cs="宋体"/>
          <w:color w:val="000000"/>
          <w:sz w:val="24"/>
          <w14:ligatures w14:val="none"/>
        </w:rPr>
      </w:pPr>
      <w:r>
        <w:rPr>
          <w:rFonts w:ascii="宋体" w:hAnsi="宋体" w:eastAsia="宋体" w:cs="宋体"/>
          <w:color w:val="000000"/>
          <w:spacing w:val="18"/>
          <w:sz w:val="24"/>
          <w14:ligatures w14:val="none"/>
        </w:rPr>
        <w:t xml:space="preserve">六、本</w:t>
      </w:r>
      <w:r>
        <w:rPr>
          <w:rFonts w:ascii="宋体" w:hAnsi="宋体" w:eastAsia="宋体" w:cs="宋体"/>
          <w:color w:val="000000"/>
          <w:spacing w:val="9"/>
          <w:sz w:val="24"/>
          <w14:ligatures w14:val="none"/>
        </w:rPr>
        <w:t xml:space="preserve">规定适用于在中华人民共和国境内依法设立的各类所有制和各种组织形式的企业。个</w:t>
      </w:r>
      <w:r>
        <w:rPr>
          <w:rFonts w:ascii="宋体" w:hAnsi="宋体" w:eastAsia="宋体" w:cs="宋体"/>
          <w:color w:val="000000"/>
          <w:spacing w:val="13"/>
          <w:sz w:val="24"/>
          <w14:ligatures w14:val="none"/>
        </w:rPr>
        <w:t xml:space="preserve">体</w:t>
      </w:r>
      <w:r>
        <w:rPr>
          <w:rFonts w:ascii="宋体" w:hAnsi="宋体" w:eastAsia="宋体" w:cs="宋体"/>
          <w:color w:val="000000"/>
          <w:spacing w:val="9"/>
          <w:sz w:val="24"/>
          <w14:ligatures w14:val="none"/>
        </w:rPr>
        <w:t xml:space="preserve">工商户和本规定以外的行业，参照本规定进行划型。</w:t>
      </w:r>
      <w:r/>
    </w:p>
    <w:p>
      <w:pPr>
        <w:ind w:right="105"/>
        <w:jc w:val="both"/>
        <w:spacing w:before="137" w:after="0" w:line="309" w:lineRule="auto"/>
        <w:widowControl/>
        <w:rPr>
          <w:rFonts w:hint="eastAsia" w:ascii="宋体" w:hAnsi="宋体" w:eastAsia="宋体" w:cs="宋体"/>
          <w:color w:val="000000"/>
          <w:sz w:val="24"/>
          <w14:ligatures w14:val="none"/>
        </w:rPr>
      </w:pPr>
      <w:r>
        <w:rPr>
          <w:rFonts w:ascii="宋体" w:hAnsi="宋体" w:eastAsia="宋体" w:cs="宋体"/>
          <w:color w:val="000000"/>
          <w:spacing w:val="18"/>
          <w:sz w:val="24"/>
          <w14:ligatures w14:val="none"/>
        </w:rPr>
        <w:t xml:space="preserve">七、本</w:t>
      </w:r>
      <w:r>
        <w:rPr>
          <w:rFonts w:ascii="宋体" w:hAnsi="宋体" w:eastAsia="宋体" w:cs="宋体"/>
          <w:color w:val="000000"/>
          <w:spacing w:val="12"/>
          <w:sz w:val="24"/>
          <w14:ligatures w14:val="none"/>
        </w:rPr>
        <w:t xml:space="preserve">规</w:t>
      </w:r>
      <w:r>
        <w:rPr>
          <w:rFonts w:ascii="宋体" w:hAnsi="宋体" w:eastAsia="宋体" w:cs="宋体"/>
          <w:color w:val="000000"/>
          <w:spacing w:val="9"/>
          <w:sz w:val="24"/>
          <w14:ligatures w14:val="none"/>
        </w:rPr>
        <w:t xml:space="preserve">定的中型企业标准上限即为大型企业标准的下限，国家统计部门据此制定大中小微</w:t>
      </w:r>
      <w:r>
        <w:rPr>
          <w:rFonts w:ascii="宋体" w:hAnsi="宋体" w:eastAsia="宋体" w:cs="宋体"/>
          <w:color w:val="000000"/>
          <w:spacing w:val="18"/>
          <w:sz w:val="24"/>
          <w14:ligatures w14:val="none"/>
        </w:rPr>
        <w:t xml:space="preserve">型企业</w:t>
      </w:r>
      <w:r>
        <w:rPr>
          <w:rFonts w:ascii="宋体" w:hAnsi="宋体" w:eastAsia="宋体" w:cs="宋体"/>
          <w:color w:val="000000"/>
          <w:spacing w:val="12"/>
          <w:sz w:val="24"/>
          <w14:ligatures w14:val="none"/>
        </w:rPr>
        <w:t xml:space="preserve">的</w:t>
      </w:r>
      <w:r>
        <w:rPr>
          <w:rFonts w:ascii="宋体" w:hAnsi="宋体" w:eastAsia="宋体" w:cs="宋体"/>
          <w:color w:val="000000"/>
          <w:spacing w:val="9"/>
          <w:sz w:val="24"/>
          <w14:ligatures w14:val="none"/>
        </w:rPr>
        <w:t xml:space="preserve">统计分类。国务院有关部门据此进行相关数据分析，不得制定与本规定不一致的企</w:t>
      </w:r>
      <w:r>
        <w:rPr>
          <w:rFonts w:ascii="宋体" w:hAnsi="宋体" w:eastAsia="宋体" w:cs="宋体"/>
          <w:color w:val="000000"/>
          <w:spacing w:val="7"/>
          <w:sz w:val="24"/>
          <w14:ligatures w14:val="none"/>
        </w:rPr>
        <w:t xml:space="preserve">业划型标准</w:t>
      </w:r>
      <w:r>
        <w:rPr>
          <w:rFonts w:ascii="宋体" w:hAnsi="宋体" w:eastAsia="宋体" w:cs="宋体"/>
          <w:color w:val="000000"/>
          <w:spacing w:val="6"/>
          <w:sz w:val="24"/>
          <w14:ligatures w14:val="none"/>
        </w:rPr>
        <w:t xml:space="preserve">。</w:t>
      </w:r>
      <w:r/>
    </w:p>
    <w:p>
      <w:pPr>
        <w:ind w:left="2" w:right="105" w:firstLine="1"/>
        <w:jc w:val="both"/>
        <w:spacing w:before="134" w:after="0" w:line="289" w:lineRule="auto"/>
        <w:widowControl/>
        <w:rPr>
          <w:rFonts w:hint="eastAsia" w:ascii="宋体" w:hAnsi="宋体" w:eastAsia="宋体" w:cs="宋体"/>
          <w:color w:val="000000"/>
          <w:sz w:val="24"/>
          <w14:ligatures w14:val="none"/>
        </w:rPr>
      </w:pPr>
      <w:r>
        <w:rPr>
          <w:rFonts w:ascii="宋体" w:hAnsi="宋体" w:eastAsia="宋体" w:cs="宋体"/>
          <w:color w:val="000000"/>
          <w:spacing w:val="18"/>
          <w:sz w:val="24"/>
          <w14:ligatures w14:val="none"/>
        </w:rPr>
        <w:t xml:space="preserve">八、</w:t>
      </w:r>
      <w:r>
        <w:rPr>
          <w:rFonts w:ascii="宋体" w:hAnsi="宋体" w:eastAsia="宋体" w:cs="宋体"/>
          <w:color w:val="000000"/>
          <w:spacing w:val="17"/>
          <w:sz w:val="24"/>
          <w14:ligatures w14:val="none"/>
        </w:rPr>
        <w:t xml:space="preserve">本</w:t>
      </w:r>
      <w:r>
        <w:rPr>
          <w:rFonts w:ascii="宋体" w:hAnsi="宋体" w:eastAsia="宋体" w:cs="宋体"/>
          <w:color w:val="000000"/>
          <w:spacing w:val="9"/>
          <w:sz w:val="24"/>
          <w14:ligatures w14:val="none"/>
        </w:rPr>
        <w:t xml:space="preserve">规定由工业和信息化部、国家统计局会同有关部门根据《国民经济行业分类》修订情</w:t>
      </w:r>
      <w:r>
        <w:rPr>
          <w:rFonts w:ascii="宋体" w:hAnsi="宋体" w:eastAsia="宋体" w:cs="宋体"/>
          <w:color w:val="000000"/>
          <w:spacing w:val="15"/>
          <w:sz w:val="24"/>
          <w14:ligatures w14:val="none"/>
        </w:rPr>
        <w:t xml:space="preserve">况</w:t>
      </w:r>
      <w:r>
        <w:rPr>
          <w:rFonts w:ascii="宋体" w:hAnsi="宋体" w:eastAsia="宋体" w:cs="宋体"/>
          <w:color w:val="000000"/>
          <w:spacing w:val="8"/>
          <w:sz w:val="24"/>
          <w14:ligatures w14:val="none"/>
        </w:rPr>
        <w:t xml:space="preserve">和企业发展变化情况适时修订。</w:t>
      </w:r>
      <w:r/>
    </w:p>
    <w:p>
      <w:pPr>
        <w:ind w:left="5"/>
        <w:jc w:val="both"/>
        <w:spacing w:before="132" w:after="0" w:line="231" w:lineRule="auto"/>
        <w:widowControl/>
        <w:rPr>
          <w:rFonts w:hint="eastAsia" w:ascii="宋体" w:hAnsi="宋体" w:eastAsia="宋体" w:cs="宋体"/>
          <w:color w:val="000000"/>
          <w:sz w:val="24"/>
          <w14:ligatures w14:val="none"/>
        </w:rPr>
      </w:pPr>
      <w:r>
        <w:rPr>
          <w:rFonts w:ascii="宋体" w:hAnsi="宋体" w:eastAsia="宋体" w:cs="宋体"/>
          <w:color w:val="000000"/>
          <w:spacing w:val="14"/>
          <w:sz w:val="24"/>
          <w14:ligatures w14:val="none"/>
        </w:rPr>
        <w:t xml:space="preserve">九</w:t>
      </w:r>
      <w:r>
        <w:rPr>
          <w:rFonts w:ascii="宋体" w:hAnsi="宋体" w:eastAsia="宋体" w:cs="宋体"/>
          <w:color w:val="000000"/>
          <w:spacing w:val="9"/>
          <w:sz w:val="24"/>
          <w14:ligatures w14:val="none"/>
        </w:rPr>
        <w:t xml:space="preserve">、本规定由工业和信息化部、国家统计局会同有关部门负责解释。</w:t>
      </w:r>
      <w:r/>
    </w:p>
    <w:p>
      <w:pPr>
        <w:ind w:right="2"/>
        <w:jc w:val="both"/>
        <w:spacing w:before="133" w:after="0" w:line="288" w:lineRule="auto"/>
        <w:widowControl/>
        <w:rPr>
          <w:rFonts w:ascii="Arial" w:hAnsi="Arial" w:eastAsia="宋体" w:cs="Arial"/>
          <w:color w:val="000000"/>
          <w:sz w:val="24"/>
          <w14:ligatures w14:val="none"/>
        </w:rPr>
      </w:pPr>
      <w:r>
        <w:rPr>
          <w:rFonts w:ascii="宋体" w:hAnsi="宋体" w:eastAsia="宋体" w:cs="宋体"/>
          <w:color w:val="000000"/>
          <w:spacing w:val="12"/>
          <w:sz w:val="24"/>
          <w14:ligatures w14:val="none"/>
        </w:rPr>
        <w:t xml:space="preserve">十、本规</w:t>
      </w:r>
      <w:r>
        <w:rPr>
          <w:rFonts w:ascii="宋体" w:hAnsi="宋体" w:eastAsia="宋体" w:cs="宋体"/>
          <w:color w:val="000000"/>
          <w:spacing w:val="10"/>
          <w:sz w:val="24"/>
          <w14:ligatures w14:val="none"/>
        </w:rPr>
        <w:t xml:space="preserve">定</w:t>
      </w:r>
      <w:r>
        <w:rPr>
          <w:rFonts w:ascii="宋体" w:hAnsi="宋体" w:eastAsia="宋体" w:cs="宋体"/>
          <w:color w:val="000000"/>
          <w:spacing w:val="6"/>
          <w:sz w:val="24"/>
          <w14:ligatures w14:val="none"/>
        </w:rPr>
        <w:t xml:space="preserve">自发布之日起执行，原国家经贸委、原国家计委、财政部和国家统计局2003 年颁</w:t>
      </w:r>
      <w:r>
        <w:rPr>
          <w:rFonts w:ascii="宋体" w:hAnsi="宋体" w:eastAsia="宋体" w:cs="宋体"/>
          <w:color w:val="000000"/>
          <w:spacing w:val="9"/>
          <w:sz w:val="24"/>
          <w14:ligatures w14:val="none"/>
        </w:rPr>
        <w:t xml:space="preserve">布的《中小企业标准暂行规定》同时废止</w:t>
      </w:r>
      <w:r>
        <w:rPr>
          <w:rFonts w:ascii="宋体" w:hAnsi="宋体" w:eastAsia="宋体" w:cs="宋体"/>
          <w:color w:val="000000"/>
          <w:spacing w:val="7"/>
          <w:sz w:val="24"/>
          <w14:ligatures w14:val="none"/>
        </w:rPr>
        <w:t xml:space="preserve">。</w:t>
      </w:r>
      <w:bookmarkEnd w:id="94"/>
      <w:r/>
    </w:p>
    <w:p>
      <w:pPr>
        <w:spacing w:after="0" w:line="560" w:lineRule="exact"/>
        <w:widowControl/>
        <w:rPr>
          <w:rFonts w:hint="eastAsia" w:ascii="楷体" w:hAnsi="楷体" w:eastAsia="楷体" w:cs="Times New Roman"/>
          <w:spacing w:val="6"/>
          <w:sz w:val="28"/>
          <w:szCs w:val="28"/>
          <w14:ligatures w14:val="none"/>
        </w:rPr>
      </w:pPr>
      <w:r>
        <w:rPr>
          <w:rFonts w:hint="eastAsia" w:ascii="楷体" w:hAnsi="楷体" w:eastAsia="楷体" w:cs="Times New Roman"/>
          <w:spacing w:val="6"/>
          <w:sz w:val="28"/>
          <w:szCs w:val="28"/>
          <w14:ligatures w14:val="none"/>
        </w:rPr>
      </w:r>
      <w:r/>
    </w:p>
    <w:p>
      <w:pPr>
        <w:jc w:val="both"/>
        <w:spacing w:after="0" w:line="360" w:lineRule="auto"/>
        <w:widowControl/>
        <w:rPr>
          <w:rFonts w:hint="eastAsia" w:ascii="楷体" w:hAnsi="楷体" w:eastAsia="楷体" w:cs="Times New Roman"/>
          <w:b/>
          <w:sz w:val="32"/>
          <w:szCs w:val="32"/>
          <w14:ligatures w14:val="none"/>
        </w:rPr>
      </w:pPr>
      <w:r>
        <w:rPr>
          <w:rFonts w:ascii="楷体" w:hAnsi="楷体" w:eastAsia="楷体" w:cs="Times New Roman"/>
          <w:sz w:val="24"/>
          <w14:ligatures w14:val="none"/>
        </w:rPr>
        <w:br w:type="page" w:clear="all"/>
      </w:r>
      <w:r/>
    </w:p>
    <w:p>
      <w:pPr>
        <w:jc w:val="center"/>
        <w:spacing w:after="0" w:line="360" w:lineRule="auto"/>
        <w:widowControl/>
        <w:rPr>
          <w:rFonts w:hint="eastAsia" w:ascii="楷体" w:hAnsi="楷体" w:eastAsia="楷体" w:cs="Times New Roman"/>
          <w:b/>
          <w:sz w:val="32"/>
          <w:szCs w:val="32"/>
          <w14:ligatures w14:val="none"/>
        </w:rPr>
      </w:pPr>
      <w:r>
        <w:rPr>
          <w:rFonts w:hint="eastAsia" w:ascii="楷体" w:hAnsi="楷体" w:eastAsia="楷体" w:cs="Times New Roman"/>
          <w:b/>
          <w:sz w:val="32"/>
          <w:szCs w:val="32"/>
          <w14:ligatures w14:val="none"/>
        </w:rPr>
        <w:t xml:space="preserve">（三）按招标文件要求投标人所能提供的</w:t>
      </w:r>
      <w:r>
        <w:rPr>
          <w:rFonts w:ascii="楷体" w:hAnsi="楷体" w:eastAsia="楷体" w:cs="Times New Roman"/>
          <w:b/>
          <w:sz w:val="32"/>
          <w:szCs w:val="32"/>
          <w14:ligatures w14:val="none"/>
        </w:rPr>
        <w:t xml:space="preserve">其他文件</w:t>
      </w:r>
      <w:r/>
    </w:p>
    <w:sectPr>
      <w:footerReference w:type="first" r:id="rId11"/>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rPr>
          <w:rFonts w:hint="eastAsia"/>
        </w:rPr>
      </w:pPr>
      <w:r>
        <w:separator/>
      </w:r>
      <w:r/>
    </w:p>
  </w:endnote>
  <w:endnote w:type="continuationSeparator" w:id="0">
    <w:p>
      <w:pPr>
        <w:spacing w:after="0" w:line="240" w:lineRule="auto"/>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Microsoft YaHei UI">
    <w:panose1 w:val="020B0503020204020204"/>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MS Gothic">
    <w:panose1 w:val="020B060907020508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Courier New">
    <w:panose1 w:val="02070309020205020404"/>
  </w:font>
  <w:font w:name="等线 Light">
    <w:panose1 w:val="02010600030101010101"/>
  </w:font>
  <w:font w:name="仿宋">
    <w:panose1 w:val="02010609060101010101"/>
  </w:font>
  <w:font w:name="ˎ̥">
    <w:panose1 w:val="020B0503020202020204"/>
  </w:font>
  <w:font w:name="楷体_GB2312">
    <w:panose1 w:val="02010609060101010101"/>
  </w:font>
  <w:font w:name="仿宋_GB2312">
    <w:panose1 w:val="02010609060101010101"/>
  </w:font>
  <w:font w:name="Verdana">
    <w:panose1 w:val="020B0604030504040204"/>
  </w:font>
  <w:font w:name="华文中宋">
    <w:panose1 w:val="02010600040101010101"/>
  </w:font>
  <w:font w:name="Taipei">
    <w:panose1 w:val="020B0503020202020204"/>
  </w:font>
  <w:font w:name="幼圆">
    <w:panose1 w:val="02010509060101010101"/>
  </w:font>
  <w:font w:name="黑体">
    <w:panose1 w:val="02010609060101010101"/>
  </w:font>
  <w:font w:name="方正仿宋_GBK">
    <w:panose1 w:val="020B0503020202020204"/>
  </w:font>
  <w:font w:name="StarSymbol">
    <w:panose1 w:val="020B0503020202020204"/>
  </w:font>
  <w:font w:name="方正行楷简体">
    <w:panose1 w:val="020B0503020202020204"/>
  </w:font>
  <w:font w:name="Cambria">
    <w:panose1 w:val="02040503050406030204"/>
  </w:font>
  <w:font w:name="Garamond">
    <w:panose1 w:val="02020404030301010803"/>
  </w:font>
  <w:font w:name="微软雅黑">
    <w:panose1 w:val="020B0503020204020204"/>
  </w:font>
  <w:font w:name="Calibri">
    <w:panose1 w:val="020F0502020204030204"/>
  </w:font>
  <w:font w:name="宋体">
    <w:panose1 w:val="02010600030101010101"/>
  </w:font>
  <w:font w:name="Times New Roman">
    <w:panose1 w:val="02020603050405020304"/>
  </w:font>
  <w:font w:name="Wingdings">
    <w:panose1 w:val="05000000000000000000"/>
  </w:font>
  <w:font w:name="华文楷体">
    <w:panose1 w:val="02010600040101010101"/>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63265822"/>
      <w:rPr/>
    </w:sdtPr>
    <w:sdtContent>
      <w:p>
        <w:pPr>
          <w:pStyle w:val="740"/>
          <w:jc w:val="center"/>
          <w:rPr>
            <w:rFonts w:hint="eastAsia"/>
          </w:rPr>
        </w:pPr>
        <w:r>
          <w:fldChar w:fldCharType="begin"/>
        </w:r>
        <w:r>
          <w:instrText xml:space="preserve">PAGE   \* MERGEFORMAT</w:instrText>
        </w:r>
        <w:r>
          <w:fldChar w:fldCharType="separate"/>
        </w:r>
        <w:r>
          <w:rPr>
            <w:lang w:val="zh-CN"/>
          </w:rPr>
          <w:t xml:space="preserve">71</w:t>
        </w:r>
        <w:r>
          <w:fldChar w:fldCharType="end"/>
        </w:r>
        <w:r/>
      </w:p>
    </w:sdtContent>
  </w:sdt>
  <w:p>
    <w:pPr>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jc w:val="center"/>
      <w:rPr>
        <w:rFonts w:hint="eastAsia"/>
      </w:rPr>
    </w:pPr>
    <w:r>
      <w:fldChar w:fldCharType="begin"/>
    </w:r>
    <w:r>
      <w:rPr>
        <w:rStyle w:val="809"/>
      </w:rPr>
      <w:instrText xml:space="preserve"> PAGE </w:instrText>
    </w:r>
    <w:r>
      <w:fldChar w:fldCharType="separate"/>
    </w:r>
    <w:r>
      <w:rPr>
        <w:rStyle w:val="809"/>
      </w:rPr>
      <w:t xml:space="preserve">25</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jc w:val="center"/>
      <w:rPr>
        <w:rFonts w:hint="eastAsia"/>
      </w:rPr>
    </w:pPr>
    <w:r>
      <w:fldChar w:fldCharType="begin"/>
    </w:r>
    <w:r>
      <w:rPr>
        <w:rStyle w:val="809"/>
      </w:rPr>
      <w:instrText xml:space="preserve"> PAGE </w:instrText>
    </w:r>
    <w:r>
      <w:fldChar w:fldCharType="separate"/>
    </w:r>
    <w:r>
      <w:rPr>
        <w:rStyle w:val="809"/>
        <w:rFonts w:hint="eastAsia"/>
      </w:rPr>
      <w:t xml:space="preserve">６</w:t>
    </w:r>
    <w:r>
      <w:rPr>
        <w:rStyle w:val="809"/>
        <w:rFonts w:hint="eastAsia"/>
      </w:rPr>
      <w:t xml:space="preserve">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rPr>
          <w:rFonts w:hint="eastAsia"/>
        </w:rPr>
      </w:pPr>
      <w:r>
        <w:separator/>
      </w:r>
      <w:r/>
    </w:p>
  </w:footnote>
  <w:footnote w:type="continuationSeparator" w:id="0">
    <w:p>
      <w:pPr>
        <w:spacing w:after="0" w:line="240" w:lineRule="auto"/>
        <w:rPr>
          <w:rFonts w:hint="eastAsia"/>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3"/>
  </w:num>
  <w:num w:numId="3">
    <w:abstractNumId w:val="7"/>
  </w:num>
  <w:num w:numId="4">
    <w:abstractNumId w:val="5"/>
  </w:num>
  <w:num w:numId="5">
    <w:abstractNumId w:val="4"/>
  </w:num>
  <w:num w:numId="6">
    <w:abstractNumId w:val="1"/>
  </w:num>
  <w:num w:numId="7">
    <w:abstractNumId w:val="6"/>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2"/>
        <w:szCs w:val="24"/>
        <w14:ligatures w14:val="standardContextual"/>
      </w:rPr>
    </w:rPrDefault>
    <w:pPrDefault>
      <w:pPr>
        <w:spacing w:before="0" w:beforeAutospacing="0" w:after="160" w:afterAutospacing="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731"/>
    <w:uiPriority w:val="29"/>
    <w:rPr>
      <w:i/>
    </w:rPr>
  </w:style>
  <w:style w:type="character" w:styleId="40">
    <w:name w:val="Intense Quote Char"/>
    <w:link w:val="735"/>
    <w:uiPriority w:val="30"/>
    <w:rPr>
      <w:i/>
    </w:rPr>
  </w:style>
  <w:style w:type="table" w:styleId="49">
    <w:name w:val="Plain Table 1"/>
    <w:basedOn w:val="7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1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1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1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1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1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1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05" w:default="1">
    <w:name w:val="Normal"/>
    <w:qFormat/>
    <w:pPr>
      <w:widowControl w:val="off"/>
    </w:pPr>
  </w:style>
  <w:style w:type="paragraph" w:styleId="706">
    <w:name w:val="Heading 1"/>
    <w:basedOn w:val="705"/>
    <w:next w:val="705"/>
    <w:link w:val="718"/>
    <w:qFormat/>
    <w:pPr>
      <w:keepLines/>
      <w:keepNext/>
      <w:spacing w:before="480" w:after="80"/>
      <w:outlineLvl w:val="0"/>
    </w:pPr>
    <w:rPr>
      <w:rFonts w:asciiTheme="majorHAnsi" w:hAnsiTheme="majorHAnsi" w:eastAsiaTheme="majorEastAsia" w:cstheme="majorBidi"/>
      <w:color w:val="2f5496" w:themeColor="accent1" w:themeShade="BF"/>
      <w:sz w:val="48"/>
      <w:szCs w:val="48"/>
    </w:rPr>
  </w:style>
  <w:style w:type="paragraph" w:styleId="707">
    <w:name w:val="Heading 2"/>
    <w:basedOn w:val="705"/>
    <w:next w:val="705"/>
    <w:link w:val="719"/>
    <w:unhideWhenUsed/>
    <w:qFormat/>
    <w:pPr>
      <w:keepLines/>
      <w:keepNext/>
      <w:spacing w:before="160" w:after="80"/>
      <w:outlineLvl w:val="1"/>
    </w:pPr>
    <w:rPr>
      <w:rFonts w:asciiTheme="majorHAnsi" w:hAnsiTheme="majorHAnsi" w:eastAsiaTheme="majorEastAsia" w:cstheme="majorBidi"/>
      <w:color w:val="2f5496" w:themeColor="accent1" w:themeShade="BF"/>
      <w:sz w:val="40"/>
      <w:szCs w:val="40"/>
    </w:rPr>
  </w:style>
  <w:style w:type="paragraph" w:styleId="708">
    <w:name w:val="Heading 3"/>
    <w:basedOn w:val="705"/>
    <w:next w:val="705"/>
    <w:link w:val="720"/>
    <w:unhideWhenUsed/>
    <w:qFormat/>
    <w:pPr>
      <w:keepLines/>
      <w:keepNext/>
      <w:spacing w:before="160" w:after="80"/>
      <w:outlineLvl w:val="2"/>
    </w:pPr>
    <w:rPr>
      <w:rFonts w:asciiTheme="majorHAnsi" w:hAnsiTheme="majorHAnsi" w:eastAsiaTheme="majorEastAsia" w:cstheme="majorBidi"/>
      <w:color w:val="2f5496" w:themeColor="accent1" w:themeShade="BF"/>
      <w:sz w:val="32"/>
      <w:szCs w:val="32"/>
    </w:rPr>
  </w:style>
  <w:style w:type="paragraph" w:styleId="709">
    <w:name w:val="Heading 4"/>
    <w:basedOn w:val="705"/>
    <w:next w:val="705"/>
    <w:link w:val="721"/>
    <w:unhideWhenUsed/>
    <w:qFormat/>
    <w:pPr>
      <w:keepLines/>
      <w:keepNext/>
      <w:spacing w:before="80" w:after="40"/>
      <w:outlineLvl w:val="3"/>
    </w:pPr>
    <w:rPr>
      <w:rFonts w:cstheme="majorBidi"/>
      <w:color w:val="2f5496" w:themeColor="accent1" w:themeShade="BF"/>
      <w:sz w:val="28"/>
      <w:szCs w:val="28"/>
    </w:rPr>
  </w:style>
  <w:style w:type="paragraph" w:styleId="710">
    <w:name w:val="Heading 5"/>
    <w:basedOn w:val="705"/>
    <w:next w:val="705"/>
    <w:link w:val="722"/>
    <w:unhideWhenUsed/>
    <w:qFormat/>
    <w:pPr>
      <w:keepLines/>
      <w:keepNext/>
      <w:spacing w:before="80" w:after="40"/>
      <w:outlineLvl w:val="4"/>
    </w:pPr>
    <w:rPr>
      <w:rFonts w:cstheme="majorBidi"/>
      <w:color w:val="2f5496" w:themeColor="accent1" w:themeShade="BF"/>
      <w:sz w:val="24"/>
    </w:rPr>
  </w:style>
  <w:style w:type="paragraph" w:styleId="711">
    <w:name w:val="Heading 6"/>
    <w:basedOn w:val="705"/>
    <w:next w:val="705"/>
    <w:link w:val="723"/>
    <w:unhideWhenUsed/>
    <w:qFormat/>
    <w:pPr>
      <w:keepLines/>
      <w:keepNext/>
      <w:spacing w:before="40" w:after="0"/>
      <w:outlineLvl w:val="5"/>
    </w:pPr>
    <w:rPr>
      <w:rFonts w:cstheme="majorBidi"/>
      <w:b/>
      <w:bCs/>
      <w:color w:val="2f5496" w:themeColor="accent1" w:themeShade="BF"/>
    </w:rPr>
  </w:style>
  <w:style w:type="paragraph" w:styleId="712">
    <w:name w:val="Heading 7"/>
    <w:basedOn w:val="705"/>
    <w:next w:val="705"/>
    <w:link w:val="724"/>
    <w:unhideWhenUsed/>
    <w:qFormat/>
    <w:pPr>
      <w:keepLines/>
      <w:keepNext/>
      <w:spacing w:before="40" w:after="0"/>
      <w:outlineLvl w:val="6"/>
    </w:pPr>
    <w:rPr>
      <w:rFonts w:cstheme="majorBidi"/>
      <w:b/>
      <w:bCs/>
      <w:color w:val="595959" w:themeColor="text1" w:themeTint="A6"/>
    </w:rPr>
  </w:style>
  <w:style w:type="paragraph" w:styleId="713">
    <w:name w:val="Heading 8"/>
    <w:basedOn w:val="705"/>
    <w:next w:val="705"/>
    <w:link w:val="725"/>
    <w:unhideWhenUsed/>
    <w:qFormat/>
    <w:pPr>
      <w:keepLines/>
      <w:keepNext/>
      <w:spacing w:after="0"/>
      <w:outlineLvl w:val="7"/>
    </w:pPr>
    <w:rPr>
      <w:rFonts w:cstheme="majorBidi"/>
      <w:color w:val="595959" w:themeColor="text1" w:themeTint="A6"/>
    </w:rPr>
  </w:style>
  <w:style w:type="paragraph" w:styleId="714">
    <w:name w:val="Heading 9"/>
    <w:basedOn w:val="705"/>
    <w:next w:val="705"/>
    <w:link w:val="726"/>
    <w:unhideWhenUsed/>
    <w:qFormat/>
    <w:pPr>
      <w:keepLines/>
      <w:keepNext/>
      <w:spacing w:after="0"/>
      <w:outlineLvl w:val="8"/>
    </w:pPr>
    <w:rPr>
      <w:rFonts w:eastAsiaTheme="majorEastAsia" w:cstheme="majorBidi"/>
      <w:color w:val="595959" w:themeColor="text1" w:themeTint="A6"/>
    </w:rPr>
  </w:style>
  <w:style w:type="character" w:styleId="715" w:default="1">
    <w:name w:val="Default Paragraph Font"/>
    <w:uiPriority w:val="1"/>
    <w:semiHidden/>
    <w:unhideWhenUsed/>
  </w:style>
  <w:style w:type="table" w:styleId="716" w:default="1">
    <w:name w:val="Normal Table"/>
    <w:uiPriority w:val="99"/>
    <w:semiHidden/>
    <w:unhideWhenUsed/>
    <w:tblPr>
      <w:tblInd w:w="0" w:type="dxa"/>
      <w:tblCellMar>
        <w:left w:w="108" w:type="dxa"/>
        <w:top w:w="0" w:type="dxa"/>
        <w:right w:w="108" w:type="dxa"/>
        <w:bottom w:w="0" w:type="dxa"/>
      </w:tblCellMar>
    </w:tblPr>
  </w:style>
  <w:style w:type="numbering" w:styleId="717" w:default="1">
    <w:name w:val="No List"/>
    <w:uiPriority w:val="99"/>
    <w:semiHidden/>
    <w:unhideWhenUsed/>
  </w:style>
  <w:style w:type="character" w:styleId="718" w:customStyle="1">
    <w:name w:val="标题 1 字符"/>
    <w:basedOn w:val="715"/>
    <w:link w:val="706"/>
    <w:qFormat/>
    <w:rPr>
      <w:rFonts w:asciiTheme="majorHAnsi" w:hAnsiTheme="majorHAnsi" w:eastAsiaTheme="majorEastAsia" w:cstheme="majorBidi"/>
      <w:color w:val="2f5496" w:themeColor="accent1" w:themeShade="BF"/>
      <w:sz w:val="48"/>
      <w:szCs w:val="48"/>
    </w:rPr>
  </w:style>
  <w:style w:type="character" w:styleId="719" w:customStyle="1">
    <w:name w:val="标题 2 字符"/>
    <w:basedOn w:val="715"/>
    <w:link w:val="707"/>
    <w:qFormat/>
    <w:rPr>
      <w:rFonts w:asciiTheme="majorHAnsi" w:hAnsiTheme="majorHAnsi" w:eastAsiaTheme="majorEastAsia" w:cstheme="majorBidi"/>
      <w:color w:val="2f5496" w:themeColor="accent1" w:themeShade="BF"/>
      <w:sz w:val="40"/>
      <w:szCs w:val="40"/>
    </w:rPr>
  </w:style>
  <w:style w:type="character" w:styleId="720" w:customStyle="1">
    <w:name w:val="标题 3 字符"/>
    <w:basedOn w:val="715"/>
    <w:link w:val="708"/>
    <w:qFormat/>
    <w:rPr>
      <w:rFonts w:asciiTheme="majorHAnsi" w:hAnsiTheme="majorHAnsi" w:eastAsiaTheme="majorEastAsia" w:cstheme="majorBidi"/>
      <w:color w:val="2f5496" w:themeColor="accent1" w:themeShade="BF"/>
      <w:sz w:val="32"/>
      <w:szCs w:val="32"/>
    </w:rPr>
  </w:style>
  <w:style w:type="character" w:styleId="721" w:customStyle="1">
    <w:name w:val="标题 4 字符"/>
    <w:basedOn w:val="715"/>
    <w:link w:val="709"/>
    <w:qFormat/>
    <w:rPr>
      <w:rFonts w:cstheme="majorBidi"/>
      <w:color w:val="2f5496" w:themeColor="accent1" w:themeShade="BF"/>
      <w:sz w:val="28"/>
      <w:szCs w:val="28"/>
    </w:rPr>
  </w:style>
  <w:style w:type="character" w:styleId="722" w:customStyle="1">
    <w:name w:val="标题 5 字符"/>
    <w:basedOn w:val="715"/>
    <w:link w:val="710"/>
    <w:qFormat/>
    <w:rPr>
      <w:rFonts w:cstheme="majorBidi"/>
      <w:color w:val="2f5496" w:themeColor="accent1" w:themeShade="BF"/>
      <w:sz w:val="24"/>
    </w:rPr>
  </w:style>
  <w:style w:type="character" w:styleId="723" w:customStyle="1">
    <w:name w:val="标题 6 字符"/>
    <w:basedOn w:val="715"/>
    <w:link w:val="711"/>
    <w:qFormat/>
    <w:rPr>
      <w:rFonts w:cstheme="majorBidi"/>
      <w:b/>
      <w:bCs/>
      <w:color w:val="2f5496" w:themeColor="accent1" w:themeShade="BF"/>
    </w:rPr>
  </w:style>
  <w:style w:type="character" w:styleId="724" w:customStyle="1">
    <w:name w:val="标题 7 字符"/>
    <w:basedOn w:val="715"/>
    <w:link w:val="712"/>
    <w:qFormat/>
    <w:rPr>
      <w:rFonts w:cstheme="majorBidi"/>
      <w:b/>
      <w:bCs/>
      <w:color w:val="595959" w:themeColor="text1" w:themeTint="A6"/>
    </w:rPr>
  </w:style>
  <w:style w:type="character" w:styleId="725" w:customStyle="1">
    <w:name w:val="标题 8 字符"/>
    <w:basedOn w:val="715"/>
    <w:link w:val="713"/>
    <w:qFormat/>
    <w:rPr>
      <w:rFonts w:cstheme="majorBidi"/>
      <w:color w:val="595959" w:themeColor="text1" w:themeTint="A6"/>
    </w:rPr>
  </w:style>
  <w:style w:type="character" w:styleId="726" w:customStyle="1">
    <w:name w:val="标题 9 字符"/>
    <w:basedOn w:val="715"/>
    <w:link w:val="714"/>
    <w:qFormat/>
    <w:rPr>
      <w:rFonts w:eastAsiaTheme="majorEastAsia" w:cstheme="majorBidi"/>
      <w:color w:val="595959" w:themeColor="text1" w:themeTint="A6"/>
    </w:rPr>
  </w:style>
  <w:style w:type="paragraph" w:styleId="727">
    <w:name w:val="Title"/>
    <w:basedOn w:val="705"/>
    <w:next w:val="705"/>
    <w:link w:val="728"/>
    <w:uiPriority w:val="10"/>
    <w:qFormat/>
    <w:pPr>
      <w:contextualSpacing/>
      <w:jc w:val="center"/>
      <w:spacing w:after="80" w:line="240" w:lineRule="auto"/>
    </w:pPr>
    <w:rPr>
      <w:rFonts w:asciiTheme="majorHAnsi" w:hAnsiTheme="majorHAnsi" w:eastAsiaTheme="majorEastAsia" w:cstheme="majorBidi"/>
      <w:spacing w:val="-10"/>
      <w:sz w:val="56"/>
      <w:szCs w:val="56"/>
    </w:rPr>
  </w:style>
  <w:style w:type="character" w:styleId="728" w:customStyle="1">
    <w:name w:val="标题 字符"/>
    <w:basedOn w:val="715"/>
    <w:link w:val="727"/>
    <w:uiPriority w:val="10"/>
    <w:qFormat/>
    <w:rPr>
      <w:rFonts w:asciiTheme="majorHAnsi" w:hAnsiTheme="majorHAnsi" w:eastAsiaTheme="majorEastAsia" w:cstheme="majorBidi"/>
      <w:spacing w:val="-10"/>
      <w:sz w:val="56"/>
      <w:szCs w:val="56"/>
    </w:rPr>
  </w:style>
  <w:style w:type="paragraph" w:styleId="729">
    <w:name w:val="Subtitle"/>
    <w:basedOn w:val="705"/>
    <w:next w:val="705"/>
    <w:link w:val="730"/>
    <w:qFormat/>
    <w:pPr>
      <w:numPr>
        <w:ilvl w:val="1"/>
      </w:numPr>
      <w:jc w:val="center"/>
    </w:pPr>
    <w:rPr>
      <w:rFonts w:asciiTheme="majorHAnsi" w:hAnsiTheme="majorHAnsi" w:eastAsiaTheme="majorEastAsia" w:cstheme="majorBidi"/>
      <w:color w:val="595959" w:themeColor="text1" w:themeTint="A6"/>
      <w:spacing w:val="15"/>
      <w:sz w:val="28"/>
      <w:szCs w:val="28"/>
    </w:rPr>
  </w:style>
  <w:style w:type="character" w:styleId="730" w:customStyle="1">
    <w:name w:val="副标题 字符"/>
    <w:basedOn w:val="715"/>
    <w:link w:val="729"/>
    <w:uiPriority w:val="11"/>
    <w:qFormat/>
    <w:rPr>
      <w:rFonts w:asciiTheme="majorHAnsi" w:hAnsiTheme="majorHAnsi" w:eastAsiaTheme="majorEastAsia" w:cstheme="majorBidi"/>
      <w:color w:val="595959" w:themeColor="text1" w:themeTint="A6"/>
      <w:spacing w:val="15"/>
      <w:sz w:val="28"/>
      <w:szCs w:val="28"/>
    </w:rPr>
  </w:style>
  <w:style w:type="paragraph" w:styleId="731">
    <w:name w:val="Quote"/>
    <w:basedOn w:val="705"/>
    <w:next w:val="705"/>
    <w:link w:val="732"/>
    <w:uiPriority w:val="29"/>
    <w:qFormat/>
    <w:pPr>
      <w:jc w:val="center"/>
      <w:spacing w:before="160"/>
    </w:pPr>
    <w:rPr>
      <w:i/>
      <w:iCs/>
      <w:color w:val="404040" w:themeColor="text1" w:themeTint="BF"/>
    </w:rPr>
  </w:style>
  <w:style w:type="character" w:styleId="732" w:customStyle="1">
    <w:name w:val="引用 字符"/>
    <w:basedOn w:val="715"/>
    <w:link w:val="731"/>
    <w:qFormat/>
    <w:rPr>
      <w:i/>
      <w:iCs/>
      <w:color w:val="404040" w:themeColor="text1" w:themeTint="BF"/>
    </w:rPr>
  </w:style>
  <w:style w:type="paragraph" w:styleId="733">
    <w:name w:val="List Paragraph"/>
    <w:basedOn w:val="705"/>
    <w:link w:val="969"/>
    <w:uiPriority w:val="34"/>
    <w:qFormat/>
    <w:pPr>
      <w:contextualSpacing/>
      <w:ind w:left="720"/>
    </w:pPr>
  </w:style>
  <w:style w:type="character" w:styleId="734">
    <w:name w:val="Intense Emphasis"/>
    <w:basedOn w:val="715"/>
    <w:uiPriority w:val="21"/>
    <w:qFormat/>
    <w:rPr>
      <w:i/>
      <w:iCs/>
      <w:color w:val="2f5496" w:themeColor="accent1" w:themeShade="BF"/>
    </w:rPr>
  </w:style>
  <w:style w:type="paragraph" w:styleId="735">
    <w:name w:val="Intense Quote"/>
    <w:basedOn w:val="705"/>
    <w:next w:val="705"/>
    <w:link w:val="736"/>
    <w:uiPriority w:val="30"/>
    <w:qFormat/>
    <w:pPr>
      <w:ind w:left="864" w:right="864"/>
      <w:jc w:val="center"/>
      <w:spacing w:before="360" w:after="360"/>
      <w:pBdr>
        <w:top w:val="single" w:color="2F5496" w:themeColor="accent1" w:themeShade="BF" w:sz="4" w:space="10"/>
        <w:bottom w:val="single" w:color="2F5496" w:themeColor="accent1" w:themeShade="BF" w:sz="4" w:space="10"/>
      </w:pBdr>
    </w:pPr>
    <w:rPr>
      <w:i/>
      <w:iCs/>
      <w:color w:val="2f5496" w:themeColor="accent1" w:themeShade="BF"/>
    </w:rPr>
  </w:style>
  <w:style w:type="character" w:styleId="736" w:customStyle="1">
    <w:name w:val="明显引用 字符"/>
    <w:basedOn w:val="715"/>
    <w:link w:val="735"/>
    <w:qFormat/>
    <w:rPr>
      <w:i/>
      <w:iCs/>
      <w:color w:val="2f5496" w:themeColor="accent1" w:themeShade="BF"/>
    </w:rPr>
  </w:style>
  <w:style w:type="character" w:styleId="737">
    <w:name w:val="Intense Reference"/>
    <w:basedOn w:val="715"/>
    <w:uiPriority w:val="32"/>
    <w:qFormat/>
    <w:rPr>
      <w:b/>
      <w:bCs/>
      <w:smallCaps/>
      <w:color w:val="2f5496" w:themeColor="accent1" w:themeShade="BF"/>
      <w:spacing w:val="5"/>
    </w:rPr>
  </w:style>
  <w:style w:type="paragraph" w:styleId="738">
    <w:name w:val="Header"/>
    <w:basedOn w:val="705"/>
    <w:link w:val="739"/>
    <w:uiPriority w:val="99"/>
    <w:unhideWhenUsed/>
    <w:qFormat/>
    <w:pPr>
      <w:jc w:val="center"/>
      <w:spacing w:line="240" w:lineRule="auto"/>
      <w:tabs>
        <w:tab w:val="center" w:pos="4153" w:leader="none"/>
        <w:tab w:val="right" w:pos="8306" w:leader="none"/>
      </w:tabs>
    </w:pPr>
    <w:rPr>
      <w:sz w:val="18"/>
      <w:szCs w:val="18"/>
    </w:rPr>
  </w:style>
  <w:style w:type="character" w:styleId="739" w:customStyle="1">
    <w:name w:val="页眉 字符"/>
    <w:basedOn w:val="715"/>
    <w:link w:val="738"/>
    <w:uiPriority w:val="99"/>
    <w:qFormat/>
    <w:rPr>
      <w:sz w:val="18"/>
      <w:szCs w:val="18"/>
    </w:rPr>
  </w:style>
  <w:style w:type="paragraph" w:styleId="740">
    <w:name w:val="Footer"/>
    <w:basedOn w:val="705"/>
    <w:link w:val="741"/>
    <w:uiPriority w:val="99"/>
    <w:unhideWhenUsed/>
    <w:qFormat/>
    <w:pPr>
      <w:spacing w:line="240" w:lineRule="auto"/>
      <w:tabs>
        <w:tab w:val="center" w:pos="4153" w:leader="none"/>
        <w:tab w:val="right" w:pos="8306" w:leader="none"/>
      </w:tabs>
    </w:pPr>
    <w:rPr>
      <w:sz w:val="18"/>
      <w:szCs w:val="18"/>
    </w:rPr>
  </w:style>
  <w:style w:type="character" w:styleId="741" w:customStyle="1">
    <w:name w:val="页脚 字符"/>
    <w:basedOn w:val="715"/>
    <w:link w:val="740"/>
    <w:uiPriority w:val="99"/>
    <w:qFormat/>
    <w:rPr>
      <w:sz w:val="18"/>
      <w:szCs w:val="18"/>
    </w:rPr>
  </w:style>
  <w:style w:type="numbering" w:styleId="742" w:customStyle="1">
    <w:name w:val="无列表1"/>
    <w:next w:val="717"/>
    <w:uiPriority w:val="99"/>
    <w:semiHidden/>
    <w:unhideWhenUsed/>
  </w:style>
  <w:style w:type="paragraph" w:styleId="743" w:customStyle="1">
    <w:name w:val="AONormal"/>
    <w:qFormat/>
    <w:pPr>
      <w:ind w:firstLine="440"/>
      <w:spacing w:after="0" w:line="400" w:lineRule="exact"/>
    </w:pPr>
    <w:rPr>
      <w:rFonts w:ascii="华文楷体" w:hAnsi="华文楷体" w:eastAsia="华文楷体" w:cs="华文楷体"/>
      <w:szCs w:val="21"/>
      <w14:ligatures w14:val="none"/>
    </w:rPr>
  </w:style>
  <w:style w:type="paragraph" w:styleId="744">
    <w:name w:val="Normal Indent"/>
    <w:basedOn w:val="705"/>
    <w:link w:val="992"/>
    <w:unhideWhenUsed/>
    <w:qFormat/>
    <w:pPr>
      <w:ind w:firstLine="420"/>
      <w:jc w:val="both"/>
      <w:spacing w:after="0" w:line="240" w:lineRule="auto"/>
    </w:pPr>
    <w:rPr>
      <w:rFonts w:ascii="Times New Roman" w:hAnsi="Times New Roman" w:eastAsia="宋体" w:cs="Times New Roman"/>
      <w:sz w:val="21"/>
      <w14:ligatures w14:val="none"/>
    </w:rPr>
  </w:style>
  <w:style w:type="paragraph" w:styleId="745">
    <w:name w:val="toc 7"/>
    <w:basedOn w:val="705"/>
    <w:next w:val="705"/>
    <w:uiPriority w:val="39"/>
    <w:unhideWhenUsed/>
    <w:pPr>
      <w:ind w:left="1701"/>
      <w:jc w:val="both"/>
      <w:spacing w:after="57" w:line="240" w:lineRule="auto"/>
    </w:pPr>
    <w:rPr>
      <w:rFonts w:ascii="Times New Roman" w:hAnsi="Times New Roman" w:eastAsia="宋体" w:cs="Times New Roman"/>
      <w:sz w:val="21"/>
      <w14:ligatures w14:val="none"/>
    </w:rPr>
  </w:style>
  <w:style w:type="paragraph" w:styleId="746">
    <w:name w:val="List Number 2"/>
    <w:basedOn w:val="705"/>
    <w:unhideWhenUsed/>
    <w:qFormat/>
    <w:pPr>
      <w:ind w:left="425" w:hanging="425"/>
      <w:jc w:val="both"/>
      <w:spacing w:after="0" w:line="300" w:lineRule="auto"/>
      <w:tabs>
        <w:tab w:val="left" w:pos="425" w:leader="none"/>
        <w:tab w:val="left" w:pos="567" w:leader="none"/>
      </w:tabs>
    </w:pPr>
    <w:rPr>
      <w:rFonts w:ascii="Times New Roman" w:hAnsi="Times New Roman" w:eastAsia="宋体" w:cs="Times New Roman"/>
      <w:sz w:val="28"/>
      <w:szCs w:val="20"/>
      <w14:ligatures w14:val="none"/>
    </w:rPr>
  </w:style>
  <w:style w:type="paragraph" w:styleId="747" w:customStyle="1">
    <w:name w:val="注释标题1"/>
    <w:basedOn w:val="705"/>
    <w:next w:val="705"/>
    <w:qFormat/>
    <w:pPr>
      <w:jc w:val="center"/>
      <w:spacing w:after="0" w:line="240" w:lineRule="auto"/>
    </w:pPr>
    <w:rPr>
      <w:sz w:val="21"/>
      <w14:ligatures w14:val="none"/>
    </w:rPr>
  </w:style>
  <w:style w:type="paragraph" w:styleId="748">
    <w:name w:val="index 8"/>
    <w:basedOn w:val="705"/>
    <w:next w:val="705"/>
    <w:qFormat/>
    <w:pPr>
      <w:ind w:left="1680" w:hanging="210"/>
      <w:spacing w:after="0" w:line="240" w:lineRule="auto"/>
    </w:pPr>
    <w:rPr>
      <w:rFonts w:ascii="Calibri" w:hAnsi="Calibri" w:eastAsia="宋体" w:cs="Times New Roman"/>
      <w:sz w:val="20"/>
      <w:szCs w:val="20"/>
      <w14:ligatures w14:val="none"/>
    </w:rPr>
  </w:style>
  <w:style w:type="paragraph" w:styleId="749">
    <w:name w:val="List Number"/>
    <w:basedOn w:val="750"/>
    <w:qFormat/>
    <w:pPr>
      <w:ind w:left="720" w:right="720" w:hanging="360"/>
      <w:spacing w:before="120" w:after="240" w:line="240" w:lineRule="atLeast"/>
      <w:widowControl/>
    </w:pPr>
    <w:rPr>
      <w:rFonts w:ascii="宋体" w:hAnsi="Garamond"/>
      <w:spacing w:val="-5"/>
      <w:sz w:val="24"/>
      <w:szCs w:val="20"/>
    </w:rPr>
  </w:style>
  <w:style w:type="paragraph" w:styleId="750">
    <w:name w:val="List"/>
    <w:basedOn w:val="705"/>
    <w:qFormat/>
    <w:pPr>
      <w:ind w:left="200" w:hanging="200"/>
      <w:jc w:val="both"/>
      <w:spacing w:after="0" w:line="240" w:lineRule="auto"/>
    </w:pPr>
    <w:rPr>
      <w:rFonts w:ascii="Times New Roman" w:hAnsi="Times New Roman" w:eastAsia="宋体" w:cs="Times New Roman"/>
      <w:sz w:val="21"/>
      <w14:ligatures w14:val="none"/>
    </w:rPr>
  </w:style>
  <w:style w:type="paragraph" w:styleId="751" w:customStyle="1">
    <w:name w:val="题注1"/>
    <w:basedOn w:val="705"/>
    <w:next w:val="705"/>
    <w:qFormat/>
    <w:pPr>
      <w:jc w:val="both"/>
      <w:spacing w:after="0" w:line="240" w:lineRule="auto"/>
    </w:pPr>
    <w:rPr>
      <w:rFonts w:ascii="Cambria" w:hAnsi="Cambria" w:eastAsia="黑体"/>
      <w:sz w:val="21"/>
      <w:szCs w:val="22"/>
      <w14:ligatures w14:val="none"/>
    </w:rPr>
  </w:style>
  <w:style w:type="paragraph" w:styleId="752">
    <w:name w:val="index 5"/>
    <w:basedOn w:val="705"/>
    <w:next w:val="705"/>
    <w:qFormat/>
    <w:pPr>
      <w:ind w:left="1050" w:hanging="210"/>
      <w:spacing w:after="0" w:line="240" w:lineRule="auto"/>
    </w:pPr>
    <w:rPr>
      <w:rFonts w:ascii="Calibri" w:hAnsi="Calibri" w:eastAsia="宋体" w:cs="Times New Roman"/>
      <w:sz w:val="20"/>
      <w:szCs w:val="20"/>
      <w14:ligatures w14:val="none"/>
    </w:rPr>
  </w:style>
  <w:style w:type="paragraph" w:styleId="753">
    <w:name w:val="List Bullet"/>
    <w:basedOn w:val="705"/>
    <w:uiPriority w:val="99"/>
    <w:unhideWhenUsed/>
    <w:qFormat/>
    <w:pPr>
      <w:contextualSpacing/>
      <w:ind w:left="1236" w:hanging="1236"/>
      <w:jc w:val="both"/>
      <w:spacing w:after="0" w:line="240" w:lineRule="auto"/>
      <w:tabs>
        <w:tab w:val="left" w:pos="360" w:leader="none"/>
      </w:tabs>
    </w:pPr>
    <w:rPr>
      <w:rFonts w:ascii="Calibri" w:hAnsi="Calibri" w:eastAsia="宋体" w:cs="Times New Roman"/>
      <w:sz w:val="21"/>
      <w:szCs w:val="22"/>
      <w14:ligatures w14:val="none"/>
    </w:rPr>
  </w:style>
  <w:style w:type="paragraph" w:styleId="754" w:customStyle="1">
    <w:name w:val="文档结构图1"/>
    <w:basedOn w:val="705"/>
    <w:next w:val="2243"/>
    <w:link w:val="1513"/>
    <w:uiPriority w:val="99"/>
    <w:qFormat/>
    <w:pPr>
      <w:jc w:val="both"/>
      <w:spacing w:after="0" w:line="240" w:lineRule="auto"/>
    </w:pPr>
    <w:rPr>
      <w:rFonts w:ascii="宋体" w:hAnsi="Times New Roman" w:eastAsia="宋体" w:cs="Times New Roman"/>
      <w:sz w:val="18"/>
      <w:szCs w:val="18"/>
    </w:rPr>
  </w:style>
  <w:style w:type="paragraph" w:styleId="755" w:customStyle="1">
    <w:name w:val="批注文字1"/>
    <w:basedOn w:val="705"/>
    <w:next w:val="795"/>
    <w:uiPriority w:val="99"/>
    <w:qFormat/>
    <w:pPr>
      <w:spacing w:after="0" w:line="240" w:lineRule="auto"/>
    </w:pPr>
    <w:rPr>
      <w:rFonts w:ascii="Calibri" w:hAnsi="Calibri"/>
      <w:sz w:val="21"/>
      <w:szCs w:val="22"/>
      <w14:ligatures w14:val="none"/>
    </w:rPr>
  </w:style>
  <w:style w:type="paragraph" w:styleId="756">
    <w:name w:val="index 6"/>
    <w:basedOn w:val="705"/>
    <w:next w:val="705"/>
    <w:qFormat/>
    <w:pPr>
      <w:ind w:left="1260" w:hanging="210"/>
      <w:spacing w:after="0" w:line="240" w:lineRule="auto"/>
    </w:pPr>
    <w:rPr>
      <w:rFonts w:ascii="Calibri" w:hAnsi="Calibri" w:eastAsia="宋体" w:cs="Times New Roman"/>
      <w:sz w:val="20"/>
      <w:szCs w:val="20"/>
      <w14:ligatures w14:val="none"/>
    </w:rPr>
  </w:style>
  <w:style w:type="paragraph" w:styleId="757">
    <w:name w:val="Salutation"/>
    <w:basedOn w:val="705"/>
    <w:next w:val="705"/>
    <w:link w:val="758"/>
    <w:unhideWhenUsed/>
    <w:qFormat/>
    <w:pPr>
      <w:ind w:firstLine="560"/>
      <w:jc w:val="both"/>
      <w:spacing w:after="0" w:line="500" w:lineRule="exact"/>
    </w:pPr>
    <w:rPr>
      <w:rFonts w:ascii="Arial" w:hAnsi="Arial" w:eastAsia="方正仿宋_GBK" w:cs="Arial"/>
      <w:sz w:val="21"/>
      <w:szCs w:val="22"/>
      <w14:ligatures w14:val="none"/>
    </w:rPr>
  </w:style>
  <w:style w:type="character" w:styleId="758" w:customStyle="1">
    <w:name w:val="称呼 字符"/>
    <w:basedOn w:val="715"/>
    <w:link w:val="757"/>
    <w:qFormat/>
    <w:rPr>
      <w:rFonts w:ascii="Arial" w:hAnsi="Arial" w:eastAsia="方正仿宋_GBK" w:cs="Arial"/>
      <w:sz w:val="21"/>
      <w:szCs w:val="22"/>
      <w14:ligatures w14:val="none"/>
    </w:rPr>
  </w:style>
  <w:style w:type="paragraph" w:styleId="759" w:customStyle="1">
    <w:name w:val="正文文本 31"/>
    <w:basedOn w:val="705"/>
    <w:next w:val="2245"/>
    <w:link w:val="1521"/>
    <w:uiPriority w:val="99"/>
    <w:qFormat/>
    <w:pPr>
      <w:jc w:val="both"/>
      <w:spacing w:after="0" w:line="240" w:lineRule="auto"/>
    </w:pPr>
    <w:rPr>
      <w:rFonts w:ascii="Times New Roman" w:hAnsi="Times New Roman" w:eastAsia="宋体" w:cs="Times New Roman"/>
      <w:sz w:val="16"/>
      <w:szCs w:val="16"/>
    </w:rPr>
  </w:style>
  <w:style w:type="paragraph" w:styleId="760">
    <w:name w:val="List Bullet 3"/>
    <w:basedOn w:val="705"/>
    <w:uiPriority w:val="99"/>
    <w:unhideWhenUsed/>
    <w:qFormat/>
    <w:pPr>
      <w:contextualSpacing/>
      <w:ind w:left="1236" w:hanging="1236"/>
      <w:jc w:val="both"/>
      <w:spacing w:after="0" w:line="240" w:lineRule="auto"/>
      <w:tabs>
        <w:tab w:val="left" w:pos="1200" w:leader="none"/>
      </w:tabs>
    </w:pPr>
    <w:rPr>
      <w:rFonts w:ascii="Times New Roman" w:hAnsi="Times New Roman" w:eastAsia="宋体" w:cs="Times New Roman"/>
      <w:sz w:val="21"/>
      <w14:ligatures w14:val="none"/>
    </w:rPr>
  </w:style>
  <w:style w:type="paragraph" w:styleId="761" w:customStyle="1">
    <w:name w:val="正文文本1"/>
    <w:basedOn w:val="705"/>
    <w:next w:val="705"/>
    <w:link w:val="1519"/>
    <w:uiPriority w:val="99"/>
    <w:qFormat/>
    <w:pPr>
      <w:jc w:val="both"/>
      <w:spacing w:after="0" w:line="240" w:lineRule="auto"/>
    </w:pPr>
    <w:rPr>
      <w:rFonts w:ascii="Times New Roman" w:hAnsi="Times New Roman" w:eastAsia="宋体" w:cs="Times New Roman"/>
    </w:rPr>
  </w:style>
  <w:style w:type="paragraph" w:styleId="762" w:customStyle="1">
    <w:name w:val="正文文本缩进1"/>
    <w:basedOn w:val="705"/>
    <w:next w:val="800"/>
    <w:qFormat/>
    <w:pPr>
      <w:ind w:firstLine="645"/>
      <w:jc w:val="both"/>
      <w:spacing w:after="0" w:line="240" w:lineRule="auto"/>
    </w:pPr>
    <w:rPr>
      <w:rFonts w:ascii="楷体_GB2312" w:eastAsia="楷体_GB2312"/>
      <w:sz w:val="32"/>
      <w:szCs w:val="22"/>
      <w14:ligatures w14:val="none"/>
    </w:rPr>
  </w:style>
  <w:style w:type="paragraph" w:styleId="763">
    <w:name w:val="List Number 3"/>
    <w:basedOn w:val="705"/>
    <w:qFormat/>
    <w:pPr>
      <w:ind w:left="720" w:hanging="720"/>
      <w:jc w:val="both"/>
      <w:spacing w:after="0" w:line="240" w:lineRule="auto"/>
      <w:tabs>
        <w:tab w:val="left" w:pos="1200" w:leader="none"/>
      </w:tabs>
    </w:pPr>
    <w:rPr>
      <w:rFonts w:ascii="Times New Roman" w:hAnsi="Times New Roman" w:eastAsia="宋体" w:cs="Times New Roman"/>
      <w:sz w:val="21"/>
      <w14:ligatures w14:val="none"/>
    </w:rPr>
  </w:style>
  <w:style w:type="paragraph" w:styleId="764">
    <w:name w:val="List 2"/>
    <w:basedOn w:val="705"/>
    <w:unhideWhenUsed/>
    <w:qFormat/>
    <w:pPr>
      <w:ind w:left="100" w:hanging="200"/>
      <w:jc w:val="both"/>
      <w:spacing w:after="0" w:line="500" w:lineRule="exact"/>
    </w:pPr>
    <w:rPr>
      <w:rFonts w:ascii="Arial" w:hAnsi="Arial" w:eastAsia="仿宋" w:cs="Arial"/>
      <w:sz w:val="28"/>
      <w14:ligatures w14:val="none"/>
    </w:rPr>
  </w:style>
  <w:style w:type="paragraph" w:styleId="765">
    <w:name w:val="Block Text"/>
    <w:basedOn w:val="705"/>
    <w:qFormat/>
    <w:pPr>
      <w:ind w:left="630" w:right="630"/>
      <w:jc w:val="center"/>
      <w:spacing w:after="0" w:line="240" w:lineRule="auto"/>
    </w:pPr>
    <w:rPr>
      <w:rFonts w:ascii="宋体" w:hAnsi="Times New Roman" w:eastAsia="宋体" w:cs="Times New Roman"/>
      <w:b/>
      <w:sz w:val="32"/>
      <w14:ligatures w14:val="none"/>
    </w:rPr>
  </w:style>
  <w:style w:type="paragraph" w:styleId="766">
    <w:name w:val="List Bullet 2"/>
    <w:basedOn w:val="705"/>
    <w:qFormat/>
    <w:pPr>
      <w:ind w:left="1236" w:hanging="1236"/>
      <w:jc w:val="both"/>
      <w:spacing w:after="0" w:line="240" w:lineRule="auto"/>
      <w:tabs>
        <w:tab w:val="left" w:pos="780" w:leader="none"/>
      </w:tabs>
    </w:pPr>
    <w:rPr>
      <w:rFonts w:ascii="Times New Roman" w:hAnsi="Times New Roman" w:eastAsia="宋体" w:cs="Times New Roman"/>
      <w:sz w:val="21"/>
      <w14:ligatures w14:val="none"/>
    </w:rPr>
  </w:style>
  <w:style w:type="paragraph" w:styleId="767" w:customStyle="1">
    <w:name w:val="HTML 地址1"/>
    <w:basedOn w:val="705"/>
    <w:next w:val="2247"/>
    <w:link w:val="1515"/>
    <w:uiPriority w:val="99"/>
    <w:qFormat/>
    <w:pPr>
      <w:jc w:val="both"/>
      <w:spacing w:after="0" w:line="240" w:lineRule="auto"/>
    </w:pPr>
    <w:rPr>
      <w:rFonts w:ascii="Times New Roman" w:hAnsi="Times New Roman" w:eastAsia="宋体" w:cs="Times New Roman"/>
      <w:i/>
      <w:iCs/>
    </w:rPr>
  </w:style>
  <w:style w:type="paragraph" w:styleId="768">
    <w:name w:val="index 4"/>
    <w:basedOn w:val="705"/>
    <w:next w:val="705"/>
    <w:unhideWhenUsed/>
    <w:qFormat/>
    <w:pPr>
      <w:ind w:left="600"/>
      <w:jc w:val="both"/>
      <w:spacing w:after="0" w:line="240" w:lineRule="auto"/>
    </w:pPr>
    <w:rPr>
      <w:rFonts w:ascii="Times New Roman" w:hAnsi="Times New Roman" w:eastAsia="宋体" w:cs="Times New Roman"/>
      <w:sz w:val="21"/>
      <w14:ligatures w14:val="none"/>
    </w:rPr>
  </w:style>
  <w:style w:type="paragraph" w:styleId="769">
    <w:name w:val="toc 5"/>
    <w:basedOn w:val="705"/>
    <w:next w:val="705"/>
    <w:uiPriority w:val="39"/>
    <w:unhideWhenUsed/>
    <w:pPr>
      <w:ind w:left="1134"/>
      <w:jc w:val="both"/>
      <w:spacing w:after="57" w:line="240" w:lineRule="auto"/>
    </w:pPr>
    <w:rPr>
      <w:rFonts w:ascii="Times New Roman" w:hAnsi="Times New Roman" w:eastAsia="宋体" w:cs="Times New Roman"/>
      <w:sz w:val="21"/>
      <w14:ligatures w14:val="none"/>
    </w:rPr>
  </w:style>
  <w:style w:type="paragraph" w:styleId="770">
    <w:name w:val="toc 3"/>
    <w:basedOn w:val="705"/>
    <w:next w:val="705"/>
    <w:uiPriority w:val="39"/>
    <w:semiHidden/>
    <w:unhideWhenUsed/>
    <w:qFormat/>
    <w:pPr>
      <w:ind w:left="840"/>
      <w:jc w:val="both"/>
      <w:spacing w:after="0" w:line="240" w:lineRule="auto"/>
    </w:pPr>
    <w:rPr>
      <w:rFonts w:ascii="Times New Roman" w:hAnsi="Times New Roman" w:eastAsia="宋体" w:cs="Times New Roman"/>
      <w:sz w:val="21"/>
      <w14:ligatures w14:val="none"/>
    </w:rPr>
  </w:style>
  <w:style w:type="paragraph" w:styleId="771" w:customStyle="1">
    <w:name w:val="纯文本1"/>
    <w:basedOn w:val="705"/>
    <w:next w:val="2249"/>
    <w:link w:val="1516"/>
    <w:uiPriority w:val="99"/>
    <w:qFormat/>
    <w:pPr>
      <w:jc w:val="both"/>
      <w:spacing w:after="0" w:line="240" w:lineRule="auto"/>
    </w:pPr>
    <w:rPr>
      <w:rFonts w:ascii="宋体" w:hAnsi="Courier New" w:eastAsia="宋体" w:cs="Courier New"/>
      <w:szCs w:val="21"/>
    </w:rPr>
  </w:style>
  <w:style w:type="paragraph" w:styleId="772">
    <w:name w:val="List Bullet 5"/>
    <w:basedOn w:val="705"/>
    <w:qFormat/>
    <w:pPr>
      <w:jc w:val="both"/>
      <w:spacing w:after="0" w:line="312" w:lineRule="atLeast"/>
    </w:pPr>
    <w:rPr>
      <w:rFonts w:ascii="Times New Roman" w:hAnsi="Times New Roman" w:eastAsia="宋体" w:cs="Times New Roman"/>
      <w:sz w:val="21"/>
      <w:szCs w:val="20"/>
      <w14:ligatures w14:val="none"/>
    </w:rPr>
  </w:style>
  <w:style w:type="paragraph" w:styleId="773">
    <w:name w:val="toc 8"/>
    <w:basedOn w:val="705"/>
    <w:next w:val="705"/>
    <w:uiPriority w:val="39"/>
    <w:unhideWhenUsed/>
    <w:pPr>
      <w:ind w:left="1984"/>
      <w:jc w:val="both"/>
      <w:spacing w:after="57" w:line="240" w:lineRule="auto"/>
    </w:pPr>
    <w:rPr>
      <w:rFonts w:ascii="Times New Roman" w:hAnsi="Times New Roman" w:eastAsia="宋体" w:cs="Times New Roman"/>
      <w:sz w:val="21"/>
      <w14:ligatures w14:val="none"/>
    </w:rPr>
  </w:style>
  <w:style w:type="paragraph" w:styleId="774">
    <w:name w:val="index 3"/>
    <w:basedOn w:val="705"/>
    <w:next w:val="705"/>
    <w:qFormat/>
    <w:pPr>
      <w:ind w:left="630" w:hanging="210"/>
      <w:spacing w:after="0" w:line="240" w:lineRule="auto"/>
    </w:pPr>
    <w:rPr>
      <w:rFonts w:ascii="Calibri" w:hAnsi="Calibri" w:eastAsia="宋体" w:cs="Times New Roman"/>
      <w:sz w:val="20"/>
      <w:szCs w:val="20"/>
      <w14:ligatures w14:val="none"/>
    </w:rPr>
  </w:style>
  <w:style w:type="paragraph" w:styleId="775" w:customStyle="1">
    <w:name w:val="日期1"/>
    <w:basedOn w:val="705"/>
    <w:next w:val="705"/>
    <w:qFormat/>
    <w:pPr>
      <w:ind w:left="100"/>
      <w:jc w:val="both"/>
      <w:spacing w:after="0" w:line="240" w:lineRule="auto"/>
    </w:pPr>
    <w:rPr>
      <w:rFonts w:ascii="仿宋_GB2312" w:eastAsia="仿宋_GB2312"/>
      <w:b/>
      <w:sz w:val="36"/>
      <w14:ligatures w14:val="none"/>
    </w:rPr>
  </w:style>
  <w:style w:type="paragraph" w:styleId="776" w:customStyle="1">
    <w:name w:val="正文文本缩进 21"/>
    <w:basedOn w:val="705"/>
    <w:next w:val="2251"/>
    <w:link w:val="1520"/>
    <w:uiPriority w:val="99"/>
    <w:qFormat/>
    <w:pPr>
      <w:ind w:firstLine="560"/>
      <w:jc w:val="both"/>
      <w:spacing w:after="0" w:line="520" w:lineRule="exact"/>
    </w:pPr>
    <w:rPr>
      <w:rFonts w:ascii="Times New Roman" w:hAnsi="Times New Roman" w:eastAsia="宋体" w:cs="Times New Roman"/>
    </w:rPr>
  </w:style>
  <w:style w:type="paragraph" w:styleId="777" w:customStyle="1">
    <w:name w:val="尾注文本1"/>
    <w:basedOn w:val="705"/>
    <w:next w:val="2253"/>
    <w:link w:val="1526"/>
    <w:uiPriority w:val="99"/>
    <w:qFormat/>
    <w:pPr>
      <w:spacing w:after="0" w:line="240" w:lineRule="auto"/>
    </w:pPr>
    <w:rPr>
      <w:rFonts w:ascii="Times New Roman" w:hAnsi="Times New Roman" w:eastAsia="宋体" w:cs="Times New Roman"/>
    </w:rPr>
  </w:style>
  <w:style w:type="paragraph" w:styleId="778" w:customStyle="1">
    <w:name w:val="批注框文本1"/>
    <w:basedOn w:val="705"/>
    <w:next w:val="2255"/>
    <w:link w:val="1524"/>
    <w:uiPriority w:val="99"/>
    <w:qFormat/>
    <w:pPr>
      <w:jc w:val="both"/>
      <w:spacing w:after="0" w:line="240" w:lineRule="auto"/>
    </w:pPr>
    <w:rPr>
      <w:rFonts w:ascii="Times New Roman" w:hAnsi="Times New Roman" w:eastAsia="宋体" w:cs="Times New Roman"/>
      <w:sz w:val="18"/>
      <w:szCs w:val="18"/>
    </w:rPr>
  </w:style>
  <w:style w:type="paragraph" w:styleId="779">
    <w:name w:val="toc 1"/>
    <w:basedOn w:val="705"/>
    <w:next w:val="705"/>
    <w:uiPriority w:val="39"/>
    <w:unhideWhenUsed/>
    <w:pPr>
      <w:jc w:val="both"/>
      <w:spacing w:after="57" w:line="240" w:lineRule="auto"/>
    </w:pPr>
    <w:rPr>
      <w:rFonts w:ascii="Times New Roman" w:hAnsi="Times New Roman" w:eastAsia="宋体" w:cs="Times New Roman"/>
      <w:sz w:val="21"/>
      <w14:ligatures w14:val="none"/>
    </w:rPr>
  </w:style>
  <w:style w:type="paragraph" w:styleId="780">
    <w:name w:val="toc 4"/>
    <w:basedOn w:val="705"/>
    <w:next w:val="705"/>
    <w:uiPriority w:val="39"/>
    <w:unhideWhenUsed/>
    <w:pPr>
      <w:ind w:left="850"/>
      <w:jc w:val="both"/>
      <w:spacing w:after="57" w:line="240" w:lineRule="auto"/>
    </w:pPr>
    <w:rPr>
      <w:rFonts w:ascii="Times New Roman" w:hAnsi="Times New Roman" w:eastAsia="宋体" w:cs="Times New Roman"/>
      <w:sz w:val="21"/>
      <w14:ligatures w14:val="none"/>
    </w:rPr>
  </w:style>
  <w:style w:type="paragraph" w:styleId="781">
    <w:name w:val="index 1"/>
    <w:basedOn w:val="705"/>
    <w:next w:val="705"/>
    <w:unhideWhenUsed/>
    <w:qFormat/>
  </w:style>
  <w:style w:type="paragraph" w:styleId="782">
    <w:name w:val="index heading"/>
    <w:basedOn w:val="705"/>
    <w:next w:val="781"/>
    <w:unhideWhenUsed/>
    <w:qFormat/>
    <w:pPr>
      <w:jc w:val="both"/>
      <w:spacing w:after="0" w:line="300" w:lineRule="auto"/>
    </w:pPr>
    <w:rPr>
      <w:rFonts w:ascii="Times New Roman" w:hAnsi="Times New Roman" w:eastAsia="楷体_GB2312" w:cs="Times New Roman"/>
      <w:sz w:val="24"/>
      <w14:ligatures w14:val="none"/>
    </w:rPr>
  </w:style>
  <w:style w:type="paragraph" w:styleId="783" w:customStyle="1">
    <w:name w:val="脚注文本1"/>
    <w:basedOn w:val="705"/>
    <w:next w:val="2257"/>
    <w:link w:val="1518"/>
    <w:uiPriority w:val="99"/>
    <w:unhideWhenUsed/>
    <w:qFormat/>
    <w:pPr>
      <w:spacing w:after="0" w:line="240" w:lineRule="auto"/>
    </w:pPr>
    <w:rPr>
      <w:rFonts w:ascii="Times New Roman" w:hAnsi="Times New Roman" w:eastAsia="宋体" w:cs="Times New Roman"/>
      <w:sz w:val="18"/>
      <w:szCs w:val="18"/>
    </w:rPr>
  </w:style>
  <w:style w:type="paragraph" w:styleId="784">
    <w:name w:val="toc 6"/>
    <w:basedOn w:val="705"/>
    <w:next w:val="705"/>
    <w:uiPriority w:val="39"/>
    <w:unhideWhenUsed/>
    <w:pPr>
      <w:ind w:left="1417"/>
      <w:jc w:val="both"/>
      <w:spacing w:after="57" w:line="240" w:lineRule="auto"/>
    </w:pPr>
    <w:rPr>
      <w:rFonts w:ascii="Times New Roman" w:hAnsi="Times New Roman" w:eastAsia="宋体" w:cs="Times New Roman"/>
      <w:sz w:val="21"/>
      <w14:ligatures w14:val="none"/>
    </w:rPr>
  </w:style>
  <w:style w:type="paragraph" w:styleId="785" w:customStyle="1">
    <w:name w:val="正文文本缩进 31"/>
    <w:basedOn w:val="705"/>
    <w:next w:val="2259"/>
    <w:link w:val="1522"/>
    <w:uiPriority w:val="99"/>
    <w:qFormat/>
    <w:pPr>
      <w:ind w:left="520" w:firstLine="425"/>
      <w:jc w:val="center"/>
      <w:spacing w:after="0" w:line="240" w:lineRule="auto"/>
    </w:pPr>
    <w:rPr>
      <w:rFonts w:ascii="Times New Roman" w:hAnsi="Times New Roman" w:eastAsia="宋体" w:cs="Times New Roman"/>
      <w:sz w:val="16"/>
      <w:szCs w:val="16"/>
    </w:rPr>
  </w:style>
  <w:style w:type="paragraph" w:styleId="786">
    <w:name w:val="index 7"/>
    <w:basedOn w:val="705"/>
    <w:next w:val="705"/>
    <w:qFormat/>
    <w:pPr>
      <w:ind w:left="1470" w:hanging="210"/>
      <w:spacing w:after="0" w:line="240" w:lineRule="auto"/>
    </w:pPr>
    <w:rPr>
      <w:rFonts w:ascii="Calibri" w:hAnsi="Calibri" w:eastAsia="宋体" w:cs="Times New Roman"/>
      <w:sz w:val="20"/>
      <w:szCs w:val="20"/>
      <w14:ligatures w14:val="none"/>
    </w:rPr>
  </w:style>
  <w:style w:type="paragraph" w:styleId="787">
    <w:name w:val="index 9"/>
    <w:basedOn w:val="705"/>
    <w:next w:val="705"/>
    <w:qFormat/>
    <w:pPr>
      <w:ind w:left="1890" w:hanging="210"/>
      <w:spacing w:after="0" w:line="240" w:lineRule="auto"/>
    </w:pPr>
    <w:rPr>
      <w:rFonts w:ascii="Calibri" w:hAnsi="Calibri" w:eastAsia="宋体" w:cs="Times New Roman"/>
      <w:sz w:val="20"/>
      <w:szCs w:val="20"/>
      <w14:ligatures w14:val="none"/>
    </w:rPr>
  </w:style>
  <w:style w:type="paragraph" w:styleId="788">
    <w:name w:val="table of figures"/>
    <w:basedOn w:val="705"/>
    <w:next w:val="705"/>
    <w:unhideWhenUsed/>
    <w:qFormat/>
    <w:pPr>
      <w:ind w:left="420" w:hanging="420"/>
      <w:spacing w:after="0" w:line="500" w:lineRule="exact"/>
    </w:pPr>
    <w:rPr>
      <w:rFonts w:ascii="Calibri" w:hAnsi="Calibri" w:eastAsia="仿宋" w:cs="Times New Roman"/>
      <w:smallCaps/>
      <w:sz w:val="20"/>
      <w:szCs w:val="20"/>
      <w14:ligatures w14:val="none"/>
    </w:rPr>
  </w:style>
  <w:style w:type="paragraph" w:styleId="789">
    <w:name w:val="toc 2"/>
    <w:basedOn w:val="705"/>
    <w:next w:val="705"/>
    <w:uiPriority w:val="39"/>
    <w:semiHidden/>
    <w:unhideWhenUsed/>
    <w:qFormat/>
    <w:pPr>
      <w:ind w:left="420"/>
      <w:jc w:val="both"/>
      <w:spacing w:after="0" w:line="240" w:lineRule="auto"/>
    </w:pPr>
    <w:rPr>
      <w:rFonts w:ascii="Times New Roman" w:hAnsi="Times New Roman" w:eastAsia="宋体" w:cs="Times New Roman"/>
      <w:sz w:val="21"/>
      <w14:ligatures w14:val="none"/>
    </w:rPr>
  </w:style>
  <w:style w:type="paragraph" w:styleId="790">
    <w:name w:val="toc 9"/>
    <w:basedOn w:val="705"/>
    <w:next w:val="705"/>
    <w:uiPriority w:val="39"/>
    <w:semiHidden/>
    <w:unhideWhenUsed/>
    <w:qFormat/>
    <w:pPr>
      <w:ind w:left="3360"/>
      <w:jc w:val="both"/>
      <w:spacing w:after="0" w:line="240" w:lineRule="auto"/>
    </w:pPr>
    <w:rPr>
      <w:rFonts w:ascii="Times New Roman" w:hAnsi="Times New Roman" w:eastAsia="宋体" w:cs="Times New Roman"/>
      <w:sz w:val="21"/>
      <w14:ligatures w14:val="none"/>
    </w:rPr>
  </w:style>
  <w:style w:type="paragraph" w:styleId="791" w:customStyle="1">
    <w:name w:val="正文文本 21"/>
    <w:basedOn w:val="705"/>
    <w:next w:val="2261"/>
    <w:link w:val="1525"/>
    <w:uiPriority w:val="99"/>
    <w:qFormat/>
    <w:pPr>
      <w:jc w:val="both"/>
      <w:spacing w:after="120" w:line="480" w:lineRule="auto"/>
    </w:pPr>
    <w:rPr>
      <w:rFonts w:ascii="Times New Roman" w:hAnsi="Times New Roman" w:eastAsia="宋体" w:cs="Times New Roman"/>
    </w:rPr>
  </w:style>
  <w:style w:type="paragraph" w:styleId="792" w:customStyle="1">
    <w:name w:val="HTML 预设格式1"/>
    <w:basedOn w:val="705"/>
    <w:next w:val="2263"/>
    <w:link w:val="1517"/>
    <w:uiPriority w:val="99"/>
    <w:qFormat/>
    <w:pPr>
      <w:jc w:val="both"/>
      <w:spacing w:after="0" w:line="240" w:lineRule="auto"/>
    </w:pPr>
    <w:rPr>
      <w:rFonts w:ascii="Courier New" w:hAnsi="Courier New" w:eastAsia="宋体" w:cs="Courier New"/>
      <w:sz w:val="20"/>
      <w:szCs w:val="20"/>
    </w:rPr>
  </w:style>
  <w:style w:type="paragraph" w:styleId="793" w:customStyle="1">
    <w:name w:val="普通(网站)1"/>
    <w:basedOn w:val="705"/>
    <w:next w:val="2265"/>
    <w:link w:val="1113"/>
    <w:qFormat/>
    <w:pPr>
      <w:spacing w:before="100" w:beforeAutospacing="1" w:after="100" w:afterAutospacing="1" w:line="240" w:lineRule="auto"/>
      <w:widowControl/>
    </w:pPr>
    <w:rPr>
      <w:rFonts w:ascii="宋体" w:hAnsi="宋体" w:cs="宋体"/>
      <w:color w:val="000000"/>
      <w:sz w:val="24"/>
      <w14:ligatures w14:val="none"/>
    </w:rPr>
  </w:style>
  <w:style w:type="paragraph" w:styleId="794">
    <w:name w:val="index 2"/>
    <w:basedOn w:val="705"/>
    <w:next w:val="705"/>
    <w:qFormat/>
    <w:pPr>
      <w:ind w:left="420" w:hanging="210"/>
      <w:spacing w:after="0" w:line="240" w:lineRule="auto"/>
    </w:pPr>
    <w:rPr>
      <w:rFonts w:ascii="Calibri" w:hAnsi="Calibri" w:eastAsia="宋体" w:cs="Times New Roman"/>
      <w:sz w:val="20"/>
      <w:szCs w:val="20"/>
      <w14:ligatures w14:val="none"/>
    </w:rPr>
  </w:style>
  <w:style w:type="paragraph" w:styleId="795">
    <w:name w:val="annotation text"/>
    <w:basedOn w:val="705"/>
    <w:link w:val="796"/>
    <w:uiPriority w:val="99"/>
    <w:semiHidden/>
    <w:unhideWhenUsed/>
  </w:style>
  <w:style w:type="character" w:styleId="796" w:customStyle="1">
    <w:name w:val="批注文字 字符"/>
    <w:basedOn w:val="715"/>
    <w:link w:val="795"/>
    <w:uiPriority w:val="99"/>
    <w:semiHidden/>
    <w:qFormat/>
  </w:style>
  <w:style w:type="paragraph" w:styleId="797">
    <w:name w:val="annotation subject"/>
    <w:basedOn w:val="795"/>
    <w:next w:val="795"/>
    <w:link w:val="798"/>
    <w:uiPriority w:val="99"/>
    <w:qFormat/>
    <w:pPr>
      <w:spacing w:after="0" w:line="240" w:lineRule="auto"/>
    </w:pPr>
    <w:rPr>
      <w:rFonts w:ascii="Calibri" w:hAnsi="Calibri"/>
      <w:b/>
      <w:bCs/>
      <w:sz w:val="21"/>
      <w:szCs w:val="22"/>
      <w14:ligatures w14:val="none"/>
    </w:rPr>
  </w:style>
  <w:style w:type="character" w:styleId="798" w:customStyle="1">
    <w:name w:val="批注主题 字符"/>
    <w:basedOn w:val="796"/>
    <w:link w:val="797"/>
    <w:uiPriority w:val="99"/>
    <w:qFormat/>
    <w:rPr>
      <w:rFonts w:ascii="Calibri" w:hAnsi="Calibri"/>
      <w:b/>
      <w:bCs/>
      <w:sz w:val="21"/>
      <w:szCs w:val="22"/>
      <w14:ligatures w14:val="none"/>
    </w:rPr>
  </w:style>
  <w:style w:type="paragraph" w:styleId="799" w:customStyle="1">
    <w:name w:val="正文文本首行缩进1"/>
    <w:basedOn w:val="2266"/>
    <w:next w:val="2268"/>
    <w:link w:val="2224"/>
    <w:uiPriority w:val="99"/>
    <w:semiHidden/>
    <w:unhideWhenUsed/>
    <w:qFormat/>
    <w:pPr>
      <w:ind w:firstLine="420"/>
      <w:jc w:val="both"/>
      <w:spacing w:line="240" w:lineRule="auto"/>
    </w:pPr>
    <w:rPr>
      <w:rFonts w:ascii="Times New Roman" w:hAnsi="Times New Roman" w:eastAsia="宋体" w:cs="Times New Roman"/>
    </w:rPr>
  </w:style>
  <w:style w:type="paragraph" w:styleId="800">
    <w:name w:val="Body Text Indent"/>
    <w:basedOn w:val="705"/>
    <w:link w:val="801"/>
    <w:uiPriority w:val="99"/>
    <w:semiHidden/>
    <w:unhideWhenUsed/>
    <w:pPr>
      <w:ind w:left="420"/>
      <w:spacing w:after="120"/>
    </w:pPr>
  </w:style>
  <w:style w:type="character" w:styleId="801" w:customStyle="1">
    <w:name w:val="正文文本缩进 字符"/>
    <w:basedOn w:val="715"/>
    <w:link w:val="800"/>
    <w:uiPriority w:val="99"/>
    <w:semiHidden/>
    <w:qFormat/>
  </w:style>
  <w:style w:type="paragraph" w:styleId="802">
    <w:name w:val="Body Text First Indent 2"/>
    <w:basedOn w:val="800"/>
    <w:link w:val="803"/>
    <w:semiHidden/>
    <w:unhideWhenUsed/>
    <w:qFormat/>
    <w:pPr>
      <w:ind w:left="0" w:firstLine="420"/>
      <w:jc w:val="both"/>
      <w:spacing w:line="240" w:lineRule="auto"/>
    </w:pPr>
    <w:rPr>
      <w:rFonts w:ascii="Arial" w:hAnsi="Arial" w:eastAsia="方正仿宋_GBK" w:cs="Arial"/>
      <w:sz w:val="21"/>
      <w14:ligatures w14:val="none"/>
    </w:rPr>
  </w:style>
  <w:style w:type="character" w:styleId="803" w:customStyle="1">
    <w:name w:val="正文文本首行缩进 2 字符"/>
    <w:basedOn w:val="801"/>
    <w:link w:val="802"/>
    <w:semiHidden/>
    <w:qFormat/>
    <w:rPr>
      <w:rFonts w:ascii="Arial" w:hAnsi="Arial" w:eastAsia="方正仿宋_GBK" w:cs="Arial"/>
      <w:sz w:val="21"/>
      <w14:ligatures w14:val="none"/>
    </w:rPr>
  </w:style>
  <w:style w:type="table" w:styleId="804">
    <w:name w:val="Table Grid"/>
    <w:basedOn w:val="716"/>
    <w:uiPriority w:val="59"/>
    <w:unhideWhenUsed/>
    <w:qFormat/>
    <w:pPr>
      <w:spacing w:after="0" w:line="240" w:lineRule="auto"/>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05">
    <w:name w:val="Table Theme"/>
    <w:basedOn w:val="716"/>
    <w:qFormat/>
    <w:pPr>
      <w:jc w:val="both"/>
      <w:spacing w:after="0" w:line="240" w:lineRule="auto"/>
      <w:widowControl w:val="off"/>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06">
    <w:name w:val="Table Elegant"/>
    <w:basedOn w:val="716"/>
    <w:unhideWhenUsed/>
    <w:qFormat/>
    <w:pPr>
      <w:jc w:val="both"/>
      <w:spacing w:after="0" w:line="240" w:lineRule="auto"/>
      <w:widowControl w:val="off"/>
    </w:pPr>
    <w:rPr>
      <w:rFonts w:ascii="Times New Roman" w:hAnsi="Times New Roman" w:eastAsia="宋体" w:cs="Times New Roman"/>
      <w:sz w:val="20"/>
      <w:szCs w:val="20"/>
      <w14:ligatures w14:val="none"/>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07">
    <w:name w:val="Strong"/>
    <w:qFormat/>
    <w:rPr>
      <w:b/>
      <w:bCs/>
    </w:rPr>
  </w:style>
  <w:style w:type="character" w:styleId="808">
    <w:name w:val="endnote reference"/>
    <w:qFormat/>
    <w:rPr>
      <w:vertAlign w:val="superscript"/>
    </w:rPr>
  </w:style>
  <w:style w:type="character" w:styleId="809">
    <w:name w:val="page number"/>
    <w:basedOn w:val="715"/>
    <w:qFormat/>
  </w:style>
  <w:style w:type="character" w:styleId="810" w:customStyle="1">
    <w:name w:val="访问过的超链接1"/>
    <w:basedOn w:val="715"/>
    <w:uiPriority w:val="99"/>
    <w:semiHidden/>
    <w:unhideWhenUsed/>
    <w:qFormat/>
    <w:rPr>
      <w:color w:val="954f72"/>
      <w:u w:val="single"/>
    </w:rPr>
  </w:style>
  <w:style w:type="character" w:styleId="811">
    <w:name w:val="Emphasis"/>
    <w:uiPriority w:val="20"/>
    <w:qFormat/>
    <w:rPr>
      <w:color w:val="cc0000"/>
    </w:rPr>
  </w:style>
  <w:style w:type="character" w:styleId="812">
    <w:name w:val="HTML Definition"/>
    <w:basedOn w:val="715"/>
    <w:unhideWhenUsed/>
    <w:qFormat/>
  </w:style>
  <w:style w:type="character" w:styleId="813">
    <w:name w:val="HTML Typewriter"/>
    <w:unhideWhenUsed/>
    <w:qFormat/>
    <w:rPr>
      <w:rFonts w:hint="default" w:ascii="Courier New" w:hAnsi="Courier New" w:eastAsia="Courier New" w:cs="Courier New"/>
      <w:sz w:val="24"/>
      <w:szCs w:val="24"/>
    </w:rPr>
  </w:style>
  <w:style w:type="character" w:styleId="814">
    <w:name w:val="HTML Acronym"/>
    <w:basedOn w:val="715"/>
    <w:qFormat/>
  </w:style>
  <w:style w:type="character" w:styleId="815">
    <w:name w:val="HTML Variable"/>
    <w:basedOn w:val="715"/>
    <w:unhideWhenUsed/>
    <w:qFormat/>
  </w:style>
  <w:style w:type="character" w:styleId="816">
    <w:name w:val="Hyperlink"/>
    <w:basedOn w:val="715"/>
    <w:uiPriority w:val="99"/>
    <w:qFormat/>
    <w:rPr>
      <w:color w:val="0000ff"/>
      <w:u w:val="none"/>
    </w:rPr>
  </w:style>
  <w:style w:type="character" w:styleId="817">
    <w:name w:val="HTML Code"/>
    <w:unhideWhenUsed/>
    <w:qFormat/>
    <w:rPr>
      <w:rFonts w:hint="default" w:ascii="Courier New" w:hAnsi="Courier New" w:eastAsia="Courier New" w:cs="Courier New"/>
      <w:sz w:val="24"/>
      <w:szCs w:val="24"/>
    </w:rPr>
  </w:style>
  <w:style w:type="character" w:styleId="818">
    <w:name w:val="annotation reference"/>
    <w:uiPriority w:val="99"/>
    <w:qFormat/>
    <w:rPr>
      <w:sz w:val="21"/>
      <w:szCs w:val="21"/>
    </w:rPr>
  </w:style>
  <w:style w:type="character" w:styleId="819">
    <w:name w:val="HTML Cite"/>
    <w:basedOn w:val="715"/>
    <w:unhideWhenUsed/>
    <w:qFormat/>
  </w:style>
  <w:style w:type="character" w:styleId="820">
    <w:name w:val="footnote reference"/>
    <w:unhideWhenUsed/>
    <w:qFormat/>
    <w:rPr>
      <w:vertAlign w:val="superscript"/>
    </w:rPr>
  </w:style>
  <w:style w:type="character" w:styleId="821">
    <w:name w:val="HTML Keyboard"/>
    <w:unhideWhenUsed/>
    <w:qFormat/>
    <w:rPr>
      <w:rFonts w:hint="default" w:ascii="Courier New" w:hAnsi="Courier New" w:eastAsia="Courier New" w:cs="Courier New"/>
      <w:sz w:val="24"/>
      <w:szCs w:val="24"/>
    </w:rPr>
  </w:style>
  <w:style w:type="character" w:styleId="822">
    <w:name w:val="HTML Sample"/>
    <w:unhideWhenUsed/>
    <w:qFormat/>
    <w:rPr>
      <w:rFonts w:hint="default" w:ascii="Courier New" w:hAnsi="Courier New" w:eastAsia="Courier New" w:cs="Courier New"/>
    </w:rPr>
  </w:style>
  <w:style w:type="character" w:styleId="823" w:customStyle="1">
    <w:name w:val="Heading 1 Char"/>
    <w:basedOn w:val="715"/>
    <w:uiPriority w:val="9"/>
    <w:rPr>
      <w:rFonts w:ascii="Arial" w:hAnsi="Arial" w:eastAsia="Arial" w:cs="Arial"/>
      <w:sz w:val="40"/>
      <w:szCs w:val="40"/>
    </w:rPr>
  </w:style>
  <w:style w:type="character" w:styleId="824" w:customStyle="1">
    <w:name w:val="Heading 2 Char"/>
    <w:basedOn w:val="715"/>
    <w:uiPriority w:val="9"/>
    <w:rPr>
      <w:rFonts w:ascii="Arial" w:hAnsi="Arial" w:eastAsia="Arial" w:cs="Arial"/>
      <w:sz w:val="34"/>
    </w:rPr>
  </w:style>
  <w:style w:type="character" w:styleId="825" w:customStyle="1">
    <w:name w:val="Heading 3 Char"/>
    <w:basedOn w:val="715"/>
    <w:uiPriority w:val="9"/>
    <w:rPr>
      <w:rFonts w:ascii="Arial" w:hAnsi="Arial" w:eastAsia="Arial" w:cs="Arial"/>
      <w:sz w:val="30"/>
      <w:szCs w:val="30"/>
    </w:rPr>
  </w:style>
  <w:style w:type="character" w:styleId="826" w:customStyle="1">
    <w:name w:val="Heading 4 Char"/>
    <w:basedOn w:val="715"/>
    <w:uiPriority w:val="9"/>
    <w:rPr>
      <w:rFonts w:ascii="Arial" w:hAnsi="Arial" w:eastAsia="Arial" w:cs="Arial"/>
      <w:b/>
      <w:bCs/>
      <w:sz w:val="26"/>
      <w:szCs w:val="26"/>
    </w:rPr>
  </w:style>
  <w:style w:type="character" w:styleId="827" w:customStyle="1">
    <w:name w:val="Heading 5 Char"/>
    <w:basedOn w:val="715"/>
    <w:uiPriority w:val="9"/>
    <w:qFormat/>
    <w:rPr>
      <w:rFonts w:ascii="Arial" w:hAnsi="Arial" w:eastAsia="Arial" w:cs="Arial"/>
      <w:b/>
      <w:bCs/>
      <w:sz w:val="24"/>
      <w:szCs w:val="24"/>
    </w:rPr>
  </w:style>
  <w:style w:type="character" w:styleId="828" w:customStyle="1">
    <w:name w:val="Heading 6 Char"/>
    <w:basedOn w:val="715"/>
    <w:uiPriority w:val="9"/>
    <w:rPr>
      <w:rFonts w:ascii="Arial" w:hAnsi="Arial" w:eastAsia="Arial" w:cs="Arial"/>
      <w:b/>
      <w:bCs/>
      <w:sz w:val="22"/>
      <w:szCs w:val="22"/>
    </w:rPr>
  </w:style>
  <w:style w:type="character" w:styleId="829" w:customStyle="1">
    <w:name w:val="Heading 7 Char"/>
    <w:basedOn w:val="715"/>
    <w:uiPriority w:val="9"/>
    <w:rPr>
      <w:rFonts w:ascii="Arial" w:hAnsi="Arial" w:eastAsia="Arial" w:cs="Arial"/>
      <w:b/>
      <w:bCs/>
      <w:i/>
      <w:iCs/>
      <w:sz w:val="22"/>
      <w:szCs w:val="22"/>
    </w:rPr>
  </w:style>
  <w:style w:type="character" w:styleId="830" w:customStyle="1">
    <w:name w:val="Heading 8 Char"/>
    <w:basedOn w:val="715"/>
    <w:uiPriority w:val="9"/>
    <w:rPr>
      <w:rFonts w:ascii="Arial" w:hAnsi="Arial" w:eastAsia="Arial" w:cs="Arial"/>
      <w:i/>
      <w:iCs/>
      <w:sz w:val="22"/>
      <w:szCs w:val="22"/>
    </w:rPr>
  </w:style>
  <w:style w:type="character" w:styleId="831" w:customStyle="1">
    <w:name w:val="Heading 9 Char"/>
    <w:basedOn w:val="715"/>
    <w:uiPriority w:val="9"/>
    <w:rPr>
      <w:rFonts w:ascii="Arial" w:hAnsi="Arial" w:eastAsia="Arial" w:cs="Arial"/>
      <w:i/>
      <w:iCs/>
      <w:sz w:val="21"/>
      <w:szCs w:val="21"/>
    </w:rPr>
  </w:style>
  <w:style w:type="character" w:styleId="832" w:customStyle="1">
    <w:name w:val="Title Char"/>
    <w:basedOn w:val="715"/>
    <w:uiPriority w:val="10"/>
    <w:rPr>
      <w:sz w:val="48"/>
      <w:szCs w:val="48"/>
    </w:rPr>
  </w:style>
  <w:style w:type="character" w:styleId="833" w:customStyle="1">
    <w:name w:val="Subtitle Char"/>
    <w:basedOn w:val="715"/>
    <w:uiPriority w:val="11"/>
    <w:rPr>
      <w:sz w:val="24"/>
      <w:szCs w:val="24"/>
    </w:rPr>
  </w:style>
  <w:style w:type="character" w:styleId="834" w:customStyle="1">
    <w:name w:val="引用 字符2"/>
    <w:uiPriority w:val="29"/>
    <w:rPr>
      <w:i/>
    </w:rPr>
  </w:style>
  <w:style w:type="character" w:styleId="835" w:customStyle="1">
    <w:name w:val="明显引用 字符2"/>
    <w:uiPriority w:val="30"/>
    <w:qFormat/>
    <w:rPr>
      <w:i/>
    </w:rPr>
  </w:style>
  <w:style w:type="character" w:styleId="836" w:customStyle="1">
    <w:name w:val="Header Char"/>
    <w:basedOn w:val="715"/>
    <w:uiPriority w:val="99"/>
  </w:style>
  <w:style w:type="character" w:styleId="837" w:customStyle="1">
    <w:name w:val="Footer Char"/>
    <w:basedOn w:val="715"/>
    <w:uiPriority w:val="99"/>
  </w:style>
  <w:style w:type="character" w:styleId="838" w:customStyle="1">
    <w:name w:val="Caption Char"/>
    <w:uiPriority w:val="99"/>
  </w:style>
  <w:style w:type="table" w:styleId="839" w:customStyle="1">
    <w:name w:val="Table Grid Light"/>
    <w:basedOn w:val="716"/>
    <w:uiPriority w:val="59"/>
    <w:qFormat/>
    <w:pPr>
      <w:spacing w:after="0" w:line="240" w:lineRule="auto"/>
    </w:pPr>
    <w:rPr>
      <w:rFonts w:ascii="Times New Roman" w:hAnsi="Times New Roman" w:eastAsia="宋体" w:cs="Times New Roman"/>
      <w:sz w:val="20"/>
      <w:szCs w:val="20"/>
      <w14:ligatures w14:val="none"/>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840" w:customStyle="1">
    <w:name w:val="无格式表格 11"/>
    <w:basedOn w:val="716"/>
    <w:uiPriority w:val="59"/>
    <w:pPr>
      <w:spacing w:after="0" w:line="240" w:lineRule="auto"/>
    </w:pPr>
    <w:rPr>
      <w:rFonts w:ascii="Times New Roman" w:hAnsi="Times New Roman" w:eastAsia="宋体" w:cs="Times New Roman"/>
      <w:sz w:val="20"/>
      <w:szCs w:val="20"/>
      <w14:ligatures w14:val="none"/>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无格式表格 21"/>
    <w:basedOn w:val="716"/>
    <w:uiPriority w:val="59"/>
    <w:pPr>
      <w:spacing w:after="0" w:line="240" w:lineRule="auto"/>
    </w:pPr>
    <w:rPr>
      <w:rFonts w:ascii="Times New Roman" w:hAnsi="Times New Roman" w:eastAsia="宋体" w:cs="Times New Roman"/>
      <w:sz w:val="20"/>
      <w:szCs w:val="20"/>
      <w14:ligatures w14:val="none"/>
    </w:rPr>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无格式表格 31"/>
    <w:basedOn w:val="716"/>
    <w:uiPriority w:val="99"/>
    <w:pPr>
      <w:spacing w:after="0" w:line="240" w:lineRule="auto"/>
    </w:pPr>
    <w:rPr>
      <w:rFonts w:ascii="Times New Roman" w:hAnsi="Times New Roman" w:eastAsia="宋体" w:cs="Times New Roman"/>
      <w:sz w:val="20"/>
      <w:szCs w:val="20"/>
      <w14:ligatures w14:val="none"/>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3" w:customStyle="1">
    <w:name w:val="无格式表格 41"/>
    <w:basedOn w:val="716"/>
    <w:uiPriority w:val="99"/>
    <w:pPr>
      <w:spacing w:after="0" w:line="240" w:lineRule="auto"/>
    </w:pPr>
    <w:rPr>
      <w:rFonts w:ascii="Times New Roman" w:hAnsi="Times New Roman" w:eastAsia="宋体" w:cs="Times New Roman"/>
      <w:sz w:val="20"/>
      <w:szCs w:val="20"/>
      <w14:ligatures w14:val="none"/>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4" w:customStyle="1">
    <w:name w:val="无格式表格 51"/>
    <w:basedOn w:val="716"/>
    <w:uiPriority w:val="99"/>
    <w:qFormat/>
    <w:pPr>
      <w:spacing w:after="0" w:line="240" w:lineRule="auto"/>
    </w:pPr>
    <w:rPr>
      <w:rFonts w:ascii="Times New Roman" w:hAnsi="Times New Roman" w:eastAsia="宋体" w:cs="Times New Roman"/>
      <w:sz w:val="20"/>
      <w:szCs w:val="20"/>
      <w14:ligatures w14:val="none"/>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5" w:customStyle="1">
    <w:name w:val="网格表 1 浅色1"/>
    <w:basedOn w:val="716"/>
    <w:uiPriority w:val="99"/>
    <w:qFormat/>
    <w:pPr>
      <w:spacing w:after="0" w:line="240" w:lineRule="auto"/>
    </w:pPr>
    <w:rPr>
      <w:rFonts w:ascii="Times New Roman" w:hAnsi="Times New Roman" w:eastAsia="宋体" w:cs="Times New Roman"/>
      <w:sz w:val="20"/>
      <w:szCs w:val="20"/>
      <w14:ligatures w14:val="none"/>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46" w:customStyle="1">
    <w:name w:val="Grid Table 1 Light - Accent 1"/>
    <w:basedOn w:val="716"/>
    <w:uiPriority w:val="99"/>
    <w:pPr>
      <w:spacing w:after="0" w:line="240" w:lineRule="auto"/>
    </w:pPr>
    <w:rPr>
      <w:rFonts w:ascii="Times New Roman" w:hAnsi="Times New Roman" w:eastAsia="宋体" w:cs="Times New Roman"/>
      <w:sz w:val="20"/>
      <w:szCs w:val="20"/>
      <w14:ligatures w14:val="none"/>
    </w:rPr>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Pr>
    <w:tblStylePr w:type="band1Horz">
      <w:rPr>
        <w:rFonts w:ascii="Arial" w:hAnsi="Arial"/>
        <w:color w:val="404040"/>
        <w:sz w:val="22"/>
      </w:rPr>
      <w:tcPr>
        <w:tcBorders>
          <w:top w:val="single" w:color="B3C5E7" w:sz="4" w:space="0"/>
          <w:left w:val="single" w:color="B3C5E7" w:sz="4" w:space="0"/>
          <w:bottom w:val="single" w:color="B3C5E7" w:sz="4" w:space="0"/>
          <w:right w:val="single" w:color="B3C5E7" w:sz="4" w:space="0"/>
        </w:tcBorders>
      </w:tcPr>
    </w:tblStylePr>
    <w:tblStylePr w:type="firstCol">
      <w:rPr>
        <w:b/>
        <w:color w:val="404040"/>
      </w:rPr>
    </w:tblStylePr>
    <w:tblStylePr w:type="firstRow">
      <w:rPr>
        <w:b/>
        <w:color w:val="404040"/>
      </w:rPr>
      <w:tcPr>
        <w:tcBorders>
          <w:bottom w:val="single" w:color="91ACDC" w:sz="12" w:space="0"/>
        </w:tcBorders>
      </w:tcPr>
    </w:tblStylePr>
    <w:tblStylePr w:type="lastCol">
      <w:rPr>
        <w:b/>
        <w:color w:val="404040"/>
      </w:rPr>
    </w:tblStylePr>
    <w:tblStylePr w:type="lastRow">
      <w:rPr>
        <w:b/>
        <w:color w:val="404040"/>
      </w:rPr>
    </w:tblStylePr>
  </w:style>
  <w:style w:type="table" w:styleId="847" w:customStyle="1">
    <w:name w:val="Grid Table 1 Light - Accent 2"/>
    <w:basedOn w:val="716"/>
    <w:uiPriority w:val="99"/>
    <w:qFormat/>
    <w:pPr>
      <w:spacing w:after="0" w:line="240" w:lineRule="auto"/>
    </w:pPr>
    <w:rPr>
      <w:rFonts w:ascii="Times New Roman" w:hAnsi="Times New Roman" w:eastAsia="宋体" w:cs="Times New Roman"/>
      <w:sz w:val="20"/>
      <w:szCs w:val="20"/>
      <w14:ligatures w14:val="none"/>
    </w:rPr>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b/>
        <w:color w:val="404040"/>
      </w:rPr>
    </w:tblStylePr>
    <w:tblStylePr w:type="firstRow">
      <w:rPr>
        <w:b/>
        <w:color w:val="404040"/>
      </w:rPr>
      <w:tcPr>
        <w:tcBorders>
          <w:bottom w:val="single" w:color="F4B286" w:sz="12" w:space="0"/>
        </w:tcBorders>
      </w:tcPr>
    </w:tblStylePr>
    <w:tblStylePr w:type="lastCol">
      <w:rPr>
        <w:b/>
        <w:color w:val="404040"/>
      </w:rPr>
    </w:tblStylePr>
    <w:tblStylePr w:type="lastRow">
      <w:rPr>
        <w:b/>
        <w:color w:val="404040"/>
      </w:rPr>
    </w:tblStylePr>
  </w:style>
  <w:style w:type="table" w:styleId="848" w:customStyle="1">
    <w:name w:val="Grid Table 1 Light - Accent 3"/>
    <w:basedOn w:val="716"/>
    <w:uiPriority w:val="99"/>
    <w:qFormat/>
    <w:pPr>
      <w:spacing w:after="0" w:line="240" w:lineRule="auto"/>
    </w:pPr>
    <w:rPr>
      <w:rFonts w:ascii="Times New Roman" w:hAnsi="Times New Roman" w:eastAsia="宋体" w:cs="Times New Roman"/>
      <w:sz w:val="20"/>
      <w:szCs w:val="20"/>
      <w14:ligatures w14:val="none"/>
    </w:rPr>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b/>
        <w:color w:val="404040"/>
      </w:rPr>
    </w:tblStylePr>
    <w:tblStylePr w:type="firstRow">
      <w:rPr>
        <w:b/>
        <w:color w:val="404040"/>
      </w:rPr>
      <w:tcPr>
        <w:tcBorders>
          <w:bottom w:val="single" w:color="CACACA" w:sz="12" w:space="0"/>
        </w:tcBorders>
      </w:tcPr>
    </w:tblStylePr>
    <w:tblStylePr w:type="lastCol">
      <w:rPr>
        <w:b/>
        <w:color w:val="404040"/>
      </w:rPr>
    </w:tblStylePr>
    <w:tblStylePr w:type="lastRow">
      <w:rPr>
        <w:b/>
        <w:color w:val="404040"/>
      </w:rPr>
    </w:tblStylePr>
  </w:style>
  <w:style w:type="table" w:styleId="849" w:customStyle="1">
    <w:name w:val="Grid Table 1 Light - Accent 4"/>
    <w:basedOn w:val="716"/>
    <w:uiPriority w:val="99"/>
    <w:pPr>
      <w:spacing w:after="0" w:line="240" w:lineRule="auto"/>
    </w:pPr>
    <w:rPr>
      <w:rFonts w:ascii="Times New Roman" w:hAnsi="Times New Roman" w:eastAsia="宋体" w:cs="Times New Roman"/>
      <w:sz w:val="20"/>
      <w:szCs w:val="20"/>
      <w14:ligatures w14:val="none"/>
    </w:rPr>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Pr>
    <w:tblStylePr w:type="band1Horz">
      <w:rPr>
        <w:rFonts w:ascii="Arial" w:hAnsi="Arial"/>
        <w:color w:val="404040"/>
        <w:sz w:val="22"/>
      </w:rPr>
      <w:tcPr>
        <w:tcBorders>
          <w:top w:val="single" w:color="FFE598" w:sz="4" w:space="0"/>
          <w:left w:val="single" w:color="FFE598" w:sz="4" w:space="0"/>
          <w:bottom w:val="single" w:color="FFE598" w:sz="4" w:space="0"/>
          <w:right w:val="single" w:color="FFE598" w:sz="4" w:space="0"/>
        </w:tcBorders>
      </w:tcPr>
    </w:tblStylePr>
    <w:tblStylePr w:type="firstCol">
      <w:rPr>
        <w:b/>
        <w:color w:val="404040"/>
      </w:rPr>
    </w:tblStylePr>
    <w:tblStylePr w:type="firstRow">
      <w:rPr>
        <w:b/>
        <w:color w:val="404040"/>
      </w:rPr>
      <w:tcPr>
        <w:tcBorders>
          <w:bottom w:val="single" w:color="FFDA6A" w:sz="12" w:space="0"/>
        </w:tcBorders>
      </w:tcPr>
    </w:tblStylePr>
    <w:tblStylePr w:type="lastCol">
      <w:rPr>
        <w:b/>
        <w:color w:val="404040"/>
      </w:rPr>
    </w:tblStylePr>
    <w:tblStylePr w:type="lastRow">
      <w:rPr>
        <w:b/>
        <w:color w:val="404040"/>
      </w:rPr>
    </w:tblStylePr>
  </w:style>
  <w:style w:type="table" w:styleId="850" w:customStyle="1">
    <w:name w:val="Grid Table 1 Light - Accent 5"/>
    <w:basedOn w:val="716"/>
    <w:uiPriority w:val="99"/>
    <w:pPr>
      <w:spacing w:after="0" w:line="240" w:lineRule="auto"/>
    </w:pPr>
    <w:rPr>
      <w:rFonts w:ascii="Times New Roman" w:hAnsi="Times New Roman" w:eastAsia="宋体" w:cs="Times New Roman"/>
      <w:sz w:val="20"/>
      <w:szCs w:val="20"/>
      <w14:ligatures w14:val="none"/>
    </w:rPr>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b/>
        <w:color w:val="404040"/>
      </w:rPr>
    </w:tblStylePr>
    <w:tblStylePr w:type="firstRow">
      <w:rPr>
        <w:b/>
        <w:color w:val="404040"/>
      </w:rPr>
      <w:tcPr>
        <w:tcBorders>
          <w:bottom w:val="single" w:color="9EC4E6" w:sz="12" w:space="0"/>
        </w:tcBorders>
      </w:tcPr>
    </w:tblStylePr>
    <w:tblStylePr w:type="lastCol">
      <w:rPr>
        <w:b/>
        <w:color w:val="404040"/>
      </w:rPr>
    </w:tblStylePr>
    <w:tblStylePr w:type="lastRow">
      <w:rPr>
        <w:b/>
        <w:color w:val="404040"/>
      </w:rPr>
    </w:tblStylePr>
  </w:style>
  <w:style w:type="table" w:styleId="851" w:customStyle="1">
    <w:name w:val="Grid Table 1 Light - Accent 6"/>
    <w:basedOn w:val="716"/>
    <w:uiPriority w:val="99"/>
    <w:pPr>
      <w:spacing w:after="0" w:line="240" w:lineRule="auto"/>
    </w:pPr>
    <w:rPr>
      <w:rFonts w:ascii="Times New Roman" w:hAnsi="Times New Roman" w:eastAsia="宋体" w:cs="Times New Roman"/>
      <w:sz w:val="20"/>
      <w:szCs w:val="20"/>
      <w14:ligatures w14:val="none"/>
    </w:rPr>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b/>
        <w:color w:val="404040"/>
      </w:rPr>
    </w:tblStylePr>
    <w:tblStylePr w:type="firstRow">
      <w:rPr>
        <w:b/>
        <w:color w:val="404040"/>
      </w:rPr>
      <w:tcPr>
        <w:tcBorders>
          <w:bottom w:val="single" w:color="AAD190" w:sz="12" w:space="0"/>
        </w:tcBorders>
      </w:tcPr>
    </w:tblStylePr>
    <w:tblStylePr w:type="lastCol">
      <w:rPr>
        <w:b/>
        <w:color w:val="404040"/>
      </w:rPr>
    </w:tblStylePr>
    <w:tblStylePr w:type="lastRow">
      <w:rPr>
        <w:b/>
        <w:color w:val="404040"/>
      </w:rPr>
    </w:tblStylePr>
  </w:style>
  <w:style w:type="table" w:styleId="852" w:customStyle="1">
    <w:name w:val="网格表 21"/>
    <w:basedOn w:val="716"/>
    <w:uiPriority w:val="99"/>
    <w:pPr>
      <w:spacing w:after="0" w:line="240" w:lineRule="auto"/>
    </w:pPr>
    <w:rPr>
      <w:rFonts w:ascii="Times New Roman" w:hAnsi="Times New Roman" w:eastAsia="宋体" w:cs="Times New Roman"/>
      <w:sz w:val="20"/>
      <w:szCs w:val="20"/>
      <w14:ligatures w14:val="none"/>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53" w:customStyle="1">
    <w:name w:val="Grid Table 2 - Accent 1"/>
    <w:basedOn w:val="716"/>
    <w:uiPriority w:val="99"/>
    <w:pPr>
      <w:spacing w:after="0" w:line="240" w:lineRule="auto"/>
    </w:pPr>
    <w:rPr>
      <w:rFonts w:ascii="Times New Roman" w:hAnsi="Times New Roman" w:eastAsia="宋体" w:cs="Times New Roman"/>
      <w:sz w:val="20"/>
      <w:szCs w:val="20"/>
      <w14:ligatures w14:val="none"/>
    </w:rPr>
    <w:tblPr>
      <w:tblBorders>
        <w:bottom w:val="single" w:color="537DC8" w:sz="4" w:space="0"/>
        <w:insideH w:val="single" w:color="537DC8" w:sz="4" w:space="0"/>
        <w:insideV w:val="single" w:color="537DC8" w:sz="4" w:space="0"/>
      </w:tblBorders>
    </w:tblPr>
    <w:tblStylePr w:type="band1Horz">
      <w:rPr>
        <w:rFonts w:ascii="Arial" w:hAnsi="Arial"/>
        <w:color w:val="404040"/>
        <w:sz w:val="22"/>
      </w:rPr>
      <w:tcPr>
        <w:shd w:val="clear" w:color="d8e2f3" w:fill="d8e2f3"/>
      </w:tcPr>
    </w:tblStylePr>
    <w:tblStylePr w:type="band1Vert">
      <w:rPr>
        <w:rFonts w:ascii="Arial" w:hAnsi="Arial"/>
        <w:color w:val="404040"/>
        <w:sz w:val="22"/>
      </w:rPr>
      <w:tcPr>
        <w:shd w:val="clear" w:color="d8e2f3" w:fill="d8e2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sz="4" w:space="0"/>
          <w:left w:val="none" w:color="000000" w:sz="4" w:space="0"/>
          <w:bottom w:val="none" w:color="000000" w:sz="4" w:space="0"/>
          <w:right w:val="none" w:color="000000" w:sz="4" w:space="0"/>
        </w:tcBorders>
      </w:tcPr>
    </w:tblStylePr>
  </w:style>
  <w:style w:type="table" w:styleId="854" w:customStyle="1">
    <w:name w:val="Grid Table 2 - Accent 2"/>
    <w:basedOn w:val="716"/>
    <w:uiPriority w:val="99"/>
    <w:pPr>
      <w:spacing w:after="0" w:line="240" w:lineRule="auto"/>
    </w:pPr>
    <w:rPr>
      <w:rFonts w:ascii="Times New Roman" w:hAnsi="Times New Roman" w:eastAsia="宋体" w:cs="Times New Roman"/>
      <w:sz w:val="20"/>
      <w:szCs w:val="20"/>
      <w14:ligatures w14:val="none"/>
    </w:rPr>
    <w:tblPr>
      <w:tblBorders>
        <w:bottom w:val="single" w:color="F4B184" w:sz="4" w:space="0"/>
        <w:insideH w:val="single" w:color="F4B184" w:sz="4" w:space="0"/>
        <w:insideV w:val="single" w:color="F4B184"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sz="4" w:space="0"/>
          <w:left w:val="none" w:color="000000" w:sz="4" w:space="0"/>
          <w:bottom w:val="none" w:color="000000" w:sz="4" w:space="0"/>
          <w:right w:val="none" w:color="000000" w:sz="4" w:space="0"/>
        </w:tcBorders>
      </w:tcPr>
    </w:tblStylePr>
  </w:style>
  <w:style w:type="table" w:styleId="855" w:customStyle="1">
    <w:name w:val="Grid Table 2 - Accent 3"/>
    <w:basedOn w:val="716"/>
    <w:uiPriority w:val="99"/>
    <w:pPr>
      <w:spacing w:after="0" w:line="240" w:lineRule="auto"/>
    </w:pPr>
    <w:rPr>
      <w:rFonts w:ascii="Times New Roman" w:hAnsi="Times New Roman" w:eastAsia="宋体" w:cs="Times New Roman"/>
      <w:sz w:val="20"/>
      <w:szCs w:val="20"/>
      <w14:ligatures w14:val="none"/>
    </w:rPr>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tcBorders>
      </w:tcPr>
    </w:tblStylePr>
  </w:style>
  <w:style w:type="table" w:styleId="856" w:customStyle="1">
    <w:name w:val="Grid Table 2 - Accent 4"/>
    <w:basedOn w:val="716"/>
    <w:uiPriority w:val="99"/>
    <w:pPr>
      <w:spacing w:after="0" w:line="240" w:lineRule="auto"/>
    </w:pPr>
    <w:rPr>
      <w:rFonts w:ascii="Times New Roman" w:hAnsi="Times New Roman" w:eastAsia="宋体" w:cs="Times New Roman"/>
      <w:sz w:val="20"/>
      <w:szCs w:val="20"/>
      <w14:ligatures w14:val="none"/>
    </w:rPr>
    <w:tblPr>
      <w:tblBorders>
        <w:bottom w:val="single" w:color="FFD865" w:sz="4" w:space="0"/>
        <w:insideH w:val="single" w:color="FFD865" w:sz="4" w:space="0"/>
        <w:insideV w:val="single" w:color="FFD865" w:sz="4" w:space="0"/>
      </w:tblBorders>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sz="4" w:space="0"/>
          <w:left w:val="none" w:color="000000" w:sz="4" w:space="0"/>
          <w:bottom w:val="none" w:color="000000" w:sz="4" w:space="0"/>
          <w:right w:val="none" w:color="000000" w:sz="4" w:space="0"/>
        </w:tcBorders>
      </w:tcPr>
    </w:tblStylePr>
  </w:style>
  <w:style w:type="table" w:styleId="857" w:customStyle="1">
    <w:name w:val="Grid Table 2 - Accent 5"/>
    <w:basedOn w:val="716"/>
    <w:uiPriority w:val="99"/>
    <w:pPr>
      <w:spacing w:after="0" w:line="240" w:lineRule="auto"/>
    </w:pPr>
    <w:rPr>
      <w:rFonts w:ascii="Times New Roman" w:hAnsi="Times New Roman" w:eastAsia="宋体" w:cs="Times New Roman"/>
      <w:sz w:val="20"/>
      <w:szCs w:val="20"/>
      <w14:ligatures w14:val="none"/>
    </w:rPr>
    <w:tblPr>
      <w:tblBorders>
        <w:bottom w:val="single" w:color="5B9BD5" w:sz="4" w:space="0"/>
        <w:insideH w:val="single" w:color="5B9BD5" w:sz="4" w:space="0"/>
        <w:insideV w:val="single" w:color="5B9BD5"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sz="4" w:space="0"/>
          <w:left w:val="none" w:color="000000" w:sz="4" w:space="0"/>
          <w:bottom w:val="none" w:color="000000" w:sz="4" w:space="0"/>
          <w:right w:val="none" w:color="000000" w:sz="4" w:space="0"/>
        </w:tcBorders>
      </w:tcPr>
    </w:tblStylePr>
  </w:style>
  <w:style w:type="table" w:styleId="858" w:customStyle="1">
    <w:name w:val="Grid Table 2 - Accent 6"/>
    <w:basedOn w:val="716"/>
    <w:uiPriority w:val="99"/>
    <w:pPr>
      <w:spacing w:after="0" w:line="240" w:lineRule="auto"/>
    </w:pPr>
    <w:rPr>
      <w:rFonts w:ascii="Times New Roman" w:hAnsi="Times New Roman" w:eastAsia="宋体" w:cs="Times New Roman"/>
      <w:sz w:val="20"/>
      <w:szCs w:val="20"/>
      <w14:ligatures w14:val="none"/>
    </w:rPr>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tcBorders>
      </w:tcPr>
    </w:tblStylePr>
  </w:style>
  <w:style w:type="table" w:styleId="859" w:customStyle="1">
    <w:name w:val="网格表 31"/>
    <w:basedOn w:val="716"/>
    <w:uiPriority w:val="99"/>
    <w:pPr>
      <w:spacing w:after="0" w:line="240" w:lineRule="auto"/>
    </w:pPr>
    <w:rPr>
      <w:rFonts w:ascii="Times New Roman" w:hAnsi="Times New Roman" w:eastAsia="宋体" w:cs="Times New Roman"/>
      <w:sz w:val="20"/>
      <w:szCs w:val="20"/>
      <w14:ligatures w14:val="none"/>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1"/>
    <w:basedOn w:val="716"/>
    <w:uiPriority w:val="99"/>
    <w:pPr>
      <w:spacing w:after="0" w:line="240" w:lineRule="auto"/>
    </w:pPr>
    <w:rPr>
      <w:rFonts w:ascii="Times New Roman" w:hAnsi="Times New Roman" w:eastAsia="宋体" w:cs="Times New Roman"/>
      <w:sz w:val="20"/>
      <w:szCs w:val="20"/>
      <w14:ligatures w14:val="none"/>
    </w:rPr>
    <w:tblPr>
      <w:tblBorders>
        <w:bottom w:val="single" w:color="537DC8" w:sz="4" w:space="0"/>
        <w:insideH w:val="single" w:color="537DC8" w:sz="4" w:space="0"/>
        <w:insideV w:val="single" w:color="537DC8" w:sz="4" w:space="0"/>
      </w:tblBorders>
    </w:tblPr>
    <w:tblStylePr w:type="band1Horz">
      <w:rPr>
        <w:rFonts w:ascii="Arial" w:hAnsi="Arial"/>
        <w:color w:val="404040"/>
        <w:sz w:val="22"/>
      </w:rPr>
      <w:tcPr>
        <w:shd w:val="clear" w:color="d8e2f3" w:fill="d8e2f3"/>
      </w:tcPr>
    </w:tblStylePr>
    <w:tblStylePr w:type="band1Vert">
      <w:rPr>
        <w:rFonts w:ascii="Arial" w:hAnsi="Arial"/>
        <w:color w:val="404040"/>
        <w:sz w:val="22"/>
      </w:rPr>
      <w:tcPr>
        <w:shd w:val="clear" w:color="d8e2f3" w:fill="d8e2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2"/>
    <w:basedOn w:val="716"/>
    <w:uiPriority w:val="99"/>
    <w:pPr>
      <w:spacing w:after="0" w:line="240" w:lineRule="auto"/>
    </w:pPr>
    <w:rPr>
      <w:rFonts w:ascii="Times New Roman" w:hAnsi="Times New Roman" w:eastAsia="宋体" w:cs="Times New Roman"/>
      <w:sz w:val="20"/>
      <w:szCs w:val="20"/>
      <w14:ligatures w14:val="none"/>
    </w:rPr>
    <w:tblPr>
      <w:tblBorders>
        <w:bottom w:val="single" w:color="F4B184" w:sz="4" w:space="0"/>
        <w:insideH w:val="single" w:color="F4B184" w:sz="4" w:space="0"/>
        <w:insideV w:val="single" w:color="F4B184"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3"/>
    <w:basedOn w:val="716"/>
    <w:uiPriority w:val="99"/>
    <w:pPr>
      <w:spacing w:after="0" w:line="240" w:lineRule="auto"/>
    </w:pPr>
    <w:rPr>
      <w:rFonts w:ascii="Times New Roman" w:hAnsi="Times New Roman" w:eastAsia="宋体" w:cs="Times New Roman"/>
      <w:sz w:val="20"/>
      <w:szCs w:val="20"/>
      <w14:ligatures w14:val="none"/>
    </w:rPr>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4"/>
    <w:basedOn w:val="716"/>
    <w:uiPriority w:val="99"/>
    <w:pPr>
      <w:spacing w:after="0" w:line="240" w:lineRule="auto"/>
    </w:pPr>
    <w:rPr>
      <w:rFonts w:ascii="Times New Roman" w:hAnsi="Times New Roman" w:eastAsia="宋体" w:cs="Times New Roman"/>
      <w:sz w:val="20"/>
      <w:szCs w:val="20"/>
      <w14:ligatures w14:val="none"/>
    </w:rPr>
    <w:tblPr>
      <w:tblBorders>
        <w:bottom w:val="single" w:color="FFD865" w:sz="4" w:space="0"/>
        <w:insideH w:val="single" w:color="FFD865" w:sz="4" w:space="0"/>
        <w:insideV w:val="single" w:color="FFD865" w:sz="4" w:space="0"/>
      </w:tblBorders>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5"/>
    <w:basedOn w:val="716"/>
    <w:uiPriority w:val="99"/>
    <w:pPr>
      <w:spacing w:after="0" w:line="240" w:lineRule="auto"/>
    </w:pPr>
    <w:rPr>
      <w:rFonts w:ascii="Times New Roman" w:hAnsi="Times New Roman" w:eastAsia="宋体" w:cs="Times New Roman"/>
      <w:sz w:val="20"/>
      <w:szCs w:val="20"/>
      <w14:ligatures w14:val="none"/>
    </w:rPr>
    <w:tblPr>
      <w:tblBorders>
        <w:bottom w:val="single" w:color="5B9BD5" w:sz="4" w:space="0"/>
        <w:insideH w:val="single" w:color="5B9BD5" w:sz="4" w:space="0"/>
        <w:insideV w:val="single" w:color="5B9BD5"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6"/>
    <w:basedOn w:val="716"/>
    <w:uiPriority w:val="99"/>
    <w:pPr>
      <w:spacing w:after="0" w:line="240" w:lineRule="auto"/>
    </w:pPr>
    <w:rPr>
      <w:rFonts w:ascii="Times New Roman" w:hAnsi="Times New Roman" w:eastAsia="宋体" w:cs="Times New Roman"/>
      <w:sz w:val="20"/>
      <w:szCs w:val="20"/>
      <w14:ligatures w14:val="none"/>
    </w:rPr>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网格表 41"/>
    <w:basedOn w:val="716"/>
    <w:uiPriority w:val="59"/>
    <w:pPr>
      <w:spacing w:after="0" w:line="240" w:lineRule="auto"/>
    </w:pPr>
    <w:rPr>
      <w:rFonts w:ascii="Times New Roman" w:hAnsi="Times New Roman" w:eastAsia="宋体" w:cs="Times New Roman"/>
      <w:sz w:val="20"/>
      <w:szCs w:val="20"/>
      <w14:ligatures w14:val="none"/>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67" w:customStyle="1">
    <w:name w:val="Grid Table 4 - Accent 1"/>
    <w:basedOn w:val="716"/>
    <w:uiPriority w:val="59"/>
    <w:pPr>
      <w:spacing w:after="0" w:line="240" w:lineRule="auto"/>
    </w:pPr>
    <w:rPr>
      <w:rFonts w:ascii="Times New Roman" w:hAnsi="Times New Roman" w:eastAsia="宋体" w:cs="Times New Roman"/>
      <w:sz w:val="20"/>
      <w:szCs w:val="20"/>
      <w14:ligatures w14:val="none"/>
    </w:rPr>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band1Horz">
      <w:rPr>
        <w:rFonts w:ascii="Arial" w:hAnsi="Arial"/>
        <w:color w:val="404040"/>
        <w:sz w:val="22"/>
      </w:rPr>
      <w:tcPr>
        <w:shd w:val="clear" w:color="dae3f3" w:fill="dae3f3"/>
      </w:tcPr>
    </w:tblStylePr>
    <w:tblStylePr w:type="band1Vert">
      <w:rPr>
        <w:rFonts w:ascii="Arial" w:hAnsi="Arial"/>
        <w:color w:val="404040"/>
        <w:sz w:val="22"/>
      </w:rPr>
      <w:tcPr>
        <w:shd w:val="clear" w:color="dae3f3" w:fill="dae3f3"/>
      </w:tcPr>
    </w:tblStylePr>
    <w:tblStylePr w:type="firstCol">
      <w:rPr>
        <w:b/>
        <w:color w:val="404040"/>
      </w:rPr>
    </w:tblStylePr>
    <w:tblStylePr w:type="firstRow">
      <w:rPr>
        <w:rFonts w:ascii="Arial" w:hAnsi="Arial"/>
        <w:b/>
        <w:color w:val="ffffff"/>
        <w:sz w:val="22"/>
      </w:rPr>
      <w:tcPr>
        <w:shd w:val="clear" w:color="537dc8" w:fill="537dc8"/>
        <w:tcBorders>
          <w:top w:val="single" w:color="537DC8" w:sz="4" w:space="0"/>
          <w:left w:val="single" w:color="537DC8" w:sz="4" w:space="0"/>
          <w:bottom w:val="single" w:color="537DC8" w:sz="4" w:space="0"/>
          <w:right w:val="single" w:color="537DC8" w:sz="4" w:space="0"/>
        </w:tcBorders>
      </w:tcPr>
    </w:tblStylePr>
    <w:tblStylePr w:type="lastCol">
      <w:rPr>
        <w:b/>
        <w:color w:val="404040"/>
      </w:rPr>
    </w:tblStylePr>
    <w:tblStylePr w:type="lastRow">
      <w:rPr>
        <w:b/>
        <w:color w:val="404040"/>
      </w:rPr>
      <w:tcPr>
        <w:tcBorders>
          <w:top w:val="single" w:color="537DC8" w:sz="4" w:space="0"/>
        </w:tcBorders>
      </w:tcPr>
    </w:tblStylePr>
  </w:style>
  <w:style w:type="table" w:styleId="868" w:customStyle="1">
    <w:name w:val="Grid Table 4 - Accent 2"/>
    <w:basedOn w:val="716"/>
    <w:uiPriority w:val="59"/>
    <w:pPr>
      <w:spacing w:after="0" w:line="240" w:lineRule="auto"/>
    </w:pPr>
    <w:rPr>
      <w:rFonts w:ascii="Times New Roman" w:hAnsi="Times New Roman" w:eastAsia="宋体" w:cs="Times New Roman"/>
      <w:sz w:val="20"/>
      <w:szCs w:val="20"/>
      <w14:ligatures w14:val="none"/>
    </w:rPr>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rFonts w:ascii="Arial" w:hAnsi="Arial"/>
        <w:b/>
        <w:color w:val="ffffff"/>
        <w:sz w:val="22"/>
      </w:rPr>
      <w:tcPr>
        <w:shd w:val="clear" w:color="f4b184" w:fill="f4b184"/>
        <w:tcBorders>
          <w:top w:val="single" w:color="F4B184" w:sz="4" w:space="0"/>
          <w:left w:val="single" w:color="F4B184" w:sz="4" w:space="0"/>
          <w:bottom w:val="single" w:color="F4B184" w:sz="4" w:space="0"/>
          <w:right w:val="single" w:color="F4B184" w:sz="4" w:space="0"/>
        </w:tcBorders>
      </w:tcPr>
    </w:tblStylePr>
    <w:tblStylePr w:type="lastCol">
      <w:rPr>
        <w:b/>
        <w:color w:val="404040"/>
      </w:rPr>
    </w:tblStylePr>
    <w:tblStylePr w:type="lastRow">
      <w:rPr>
        <w:b/>
        <w:color w:val="404040"/>
      </w:rPr>
      <w:tcPr>
        <w:tcBorders>
          <w:top w:val="single" w:color="F4B184" w:sz="4" w:space="0"/>
        </w:tcBorders>
      </w:tcPr>
    </w:tblStylePr>
  </w:style>
  <w:style w:type="table" w:styleId="869" w:customStyle="1">
    <w:name w:val="Grid Table 4 - Accent 3"/>
    <w:basedOn w:val="716"/>
    <w:uiPriority w:val="59"/>
    <w:pPr>
      <w:spacing w:after="0" w:line="240" w:lineRule="auto"/>
    </w:pPr>
    <w:rPr>
      <w:rFonts w:ascii="Times New Roman" w:hAnsi="Times New Roman" w:eastAsia="宋体" w:cs="Times New Roman"/>
      <w:sz w:val="20"/>
      <w:szCs w:val="20"/>
      <w14:ligatures w14:val="none"/>
    </w:rPr>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rFonts w:ascii="Arial" w:hAnsi="Arial"/>
        <w:b/>
        <w:color w:val="ffffff"/>
        <w:sz w:val="22"/>
      </w:rPr>
      <w:tcPr>
        <w:shd w:val="clear" w:color="a5a5a5" w:fill="a5a5a5"/>
        <w:tcBorders>
          <w:top w:val="single" w:color="A5A5A5" w:sz="4" w:space="0"/>
          <w:left w:val="single" w:color="A5A5A5" w:sz="4" w:space="0"/>
          <w:bottom w:val="single" w:color="A5A5A5" w:sz="4" w:space="0"/>
          <w:right w:val="single" w:color="A5A5A5" w:sz="4" w:space="0"/>
        </w:tcBorders>
      </w:tcPr>
    </w:tblStylePr>
    <w:tblStylePr w:type="lastCol">
      <w:rPr>
        <w:b/>
        <w:color w:val="404040"/>
      </w:rPr>
    </w:tblStylePr>
    <w:tblStylePr w:type="lastRow">
      <w:rPr>
        <w:b/>
        <w:color w:val="404040"/>
      </w:rPr>
      <w:tcPr>
        <w:tcBorders>
          <w:top w:val="single" w:color="A5A5A5" w:sz="4" w:space="0"/>
        </w:tcBorders>
      </w:tcPr>
    </w:tblStylePr>
  </w:style>
  <w:style w:type="table" w:styleId="870" w:customStyle="1">
    <w:name w:val="Grid Table 4 - Accent 4"/>
    <w:basedOn w:val="716"/>
    <w:uiPriority w:val="59"/>
    <w:pPr>
      <w:spacing w:after="0" w:line="240" w:lineRule="auto"/>
    </w:pPr>
    <w:rPr>
      <w:rFonts w:ascii="Times New Roman" w:hAnsi="Times New Roman" w:eastAsia="宋体" w:cs="Times New Roman"/>
      <w:sz w:val="20"/>
      <w:szCs w:val="20"/>
      <w14:ligatures w14:val="none"/>
    </w:rPr>
    <w:tblPr>
      <w:tblBorders>
        <w:top w:val="single" w:color="FFDB6F" w:sz="4" w:space="0"/>
        <w:left w:val="single" w:color="FFDB6F" w:sz="4" w:space="0"/>
        <w:bottom w:val="single" w:color="FFDB6F" w:sz="4" w:space="0"/>
        <w:right w:val="single" w:color="FFDB6F" w:sz="4" w:space="0"/>
        <w:insideH w:val="single" w:color="FFDB6F" w:sz="4" w:space="0"/>
        <w:insideV w:val="single" w:color="FFDB6F" w:sz="4" w:space="0"/>
      </w:tblBorders>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b/>
        <w:color w:val="404040"/>
      </w:rPr>
    </w:tblStylePr>
    <w:tblStylePr w:type="firstRow">
      <w:rPr>
        <w:rFonts w:ascii="Arial" w:hAnsi="Arial"/>
        <w:b/>
        <w:color w:val="ffffff"/>
        <w:sz w:val="22"/>
      </w:rPr>
      <w:tcPr>
        <w:shd w:val="clear" w:color="ffd865" w:fill="ffd865"/>
        <w:tcBorders>
          <w:top w:val="single" w:color="FFD865" w:sz="4" w:space="0"/>
          <w:left w:val="single" w:color="FFD865" w:sz="4" w:space="0"/>
          <w:bottom w:val="single" w:color="FFD865" w:sz="4" w:space="0"/>
          <w:right w:val="single" w:color="FFD865" w:sz="4" w:space="0"/>
        </w:tcBorders>
      </w:tcPr>
    </w:tblStylePr>
    <w:tblStylePr w:type="lastCol">
      <w:rPr>
        <w:b/>
        <w:color w:val="404040"/>
      </w:rPr>
    </w:tblStylePr>
    <w:tblStylePr w:type="lastRow">
      <w:rPr>
        <w:b/>
        <w:color w:val="404040"/>
      </w:rPr>
      <w:tcPr>
        <w:tcBorders>
          <w:top w:val="single" w:color="FFD865" w:sz="4" w:space="0"/>
        </w:tcBorders>
      </w:tcPr>
    </w:tblStylePr>
  </w:style>
  <w:style w:type="table" w:styleId="871" w:customStyle="1">
    <w:name w:val="Grid Table 4 - Accent 5"/>
    <w:basedOn w:val="716"/>
    <w:uiPriority w:val="59"/>
    <w:pPr>
      <w:spacing w:after="0" w:line="240" w:lineRule="auto"/>
    </w:pPr>
    <w:rPr>
      <w:rFonts w:ascii="Times New Roman" w:hAnsi="Times New Roman" w:eastAsia="宋体" w:cs="Times New Roman"/>
      <w:sz w:val="20"/>
      <w:szCs w:val="20"/>
      <w14:ligatures w14:val="none"/>
    </w:rPr>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rFonts w:ascii="Arial" w:hAnsi="Arial"/>
        <w:b/>
        <w:color w:val="ffffff"/>
        <w:sz w:val="22"/>
      </w:rPr>
      <w:tcPr>
        <w:shd w:val="clear" w:color="5b9bd5" w:fill="5b9bd5"/>
        <w:tcBorders>
          <w:top w:val="single" w:color="5B9BD5" w:sz="4" w:space="0"/>
          <w:left w:val="single" w:color="5B9BD5" w:sz="4" w:space="0"/>
          <w:bottom w:val="single" w:color="5B9BD5" w:sz="4" w:space="0"/>
          <w:right w:val="single" w:color="5B9BD5" w:sz="4" w:space="0"/>
        </w:tcBorders>
      </w:tcPr>
    </w:tblStylePr>
    <w:tblStylePr w:type="lastCol">
      <w:rPr>
        <w:b/>
        <w:color w:val="404040"/>
      </w:rPr>
    </w:tblStylePr>
    <w:tblStylePr w:type="lastRow">
      <w:rPr>
        <w:b/>
        <w:color w:val="404040"/>
      </w:rPr>
      <w:tcPr>
        <w:tcBorders>
          <w:top w:val="single" w:color="5B9BD5" w:sz="4" w:space="0"/>
        </w:tcBorders>
      </w:tcPr>
    </w:tblStylePr>
  </w:style>
  <w:style w:type="table" w:styleId="872" w:customStyle="1">
    <w:name w:val="Grid Table 4 - Accent 6"/>
    <w:basedOn w:val="716"/>
    <w:uiPriority w:val="59"/>
    <w:pPr>
      <w:spacing w:after="0" w:line="240" w:lineRule="auto"/>
    </w:pPr>
    <w:rPr>
      <w:rFonts w:ascii="Times New Roman" w:hAnsi="Times New Roman" w:eastAsia="宋体" w:cs="Times New Roman"/>
      <w:sz w:val="20"/>
      <w:szCs w:val="20"/>
      <w14:ligatures w14:val="none"/>
    </w:rPr>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rFonts w:ascii="Arial" w:hAnsi="Arial"/>
        <w:b/>
        <w:color w:val="ffffff"/>
        <w:sz w:val="22"/>
      </w:rPr>
      <w:tcPr>
        <w:shd w:val="clear" w:color="70ad47" w:fill="70ad47"/>
        <w:tcBorders>
          <w:top w:val="single" w:color="70AD47" w:sz="4" w:space="0"/>
          <w:left w:val="single" w:color="70AD47" w:sz="4" w:space="0"/>
          <w:bottom w:val="single" w:color="70AD47" w:sz="4" w:space="0"/>
          <w:right w:val="single" w:color="70AD47" w:sz="4" w:space="0"/>
        </w:tcBorders>
      </w:tcPr>
    </w:tblStylePr>
    <w:tblStylePr w:type="lastCol">
      <w:rPr>
        <w:b/>
        <w:color w:val="404040"/>
      </w:rPr>
    </w:tblStylePr>
    <w:tblStylePr w:type="lastRow">
      <w:rPr>
        <w:b/>
        <w:color w:val="404040"/>
      </w:rPr>
      <w:tcPr>
        <w:tcBorders>
          <w:top w:val="single" w:color="70AD47" w:sz="4" w:space="0"/>
        </w:tcBorders>
      </w:tcPr>
    </w:tblStylePr>
  </w:style>
  <w:style w:type="table" w:styleId="873" w:customStyle="1">
    <w:name w:val="网格表 5 深色1"/>
    <w:basedOn w:val="716"/>
    <w:uiPriority w:val="99"/>
    <w:pPr>
      <w:spacing w:after="0" w:line="240" w:lineRule="auto"/>
    </w:pPr>
    <w:rPr>
      <w:rFonts w:ascii="Times New Roman" w:hAnsi="Times New Roman" w:eastAsia="宋体" w:cs="Times New Roman"/>
      <w:sz w:val="20"/>
      <w:szCs w:val="20"/>
      <w14:ligatures w14:val="none"/>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74" w:customStyle="1">
    <w:name w:val="Grid Table 5 Dark- Accent 1"/>
    <w:basedOn w:val="716"/>
    <w:uiPriority w:val="99"/>
    <w:pPr>
      <w:spacing w:after="0" w:line="240" w:lineRule="auto"/>
    </w:pPr>
    <w:rPr>
      <w:rFonts w:ascii="Times New Roman" w:hAnsi="Times New Roman" w:eastAsia="宋体" w:cs="Times New Roman"/>
      <w:sz w:val="20"/>
      <w:szCs w:val="20"/>
      <w14:ligatures w14:val="none"/>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9bee4" w:fill="a9bee4"/>
      </w:tcPr>
    </w:tblStylePr>
    <w:tblStylePr w:type="band1Vert">
      <w:tcPr>
        <w:shd w:val="clear" w:color="a9bee4" w:fill="a9bee4"/>
      </w:tcPr>
    </w:tblStylePr>
    <w:tblStylePr w:type="firstCol">
      <w:rPr>
        <w:rFonts w:ascii="Arial" w:hAnsi="Arial"/>
        <w:b/>
        <w:color w:val="ffffff"/>
        <w:sz w:val="22"/>
      </w:rPr>
      <w:tcPr>
        <w:shd w:val="clear" w:color="4472c4" w:fill="4472c4"/>
      </w:tcPr>
    </w:tblStylePr>
    <w:tblStylePr w:type="firstRow">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lastRow">
      <w:rPr>
        <w:rFonts w:ascii="Arial" w:hAnsi="Arial"/>
        <w:b/>
        <w:color w:val="ffffff"/>
        <w:sz w:val="22"/>
      </w:rPr>
      <w:tcPr>
        <w:shd w:val="clear" w:color="4472c4" w:fill="4472c4"/>
        <w:tcBorders>
          <w:top w:val="single" w:color="FFFFFF" w:sz="4" w:space="0"/>
        </w:tcBorders>
      </w:tcPr>
    </w:tblStylePr>
  </w:style>
  <w:style w:type="table" w:styleId="875" w:customStyle="1">
    <w:name w:val="Grid Table 5 Dark - Accent 2"/>
    <w:basedOn w:val="716"/>
    <w:uiPriority w:val="99"/>
    <w:pPr>
      <w:spacing w:after="0" w:line="240" w:lineRule="auto"/>
    </w:pPr>
    <w:rPr>
      <w:rFonts w:ascii="Times New Roman" w:hAnsi="Times New Roman" w:eastAsia="宋体" w:cs="Times New Roman"/>
      <w:sz w:val="20"/>
      <w:szCs w:val="20"/>
      <w14:ligatures w14:val="none"/>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6c3a0" w:fill="f6c3a0"/>
      </w:tcPr>
    </w:tblStylePr>
    <w:tblStylePr w:type="band1Vert">
      <w:tcPr>
        <w:shd w:val="clear" w:color="f6c3a0" w:fill="f6c3a0"/>
      </w:tcPr>
    </w:tblStylePr>
    <w:tblStylePr w:type="firstCol">
      <w:rPr>
        <w:rFonts w:ascii="Arial" w:hAnsi="Arial"/>
        <w:b/>
        <w:color w:val="ffffff"/>
        <w:sz w:val="22"/>
      </w:rPr>
      <w:tcPr>
        <w:shd w:val="clear" w:color="ed7d31" w:fill="ed7d31"/>
      </w:tcPr>
    </w:tblStylePr>
    <w:tblStylePr w:type="firstRow">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lastRow">
      <w:rPr>
        <w:rFonts w:ascii="Arial" w:hAnsi="Arial"/>
        <w:b/>
        <w:color w:val="ffffff"/>
        <w:sz w:val="22"/>
      </w:rPr>
      <w:tcPr>
        <w:shd w:val="clear" w:color="ed7d31" w:fill="ed7d31"/>
        <w:tcBorders>
          <w:top w:val="single" w:color="FFFFFF" w:sz="4" w:space="0"/>
        </w:tcBorders>
      </w:tcPr>
    </w:tblStylePr>
  </w:style>
  <w:style w:type="table" w:styleId="876" w:customStyle="1">
    <w:name w:val="Grid Table 5 Dark - Accent 3"/>
    <w:basedOn w:val="716"/>
    <w:uiPriority w:val="99"/>
    <w:pPr>
      <w:spacing w:after="0" w:line="240" w:lineRule="auto"/>
    </w:pPr>
    <w:rPr>
      <w:rFonts w:ascii="Times New Roman" w:hAnsi="Times New Roman" w:eastAsia="宋体" w:cs="Times New Roman"/>
      <w:sz w:val="20"/>
      <w:szCs w:val="20"/>
      <w14:ligatures w14:val="none"/>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5d5d5" w:fill="d5d5d5"/>
      </w:tcPr>
    </w:tblStylePr>
    <w:tblStylePr w:type="band1Vert">
      <w:tcPr>
        <w:shd w:val="clear" w:color="d5d5d5" w:fill="d5d5d5"/>
      </w:tcPr>
    </w:tblStylePr>
    <w:tblStylePr w:type="firstCol">
      <w:rPr>
        <w:rFonts w:ascii="Arial" w:hAnsi="Arial"/>
        <w:b/>
        <w:color w:val="ffffff"/>
        <w:sz w:val="22"/>
      </w:rPr>
      <w:tcPr>
        <w:shd w:val="clear" w:color="a5a5a5" w:fill="a5a5a5"/>
      </w:tcPr>
    </w:tblStylePr>
    <w:tblStylePr w:type="firstRow">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lastRow">
      <w:rPr>
        <w:rFonts w:ascii="Arial" w:hAnsi="Arial"/>
        <w:b/>
        <w:color w:val="ffffff"/>
        <w:sz w:val="22"/>
      </w:rPr>
      <w:tcPr>
        <w:shd w:val="clear" w:color="a5a5a5" w:fill="a5a5a5"/>
        <w:tcBorders>
          <w:top w:val="single" w:color="FFFFFF" w:sz="4" w:space="0"/>
        </w:tcBorders>
      </w:tcPr>
    </w:tblStylePr>
  </w:style>
  <w:style w:type="table" w:styleId="877" w:customStyle="1">
    <w:name w:val="Grid Table 5 Dark- Accent 4"/>
    <w:basedOn w:val="716"/>
    <w:uiPriority w:val="99"/>
    <w:pPr>
      <w:spacing w:after="0" w:line="240" w:lineRule="auto"/>
    </w:pPr>
    <w:rPr>
      <w:rFonts w:ascii="Times New Roman" w:hAnsi="Times New Roman" w:eastAsia="宋体" w:cs="Times New Roman"/>
      <w:sz w:val="20"/>
      <w:szCs w:val="20"/>
      <w14:ligatures w14:val="none"/>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fe28a" w:fill="ffe28a"/>
      </w:tcPr>
    </w:tblStylePr>
    <w:tblStylePr w:type="band1Vert">
      <w:tcPr>
        <w:shd w:val="clear" w:color="ffe28a" w:fill="ffe28a"/>
      </w:tcPr>
    </w:tblStylePr>
    <w:tblStylePr w:type="firstCol">
      <w:rPr>
        <w:rFonts w:ascii="Arial" w:hAnsi="Arial"/>
        <w:b/>
        <w:color w:val="ffffff"/>
        <w:sz w:val="22"/>
      </w:rPr>
      <w:tcPr>
        <w:shd w:val="clear" w:color="ffc000" w:fill="ffc000"/>
      </w:tcPr>
    </w:tblStylePr>
    <w:tblStylePr w:type="firstRow">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lastRow">
      <w:rPr>
        <w:rFonts w:ascii="Arial" w:hAnsi="Arial"/>
        <w:b/>
        <w:color w:val="ffffff"/>
        <w:sz w:val="22"/>
      </w:rPr>
      <w:tcPr>
        <w:shd w:val="clear" w:color="ffc000" w:fill="ffc000"/>
        <w:tcBorders>
          <w:top w:val="single" w:color="FFFFFF" w:sz="4" w:space="0"/>
        </w:tcBorders>
      </w:tcPr>
    </w:tblStylePr>
  </w:style>
  <w:style w:type="table" w:styleId="878" w:customStyle="1">
    <w:name w:val="Grid Table 5 Dark - Accent 5"/>
    <w:basedOn w:val="716"/>
    <w:uiPriority w:val="99"/>
    <w:qFormat/>
    <w:pPr>
      <w:spacing w:after="0" w:line="240" w:lineRule="auto"/>
    </w:pPr>
    <w:rPr>
      <w:rFonts w:ascii="Times New Roman" w:hAnsi="Times New Roman" w:eastAsia="宋体" w:cs="Times New Roman"/>
      <w:sz w:val="20"/>
      <w:szCs w:val="20"/>
      <w14:ligatures w14:val="none"/>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3d0eb" w:fill="b3d0eb"/>
      </w:tcPr>
    </w:tblStylePr>
    <w:tblStylePr w:type="band1Vert">
      <w:tcPr>
        <w:shd w:val="clear" w:color="b3d0eb" w:fill="b3d0eb"/>
      </w:tcPr>
    </w:tblStylePr>
    <w:tblStylePr w:type="firstCol">
      <w:rPr>
        <w:rFonts w:ascii="Arial" w:hAnsi="Arial"/>
        <w:b/>
        <w:color w:val="ffffff"/>
        <w:sz w:val="22"/>
      </w:rPr>
      <w:tcPr>
        <w:shd w:val="clear" w:color="5b9bd5" w:fill="5b9bd5"/>
      </w:tcPr>
    </w:tblStylePr>
    <w:tblStylePr w:type="firstRow">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lastRow">
      <w:rPr>
        <w:rFonts w:ascii="Arial" w:hAnsi="Arial"/>
        <w:b/>
        <w:color w:val="ffffff"/>
        <w:sz w:val="22"/>
      </w:rPr>
      <w:tcPr>
        <w:shd w:val="clear" w:color="5b9bd5" w:fill="5b9bd5"/>
        <w:tcBorders>
          <w:top w:val="single" w:color="FFFFFF" w:sz="4" w:space="0"/>
        </w:tcBorders>
      </w:tcPr>
    </w:tblStylePr>
  </w:style>
  <w:style w:type="table" w:styleId="879" w:customStyle="1">
    <w:name w:val="Grid Table 5 Dark - Accent 6"/>
    <w:basedOn w:val="716"/>
    <w:uiPriority w:val="99"/>
    <w:pPr>
      <w:spacing w:after="0" w:line="240" w:lineRule="auto"/>
    </w:pPr>
    <w:rPr>
      <w:rFonts w:ascii="Times New Roman" w:hAnsi="Times New Roman" w:eastAsia="宋体" w:cs="Times New Roman"/>
      <w:sz w:val="20"/>
      <w:szCs w:val="20"/>
      <w14:ligatures w14:val="none"/>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cdba8" w:fill="bcdba8"/>
      </w:tcPr>
    </w:tblStylePr>
    <w:tblStylePr w:type="band1Vert">
      <w:tcPr>
        <w:shd w:val="clear" w:color="bcdba8" w:fill="bcdba8"/>
      </w:tcPr>
    </w:tblStylePr>
    <w:tblStylePr w:type="firstCol">
      <w:rPr>
        <w:rFonts w:ascii="Arial" w:hAnsi="Arial"/>
        <w:b/>
        <w:color w:val="ffffff"/>
        <w:sz w:val="22"/>
      </w:rPr>
      <w:tcPr>
        <w:shd w:val="clear" w:color="70ad47" w:fill="70ad47"/>
      </w:tcPr>
    </w:tblStylePr>
    <w:tblStylePr w:type="firstRow">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lastRow">
      <w:rPr>
        <w:rFonts w:ascii="Arial" w:hAnsi="Arial"/>
        <w:b/>
        <w:color w:val="ffffff"/>
        <w:sz w:val="22"/>
      </w:rPr>
      <w:tcPr>
        <w:shd w:val="clear" w:color="70ad47" w:fill="70ad47"/>
        <w:tcBorders>
          <w:top w:val="single" w:color="FFFFFF" w:sz="4" w:space="0"/>
        </w:tcBorders>
      </w:tcPr>
    </w:tblStylePr>
  </w:style>
  <w:style w:type="table" w:styleId="880" w:customStyle="1">
    <w:name w:val="网格表 6 彩色1"/>
    <w:basedOn w:val="716"/>
    <w:uiPriority w:val="99"/>
    <w:pPr>
      <w:spacing w:after="0" w:line="240" w:lineRule="auto"/>
    </w:pPr>
    <w:rPr>
      <w:rFonts w:ascii="Times New Roman" w:hAnsi="Times New Roman" w:eastAsia="宋体" w:cs="Times New Roman"/>
      <w:sz w:val="20"/>
      <w:szCs w:val="20"/>
      <w14:ligatures w14:val="none"/>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81" w:customStyle="1">
    <w:name w:val="Grid Table 6 Colorful - Accent 1"/>
    <w:basedOn w:val="716"/>
    <w:uiPriority w:val="99"/>
    <w:pPr>
      <w:spacing w:after="0" w:line="240" w:lineRule="auto"/>
    </w:pPr>
    <w:rPr>
      <w:rFonts w:ascii="Times New Roman" w:hAnsi="Times New Roman" w:eastAsia="宋体" w:cs="Times New Roman"/>
      <w:sz w:val="20"/>
      <w:szCs w:val="20"/>
      <w14:ligatures w14:val="none"/>
    </w:rPr>
    <w:tblPr>
      <w:tblBorders>
        <w:top w:val="single" w:color="A0B7E1" w:sz="4" w:space="0"/>
        <w:left w:val="single" w:color="A0B7E1" w:sz="4" w:space="0"/>
        <w:bottom w:val="single" w:color="A0B7E1" w:sz="4" w:space="0"/>
        <w:right w:val="single" w:color="A0B7E1" w:sz="4" w:space="0"/>
        <w:insideH w:val="single" w:color="A0B7E1" w:sz="4" w:space="0"/>
        <w:insideV w:val="single" w:color="A0B7E1" w:sz="4" w:space="0"/>
      </w:tblBorders>
    </w:tblPr>
    <w:tblStylePr w:type="band1Horz">
      <w:rPr>
        <w:rFonts w:ascii="Arial" w:hAnsi="Arial"/>
        <w:color w:val="a0b7e1"/>
        <w:sz w:val="22"/>
      </w:rPr>
      <w:tcPr>
        <w:shd w:val="clear" w:color="d8e2f3" w:fill="d8e2f3"/>
      </w:tcPr>
    </w:tblStylePr>
    <w:tblStylePr w:type="band1Vert">
      <w:tcPr>
        <w:shd w:val="clear" w:color="d8e2f3" w:fill="d8e2f3"/>
      </w:tcPr>
    </w:tblStylePr>
    <w:tblStylePr w:type="band2Horz">
      <w:rPr>
        <w:rFonts w:ascii="Arial" w:hAnsi="Arial"/>
        <w:color w:val="a0b7e1"/>
        <w:sz w:val="22"/>
      </w:rPr>
    </w:tblStylePr>
    <w:tblStylePr w:type="firstCol">
      <w:rPr>
        <w:b/>
        <w:color w:val="a0b7e1"/>
      </w:rPr>
    </w:tblStylePr>
    <w:tblStylePr w:type="firstRow">
      <w:rPr>
        <w:b/>
        <w:color w:val="a0b7e1"/>
      </w:rPr>
      <w:tcPr>
        <w:tcBorders>
          <w:bottom w:val="single" w:color="A0B7E1" w:sz="12" w:space="0"/>
        </w:tcBorders>
      </w:tcPr>
    </w:tblStylePr>
    <w:tblStylePr w:type="lastCol">
      <w:rPr>
        <w:b/>
        <w:color w:val="a0b7e1"/>
      </w:rPr>
    </w:tblStylePr>
    <w:tblStylePr w:type="lastRow">
      <w:rPr>
        <w:b/>
        <w:color w:val="a0b7e1"/>
      </w:rPr>
    </w:tblStylePr>
  </w:style>
  <w:style w:type="table" w:styleId="882" w:customStyle="1">
    <w:name w:val="Grid Table 6 Colorful - Accent 2"/>
    <w:basedOn w:val="716"/>
    <w:uiPriority w:val="99"/>
    <w:pPr>
      <w:spacing w:after="0" w:line="240" w:lineRule="auto"/>
    </w:pPr>
    <w:rPr>
      <w:rFonts w:ascii="Times New Roman" w:hAnsi="Times New Roman" w:eastAsia="宋体" w:cs="Times New Roman"/>
      <w:sz w:val="20"/>
      <w:szCs w:val="20"/>
      <w14:ligatures w14:val="none"/>
    </w:rPr>
    <w:tblPr>
      <w:tblBorders>
        <w:top w:val="single" w:color="F4B184" w:sz="4" w:space="0"/>
        <w:left w:val="single" w:color="F4B184" w:sz="4" w:space="0"/>
        <w:bottom w:val="single" w:color="F4B184" w:sz="4" w:space="0"/>
        <w:right w:val="single" w:color="F4B184" w:sz="4" w:space="0"/>
        <w:insideH w:val="single" w:color="F4B184" w:sz="4" w:space="0"/>
        <w:insideV w:val="single" w:color="F4B184" w:sz="4" w:space="0"/>
      </w:tblBorders>
    </w:tblPr>
    <w:tblStylePr w:type="band1Horz">
      <w:rPr>
        <w:rFonts w:ascii="Arial" w:hAnsi="Arial"/>
        <w:color w:val="f4b184"/>
        <w:sz w:val="22"/>
      </w:rPr>
      <w:tcPr>
        <w:shd w:val="clear" w:color="fbe5d6" w:fill="fbe5d6"/>
      </w:tcPr>
    </w:tblStylePr>
    <w:tblStylePr w:type="band1Vert">
      <w:tcPr>
        <w:shd w:val="clear" w:color="fbe5d6" w:fill="fbe5d6"/>
      </w:tcPr>
    </w:tblStylePr>
    <w:tblStylePr w:type="band2Horz">
      <w:rPr>
        <w:rFonts w:ascii="Arial" w:hAnsi="Arial"/>
        <w:color w:val="f4b184"/>
        <w:sz w:val="22"/>
      </w:rPr>
    </w:tblStylePr>
    <w:tblStylePr w:type="firstCol">
      <w:rPr>
        <w:b/>
        <w:color w:val="f4b184"/>
      </w:rPr>
    </w:tblStylePr>
    <w:tblStylePr w:type="firstRow">
      <w:rPr>
        <w:b/>
        <w:color w:val="f4b184"/>
      </w:rPr>
      <w:tcPr>
        <w:tcBorders>
          <w:bottom w:val="single" w:color="F4B184" w:sz="12" w:space="0"/>
        </w:tcBorders>
      </w:tcPr>
    </w:tblStylePr>
    <w:tblStylePr w:type="lastCol">
      <w:rPr>
        <w:b/>
        <w:color w:val="f4b184"/>
      </w:rPr>
    </w:tblStylePr>
    <w:tblStylePr w:type="lastRow">
      <w:rPr>
        <w:b/>
        <w:color w:val="f4b184"/>
      </w:rPr>
    </w:tblStylePr>
  </w:style>
  <w:style w:type="table" w:styleId="883" w:customStyle="1">
    <w:name w:val="Grid Table 6 Colorful - Accent 3"/>
    <w:basedOn w:val="716"/>
    <w:uiPriority w:val="99"/>
    <w:pPr>
      <w:spacing w:after="0" w:line="240" w:lineRule="auto"/>
    </w:pPr>
    <w:rPr>
      <w:rFonts w:ascii="Times New Roman" w:hAnsi="Times New Roman" w:eastAsia="宋体" w:cs="Times New Roman"/>
      <w:sz w:val="20"/>
      <w:szCs w:val="20"/>
      <w14:ligatures w14:val="none"/>
    </w:rPr>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b/>
        <w:color w:val="a5a5a5"/>
      </w:rPr>
    </w:tblStylePr>
    <w:tblStylePr w:type="firstRow">
      <w:rPr>
        <w:b/>
        <w:color w:val="a5a5a5"/>
      </w:rPr>
      <w:tcPr>
        <w:tcBorders>
          <w:bottom w:val="single" w:color="A5A5A5" w:sz="12" w:space="0"/>
        </w:tcBorders>
      </w:tcPr>
    </w:tblStylePr>
    <w:tblStylePr w:type="lastCol">
      <w:rPr>
        <w:b/>
        <w:color w:val="a5a5a5"/>
      </w:rPr>
    </w:tblStylePr>
    <w:tblStylePr w:type="lastRow">
      <w:rPr>
        <w:b/>
        <w:color w:val="a5a5a5"/>
      </w:rPr>
    </w:tblStylePr>
  </w:style>
  <w:style w:type="table" w:styleId="884" w:customStyle="1">
    <w:name w:val="Grid Table 6 Colorful - Accent 4"/>
    <w:basedOn w:val="716"/>
    <w:uiPriority w:val="99"/>
    <w:pPr>
      <w:spacing w:after="0" w:line="240" w:lineRule="auto"/>
    </w:pPr>
    <w:rPr>
      <w:rFonts w:ascii="Times New Roman" w:hAnsi="Times New Roman" w:eastAsia="宋体" w:cs="Times New Roman"/>
      <w:sz w:val="20"/>
      <w:szCs w:val="20"/>
      <w14:ligatures w14:val="none"/>
    </w:rPr>
    <w:tblPr>
      <w:tblBorders>
        <w:top w:val="single" w:color="FFD865" w:sz="4" w:space="0"/>
        <w:left w:val="single" w:color="FFD865" w:sz="4" w:space="0"/>
        <w:bottom w:val="single" w:color="FFD865" w:sz="4" w:space="0"/>
        <w:right w:val="single" w:color="FFD865" w:sz="4" w:space="0"/>
        <w:insideH w:val="single" w:color="FFD865" w:sz="4" w:space="0"/>
        <w:insideV w:val="single" w:color="FFD865" w:sz="4" w:space="0"/>
      </w:tblBorders>
    </w:tblPr>
    <w:tblStylePr w:type="band1Horz">
      <w:rPr>
        <w:rFonts w:ascii="Arial" w:hAnsi="Arial"/>
        <w:color w:val="ffd865"/>
        <w:sz w:val="22"/>
      </w:rPr>
      <w:tcPr>
        <w:shd w:val="clear" w:color="fff2cb" w:fill="fff2cb"/>
      </w:tcPr>
    </w:tblStylePr>
    <w:tblStylePr w:type="band1Vert">
      <w:tcPr>
        <w:shd w:val="clear" w:color="fff2cb" w:fill="fff2cb"/>
      </w:tcPr>
    </w:tblStylePr>
    <w:tblStylePr w:type="band2Horz">
      <w:rPr>
        <w:rFonts w:ascii="Arial" w:hAnsi="Arial"/>
        <w:color w:val="ffd865"/>
        <w:sz w:val="22"/>
      </w:rPr>
    </w:tblStylePr>
    <w:tblStylePr w:type="firstCol">
      <w:rPr>
        <w:b/>
        <w:color w:val="ffd865"/>
      </w:rPr>
    </w:tblStylePr>
    <w:tblStylePr w:type="firstRow">
      <w:rPr>
        <w:b/>
        <w:color w:val="ffd865"/>
      </w:rPr>
      <w:tcPr>
        <w:tcBorders>
          <w:bottom w:val="single" w:color="FFD865" w:sz="12" w:space="0"/>
        </w:tcBorders>
      </w:tcPr>
    </w:tblStylePr>
    <w:tblStylePr w:type="lastCol">
      <w:rPr>
        <w:b/>
        <w:color w:val="ffd865"/>
      </w:rPr>
    </w:tblStylePr>
    <w:tblStylePr w:type="lastRow">
      <w:rPr>
        <w:b/>
        <w:color w:val="ffd865"/>
      </w:rPr>
    </w:tblStylePr>
  </w:style>
  <w:style w:type="table" w:styleId="885" w:customStyle="1">
    <w:name w:val="Grid Table 6 Colorful - Accent 5"/>
    <w:basedOn w:val="716"/>
    <w:uiPriority w:val="99"/>
    <w:pPr>
      <w:spacing w:after="0" w:line="240" w:lineRule="auto"/>
    </w:pPr>
    <w:rPr>
      <w:rFonts w:ascii="Times New Roman" w:hAnsi="Times New Roman" w:eastAsia="宋体" w:cs="Times New Roman"/>
      <w:sz w:val="20"/>
      <w:szCs w:val="20"/>
      <w14:ligatures w14:val="none"/>
    </w:rPr>
    <w:tblPr>
      <w:tblBorders>
        <w:top w:val="single" w:color="5B9BD5" w:sz="4" w:space="0"/>
        <w:left w:val="single" w:color="5B9BD5" w:sz="4" w:space="0"/>
        <w:bottom w:val="single" w:color="5B9BD5" w:sz="4" w:space="0"/>
        <w:right w:val="single" w:color="5B9BD5" w:sz="4" w:space="0"/>
        <w:insideH w:val="single" w:color="5B9BD5" w:sz="4" w:space="0"/>
        <w:insideV w:val="single" w:color="5B9BD5" w:sz="4" w:space="0"/>
      </w:tblBorders>
    </w:tblPr>
    <w:tblStylePr w:type="band1Horz">
      <w:rPr>
        <w:rFonts w:ascii="Arial" w:hAnsi="Arial"/>
        <w:color w:val="245a8d"/>
        <w:sz w:val="22"/>
      </w:rPr>
      <w:tcPr>
        <w:shd w:val="clear" w:color="ddeaf6" w:fill="ddeaf6"/>
      </w:tcPr>
    </w:tblStylePr>
    <w:tblStylePr w:type="band1Vert">
      <w:tcPr>
        <w:shd w:val="clear" w:color="ddeaf6" w:fill="ddeaf6"/>
      </w:tcPr>
    </w:tblStylePr>
    <w:tblStylePr w:type="band2Horz">
      <w:rPr>
        <w:rFonts w:ascii="Arial" w:hAnsi="Arial"/>
        <w:color w:val="245a8d"/>
        <w:sz w:val="22"/>
      </w:rPr>
    </w:tblStylePr>
    <w:tblStylePr w:type="firstCol">
      <w:rPr>
        <w:b/>
        <w:color w:val="245a8d"/>
      </w:rPr>
    </w:tblStylePr>
    <w:tblStylePr w:type="firstRow">
      <w:rPr>
        <w:b/>
        <w:color w:val="245a8d"/>
      </w:rPr>
      <w:tcPr>
        <w:tcBorders>
          <w:bottom w:val="single" w:color="5B9BD5" w:sz="12" w:space="0"/>
        </w:tcBorders>
      </w:tcPr>
    </w:tblStylePr>
    <w:tblStylePr w:type="lastCol">
      <w:rPr>
        <w:b/>
        <w:color w:val="245a8d"/>
      </w:rPr>
    </w:tblStylePr>
    <w:tblStylePr w:type="lastRow">
      <w:rPr>
        <w:b/>
        <w:color w:val="245a8d"/>
      </w:rPr>
    </w:tblStylePr>
  </w:style>
  <w:style w:type="table" w:styleId="886" w:customStyle="1">
    <w:name w:val="Grid Table 6 Colorful - Accent 6"/>
    <w:basedOn w:val="716"/>
    <w:uiPriority w:val="99"/>
    <w:pPr>
      <w:spacing w:after="0" w:line="240" w:lineRule="auto"/>
    </w:pPr>
    <w:rPr>
      <w:rFonts w:ascii="Times New Roman" w:hAnsi="Times New Roman" w:eastAsia="宋体" w:cs="Times New Roman"/>
      <w:sz w:val="20"/>
      <w:szCs w:val="20"/>
      <w14:ligatures w14:val="none"/>
    </w:rPr>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band1Horz">
      <w:rPr>
        <w:rFonts w:ascii="Arial" w:hAnsi="Arial"/>
        <w:color w:val="245a8d"/>
        <w:sz w:val="22"/>
      </w:rPr>
      <w:tcPr>
        <w:shd w:val="clear" w:color="e1efd8" w:fill="e1efd8"/>
      </w:tcPr>
    </w:tblStylePr>
    <w:tblStylePr w:type="band1Vert">
      <w:tcPr>
        <w:shd w:val="clear" w:color="e1efd8" w:fill="e1efd8"/>
      </w:tcPr>
    </w:tblStylePr>
    <w:tblStylePr w:type="band2Horz">
      <w:rPr>
        <w:rFonts w:ascii="Arial" w:hAnsi="Arial"/>
        <w:color w:val="245a8d"/>
        <w:sz w:val="22"/>
      </w:rPr>
    </w:tblStylePr>
    <w:tblStylePr w:type="firstCol">
      <w:rPr>
        <w:b/>
        <w:color w:val="245a8d"/>
      </w:rPr>
    </w:tblStylePr>
    <w:tblStylePr w:type="firstRow">
      <w:rPr>
        <w:b/>
        <w:color w:val="245a8d"/>
      </w:rPr>
      <w:tcPr>
        <w:tcBorders>
          <w:bottom w:val="single" w:color="70AD47" w:sz="12" w:space="0"/>
        </w:tcBorders>
      </w:tcPr>
    </w:tblStylePr>
    <w:tblStylePr w:type="lastCol">
      <w:rPr>
        <w:b/>
        <w:color w:val="245a8d"/>
      </w:rPr>
    </w:tblStylePr>
    <w:tblStylePr w:type="lastRow">
      <w:rPr>
        <w:b/>
        <w:color w:val="245a8d"/>
      </w:rPr>
    </w:tblStylePr>
  </w:style>
  <w:style w:type="table" w:styleId="887" w:customStyle="1">
    <w:name w:val="网格表 7 彩色1"/>
    <w:basedOn w:val="716"/>
    <w:uiPriority w:val="99"/>
    <w:pPr>
      <w:spacing w:after="0" w:line="240" w:lineRule="auto"/>
    </w:pPr>
    <w:rPr>
      <w:rFonts w:ascii="Times New Roman" w:hAnsi="Times New Roman" w:eastAsia="宋体" w:cs="Times New Roman"/>
      <w:sz w:val="20"/>
      <w:szCs w:val="20"/>
      <w14:ligatures w14:val="none"/>
    </w:rPr>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88" w:customStyle="1">
    <w:name w:val="Grid Table 7 Colorful - Accent 1"/>
    <w:basedOn w:val="716"/>
    <w:uiPriority w:val="99"/>
    <w:pPr>
      <w:spacing w:after="0" w:line="240" w:lineRule="auto"/>
    </w:pPr>
    <w:rPr>
      <w:rFonts w:ascii="Times New Roman" w:hAnsi="Times New Roman" w:eastAsia="宋体" w:cs="Times New Roman"/>
      <w:sz w:val="20"/>
      <w:szCs w:val="20"/>
      <w14:ligatures w14:val="none"/>
    </w:rPr>
    <w:tblPr>
      <w:tblBorders>
        <w:bottom w:val="single" w:color="A0B7E1" w:sz="4" w:space="0"/>
        <w:right w:val="single" w:color="A0B7E1" w:sz="4" w:space="0"/>
        <w:insideH w:val="single" w:color="A0B7E1" w:sz="4" w:space="0"/>
        <w:insideV w:val="single" w:color="A0B7E1" w:sz="4" w:space="0"/>
      </w:tblBorders>
    </w:tblPr>
    <w:tblStylePr w:type="band1Horz">
      <w:rPr>
        <w:rFonts w:ascii="Arial" w:hAnsi="Arial"/>
        <w:color w:val="a0b7e1"/>
        <w:sz w:val="22"/>
      </w:rPr>
      <w:tcPr>
        <w:shd w:val="clear" w:color="d8e2f3" w:fill="d8e2f3"/>
      </w:tcPr>
    </w:tblStylePr>
    <w:tblStylePr w:type="band1Vert">
      <w:tcPr>
        <w:shd w:val="clear" w:color="d8e2f3" w:fill="d8e2f3"/>
      </w:tcPr>
    </w:tblStylePr>
    <w:tblStylePr w:type="band2Horz">
      <w:rPr>
        <w:rFonts w:ascii="Arial" w:hAnsi="Arial"/>
        <w:color w:val="a0b7e1"/>
        <w:sz w:val="22"/>
      </w:rPr>
    </w:tblStylePr>
    <w:tblStylePr w:type="firstCol">
      <w:rPr>
        <w:rFonts w:ascii="Arial" w:hAnsi="Arial"/>
        <w:i/>
        <w:color w:val="a0b7e1"/>
        <w:sz w:val="22"/>
      </w:rPr>
      <w:pPr>
        <w:jc w:val="right"/>
      </w:pPr>
      <w:tcPr>
        <w:shd w:val="clear" w:color="ffffff" w:fill="auto"/>
        <w:tcBorders>
          <w:top w:val="none" w:color="000000" w:sz="4" w:space="0"/>
          <w:left w:val="none" w:color="000000" w:sz="4" w:space="0"/>
          <w:bottom w:val="none" w:color="000000" w:sz="4" w:space="0"/>
          <w:right w:val="single" w:color="A0B7E1" w:sz="4" w:space="0"/>
        </w:tcBorders>
      </w:tcPr>
    </w:tblStylePr>
    <w:tblStylePr w:type="firstRow">
      <w:rPr>
        <w:rFonts w:ascii="Arial" w:hAnsi="Arial"/>
        <w:b/>
        <w:color w:val="a0b7e1"/>
        <w:sz w:val="22"/>
      </w:rPr>
      <w:tcPr>
        <w:shd w:val="clear" w:color="ffffff" w:fill="ffffff"/>
        <w:tcBorders>
          <w:top w:val="none" w:color="000000" w:sz="4" w:space="0"/>
          <w:left w:val="none" w:color="000000" w:sz="4" w:space="0"/>
          <w:bottom w:val="single" w:color="A0B7E1" w:sz="4" w:space="0"/>
          <w:right w:val="none" w:color="000000" w:sz="4" w:space="0"/>
        </w:tcBorders>
      </w:tcPr>
    </w:tblStylePr>
    <w:tblStylePr w:type="lastCol">
      <w:rPr>
        <w:rFonts w:ascii="Arial" w:hAnsi="Arial"/>
        <w:i/>
        <w:color w:val="a0b7e1"/>
        <w:sz w:val="22"/>
      </w:rPr>
      <w:tcPr>
        <w:shd w:val="clear" w:color="ffffff" w:fill="auto"/>
        <w:tcBorders>
          <w:top w:val="none" w:color="000000" w:sz="4" w:space="0"/>
          <w:left w:val="single" w:color="A0B7E1" w:sz="4" w:space="0"/>
          <w:bottom w:val="none" w:color="000000" w:sz="4" w:space="0"/>
          <w:right w:val="none" w:color="000000" w:sz="4" w:space="0"/>
        </w:tcBorders>
      </w:tcPr>
    </w:tblStylePr>
    <w:tblStylePr w:type="lastRow">
      <w:rPr>
        <w:rFonts w:ascii="Arial" w:hAnsi="Arial"/>
        <w:b/>
        <w:color w:val="a0b7e1"/>
        <w:sz w:val="22"/>
      </w:rPr>
      <w:tcPr>
        <w:shd w:val="clear" w:color="ffffff" w:fill="ffffff"/>
        <w:tcBorders>
          <w:top w:val="single" w:color="A0B7E1" w:sz="4" w:space="0"/>
          <w:left w:val="none" w:color="000000" w:sz="4" w:space="0"/>
          <w:bottom w:val="none" w:color="000000" w:sz="4" w:space="0"/>
          <w:right w:val="none" w:color="000000" w:sz="4" w:space="0"/>
        </w:tcBorders>
      </w:tcPr>
    </w:tblStylePr>
  </w:style>
  <w:style w:type="table" w:styleId="889" w:customStyle="1">
    <w:name w:val="Grid Table 7 Colorful - Accent 2"/>
    <w:basedOn w:val="716"/>
    <w:uiPriority w:val="99"/>
    <w:pPr>
      <w:spacing w:after="0" w:line="240" w:lineRule="auto"/>
    </w:pPr>
    <w:rPr>
      <w:rFonts w:ascii="Times New Roman" w:hAnsi="Times New Roman" w:eastAsia="宋体" w:cs="Times New Roman"/>
      <w:sz w:val="20"/>
      <w:szCs w:val="20"/>
      <w14:ligatures w14:val="none"/>
    </w:rPr>
    <w:tblPr>
      <w:tblBorders>
        <w:bottom w:val="single" w:color="F4B184" w:sz="4" w:space="0"/>
        <w:right w:val="single" w:color="F4B184" w:sz="4" w:space="0"/>
        <w:insideH w:val="single" w:color="F4B184" w:sz="4" w:space="0"/>
        <w:insideV w:val="single" w:color="F4B184" w:sz="4" w:space="0"/>
      </w:tblBorders>
    </w:tblPr>
    <w:tblStylePr w:type="band1Horz">
      <w:rPr>
        <w:rFonts w:ascii="Arial" w:hAnsi="Arial"/>
        <w:color w:val="f4b184"/>
        <w:sz w:val="22"/>
      </w:rPr>
      <w:tcPr>
        <w:shd w:val="clear" w:color="fbe5d6" w:fill="fbe5d6"/>
      </w:tcPr>
    </w:tblStylePr>
    <w:tblStylePr w:type="band1Vert">
      <w:tcPr>
        <w:shd w:val="clear" w:color="fbe5d6" w:fill="fbe5d6"/>
      </w:tcPr>
    </w:tblStylePr>
    <w:tblStylePr w:type="band2Horz">
      <w:rPr>
        <w:rFonts w:ascii="Arial" w:hAnsi="Arial"/>
        <w:color w:val="f4b184"/>
        <w:sz w:val="22"/>
      </w:rPr>
    </w:tblStylePr>
    <w:tblStylePr w:type="firstCol">
      <w:rPr>
        <w:rFonts w:ascii="Arial" w:hAnsi="Arial"/>
        <w:i/>
        <w:color w:val="f4b184"/>
        <w:sz w:val="22"/>
      </w:rPr>
      <w:pPr>
        <w:jc w:val="right"/>
      </w:pPr>
      <w:tcPr>
        <w:shd w:val="clear" w:color="ffffff" w:fill="auto"/>
        <w:tcBorders>
          <w:top w:val="none" w:color="000000" w:sz="4" w:space="0"/>
          <w:left w:val="none" w:color="000000" w:sz="4" w:space="0"/>
          <w:bottom w:val="none" w:color="000000" w:sz="4" w:space="0"/>
          <w:right w:val="single" w:color="F4B184" w:sz="4" w:space="0"/>
        </w:tcBorders>
      </w:tcPr>
    </w:tblStylePr>
    <w:tblStylePr w:type="firstRow">
      <w:rPr>
        <w:rFonts w:ascii="Arial" w:hAnsi="Arial"/>
        <w:b/>
        <w:color w:val="f4b184"/>
        <w:sz w:val="22"/>
      </w:rPr>
      <w:tcPr>
        <w:shd w:val="clear" w:color="ffffff" w:fill="ffffff"/>
        <w:tcBorders>
          <w:top w:val="none" w:color="000000" w:sz="4" w:space="0"/>
          <w:left w:val="none" w:color="000000" w:sz="4" w:space="0"/>
          <w:bottom w:val="single" w:color="F4B184" w:sz="4" w:space="0"/>
          <w:right w:val="none" w:color="000000" w:sz="4" w:space="0"/>
        </w:tcBorders>
      </w:tcPr>
    </w:tblStylePr>
    <w:tblStylePr w:type="lastCol">
      <w:rPr>
        <w:rFonts w:ascii="Arial" w:hAnsi="Arial"/>
        <w:i/>
        <w:color w:val="f4b184"/>
        <w:sz w:val="22"/>
      </w:rPr>
      <w:tcPr>
        <w:shd w:val="clear" w:color="ffffff" w:fill="auto"/>
        <w:tcBorders>
          <w:top w:val="none" w:color="000000" w:sz="4" w:space="0"/>
          <w:left w:val="single" w:color="F4B184" w:sz="4" w:space="0"/>
          <w:bottom w:val="none" w:color="000000" w:sz="4" w:space="0"/>
          <w:right w:val="none" w:color="000000" w:sz="4" w:space="0"/>
        </w:tcBorders>
      </w:tcPr>
    </w:tblStylePr>
    <w:tblStylePr w:type="lastRow">
      <w:rPr>
        <w:rFonts w:ascii="Arial" w:hAnsi="Arial"/>
        <w:b/>
        <w:color w:val="f4b184"/>
        <w:sz w:val="22"/>
      </w:rPr>
      <w:tcPr>
        <w:shd w:val="clear" w:color="ffffff" w:fill="ffffff"/>
        <w:tcBorders>
          <w:top w:val="single" w:color="F4B184" w:sz="4" w:space="0"/>
          <w:left w:val="none" w:color="000000" w:sz="4" w:space="0"/>
          <w:bottom w:val="none" w:color="000000" w:sz="4" w:space="0"/>
          <w:right w:val="none" w:color="000000" w:sz="4" w:space="0"/>
        </w:tcBorders>
      </w:tcPr>
    </w:tblStylePr>
  </w:style>
  <w:style w:type="table" w:styleId="890" w:customStyle="1">
    <w:name w:val="Grid Table 7 Colorful - Accent 3"/>
    <w:basedOn w:val="716"/>
    <w:uiPriority w:val="99"/>
    <w:pPr>
      <w:spacing w:after="0" w:line="240" w:lineRule="auto"/>
    </w:pPr>
    <w:rPr>
      <w:rFonts w:ascii="Times New Roman" w:hAnsi="Times New Roman" w:eastAsia="宋体" w:cs="Times New Roman"/>
      <w:sz w:val="20"/>
      <w:szCs w:val="20"/>
      <w14:ligatures w14:val="none"/>
    </w:rPr>
    <w:tblPr>
      <w:tblBorders>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rFonts w:ascii="Arial" w:hAnsi="Arial"/>
        <w:i/>
        <w:color w:val="a5a5a5"/>
        <w:sz w:val="22"/>
      </w:rPr>
      <w:pPr>
        <w:jc w:val="right"/>
      </w:pPr>
      <w:tcPr>
        <w:shd w:val="clear" w:color="ffffff" w:fill="auto"/>
        <w:tcBorders>
          <w:top w:val="none" w:color="000000" w:sz="4" w:space="0"/>
          <w:left w:val="none" w:color="000000" w:sz="4" w:space="0"/>
          <w:bottom w:val="none" w:color="000000" w:sz="4" w:space="0"/>
          <w:right w:val="single" w:color="A5A5A5" w:sz="4" w:space="0"/>
        </w:tcBorders>
      </w:tcPr>
    </w:tblStylePr>
    <w:tblStylePr w:type="firstRow">
      <w:rPr>
        <w:rFonts w:ascii="Arial" w:hAnsi="Arial"/>
        <w:b/>
        <w:color w:val="a5a5a5"/>
        <w:sz w:val="22"/>
      </w:rPr>
      <w:tcPr>
        <w:shd w:val="clear" w:color="ffffff" w:fill="ffffff"/>
        <w:tcBorders>
          <w:top w:val="none" w:color="000000" w:sz="4" w:space="0"/>
          <w:left w:val="none" w:color="000000" w:sz="4" w:space="0"/>
          <w:bottom w:val="single" w:color="A5A5A5" w:sz="4" w:space="0"/>
          <w:right w:val="none" w:color="000000" w:sz="4" w:space="0"/>
        </w:tcBorders>
      </w:tcPr>
    </w:tblStylePr>
    <w:tblStylePr w:type="lastCol">
      <w:rPr>
        <w:rFonts w:ascii="Arial" w:hAnsi="Arial"/>
        <w:i/>
        <w:color w:val="a5a5a5"/>
        <w:sz w:val="22"/>
      </w:rPr>
      <w:tcPr>
        <w:shd w:val="clear" w:color="ffffff" w:fill="auto"/>
        <w:tcBorders>
          <w:top w:val="none" w:color="000000" w:sz="4" w:space="0"/>
          <w:left w:val="single" w:color="A5A5A5" w:sz="4" w:space="0"/>
          <w:bottom w:val="none" w:color="000000" w:sz="4" w:space="0"/>
          <w:right w:val="none" w:color="000000" w:sz="4" w:space="0"/>
        </w:tcBorders>
      </w:tcPr>
    </w:tblStylePr>
    <w:tblStylePr w:type="lastRow">
      <w:rPr>
        <w:rFonts w:ascii="Arial" w:hAnsi="Arial"/>
        <w:b/>
        <w:color w:val="a5a5a5"/>
        <w:sz w:val="22"/>
      </w:rPr>
      <w:tcPr>
        <w:shd w:val="clear" w:color="ffffff" w:fill="ffffff"/>
        <w:tcBorders>
          <w:top w:val="single" w:color="A5A5A5" w:sz="4" w:space="0"/>
          <w:left w:val="none" w:color="000000" w:sz="4" w:space="0"/>
          <w:bottom w:val="none" w:color="000000" w:sz="4" w:space="0"/>
          <w:right w:val="none" w:color="000000" w:sz="4" w:space="0"/>
        </w:tcBorders>
      </w:tcPr>
    </w:tblStylePr>
  </w:style>
  <w:style w:type="table" w:styleId="891" w:customStyle="1">
    <w:name w:val="Grid Table 7 Colorful - Accent 4"/>
    <w:basedOn w:val="716"/>
    <w:uiPriority w:val="99"/>
    <w:pPr>
      <w:spacing w:after="0" w:line="240" w:lineRule="auto"/>
    </w:pPr>
    <w:rPr>
      <w:rFonts w:ascii="Times New Roman" w:hAnsi="Times New Roman" w:eastAsia="宋体" w:cs="Times New Roman"/>
      <w:sz w:val="20"/>
      <w:szCs w:val="20"/>
      <w14:ligatures w14:val="none"/>
    </w:rPr>
    <w:tblPr>
      <w:tblBorders>
        <w:bottom w:val="single" w:color="FFD865" w:sz="4" w:space="0"/>
        <w:right w:val="single" w:color="FFD865" w:sz="4" w:space="0"/>
        <w:insideH w:val="single" w:color="FFD865" w:sz="4" w:space="0"/>
        <w:insideV w:val="single" w:color="FFD865" w:sz="4" w:space="0"/>
      </w:tblBorders>
    </w:tblPr>
    <w:tblStylePr w:type="band1Horz">
      <w:rPr>
        <w:rFonts w:ascii="Arial" w:hAnsi="Arial"/>
        <w:color w:val="ffd865"/>
        <w:sz w:val="22"/>
      </w:rPr>
      <w:tcPr>
        <w:shd w:val="clear" w:color="fff2cb" w:fill="fff2cb"/>
      </w:tcPr>
    </w:tblStylePr>
    <w:tblStylePr w:type="band1Vert">
      <w:tcPr>
        <w:shd w:val="clear" w:color="fff2cb" w:fill="fff2cb"/>
      </w:tcPr>
    </w:tblStylePr>
    <w:tblStylePr w:type="band2Horz">
      <w:rPr>
        <w:rFonts w:ascii="Arial" w:hAnsi="Arial"/>
        <w:color w:val="ffd865"/>
        <w:sz w:val="22"/>
      </w:rPr>
    </w:tblStylePr>
    <w:tblStylePr w:type="firstCol">
      <w:rPr>
        <w:rFonts w:ascii="Arial" w:hAnsi="Arial"/>
        <w:i/>
        <w:color w:val="ffd865"/>
        <w:sz w:val="22"/>
      </w:rPr>
      <w:pPr>
        <w:jc w:val="right"/>
      </w:pPr>
      <w:tcPr>
        <w:shd w:val="clear" w:color="ffffff" w:fill="auto"/>
        <w:tcBorders>
          <w:top w:val="none" w:color="000000" w:sz="4" w:space="0"/>
          <w:left w:val="none" w:color="000000" w:sz="4" w:space="0"/>
          <w:bottom w:val="none" w:color="000000" w:sz="4" w:space="0"/>
          <w:right w:val="single" w:color="FFD865" w:sz="4" w:space="0"/>
        </w:tcBorders>
      </w:tcPr>
    </w:tblStylePr>
    <w:tblStylePr w:type="firstRow">
      <w:rPr>
        <w:rFonts w:ascii="Arial" w:hAnsi="Arial"/>
        <w:b/>
        <w:color w:val="ffd865"/>
        <w:sz w:val="22"/>
      </w:rPr>
      <w:tcPr>
        <w:shd w:val="clear" w:color="ffffff" w:fill="ffffff"/>
        <w:tcBorders>
          <w:top w:val="none" w:color="000000" w:sz="4" w:space="0"/>
          <w:left w:val="none" w:color="000000" w:sz="4" w:space="0"/>
          <w:bottom w:val="single" w:color="FFD865" w:sz="4" w:space="0"/>
          <w:right w:val="none" w:color="000000" w:sz="4" w:space="0"/>
        </w:tcBorders>
      </w:tcPr>
    </w:tblStylePr>
    <w:tblStylePr w:type="lastCol">
      <w:rPr>
        <w:rFonts w:ascii="Arial" w:hAnsi="Arial"/>
        <w:i/>
        <w:color w:val="ffd865"/>
        <w:sz w:val="22"/>
      </w:rPr>
      <w:tcPr>
        <w:shd w:val="clear" w:color="ffffff" w:fill="auto"/>
        <w:tcBorders>
          <w:top w:val="none" w:color="000000" w:sz="4" w:space="0"/>
          <w:left w:val="single" w:color="FFD865" w:sz="4" w:space="0"/>
          <w:bottom w:val="none" w:color="000000" w:sz="4" w:space="0"/>
          <w:right w:val="none" w:color="000000" w:sz="4" w:space="0"/>
        </w:tcBorders>
      </w:tcPr>
    </w:tblStylePr>
    <w:tblStylePr w:type="lastRow">
      <w:rPr>
        <w:rFonts w:ascii="Arial" w:hAnsi="Arial"/>
        <w:b/>
        <w:color w:val="ffd865"/>
        <w:sz w:val="22"/>
      </w:rPr>
      <w:tcPr>
        <w:shd w:val="clear" w:color="ffffff" w:fill="ffffff"/>
        <w:tcBorders>
          <w:top w:val="single" w:color="FFD865" w:sz="4" w:space="0"/>
          <w:left w:val="none" w:color="000000" w:sz="4" w:space="0"/>
          <w:bottom w:val="none" w:color="000000" w:sz="4" w:space="0"/>
          <w:right w:val="none" w:color="000000" w:sz="4" w:space="0"/>
        </w:tcBorders>
      </w:tcPr>
    </w:tblStylePr>
  </w:style>
  <w:style w:type="table" w:styleId="892" w:customStyle="1">
    <w:name w:val="Grid Table 7 Colorful - Accent 5"/>
    <w:basedOn w:val="716"/>
    <w:uiPriority w:val="99"/>
    <w:pPr>
      <w:spacing w:after="0" w:line="240" w:lineRule="auto"/>
    </w:pPr>
    <w:rPr>
      <w:rFonts w:ascii="Times New Roman" w:hAnsi="Times New Roman" w:eastAsia="宋体" w:cs="Times New Roman"/>
      <w:sz w:val="20"/>
      <w:szCs w:val="20"/>
      <w14:ligatures w14:val="none"/>
    </w:rPr>
    <w:tblPr>
      <w:tblBorders>
        <w:bottom w:val="single" w:color="A2C6E7" w:sz="4" w:space="0"/>
        <w:right w:val="single" w:color="A2C6E7" w:sz="4" w:space="0"/>
        <w:insideH w:val="single" w:color="A2C6E7" w:sz="4" w:space="0"/>
        <w:insideV w:val="single" w:color="A2C6E7" w:sz="4" w:space="0"/>
      </w:tblBorders>
    </w:tblPr>
    <w:tblStylePr w:type="band1Horz">
      <w:rPr>
        <w:rFonts w:ascii="Arial" w:hAnsi="Arial"/>
        <w:color w:val="245a8d"/>
        <w:sz w:val="22"/>
      </w:rPr>
      <w:tcPr>
        <w:shd w:val="clear" w:color="ddeaf6" w:fill="ddeaf6"/>
      </w:tcPr>
    </w:tblStylePr>
    <w:tblStylePr w:type="band1Vert">
      <w:tcPr>
        <w:shd w:val="clear" w:color="ddeaf6" w:fill="ddeaf6"/>
      </w:tcPr>
    </w:tblStylePr>
    <w:tblStylePr w:type="band2Horz">
      <w:rPr>
        <w:rFonts w:ascii="Arial" w:hAnsi="Arial"/>
        <w:color w:val="245a8d"/>
        <w:sz w:val="22"/>
      </w:rPr>
    </w:tblStylePr>
    <w:tblStylePr w:type="firstCol">
      <w:rPr>
        <w:rFonts w:ascii="Arial" w:hAnsi="Arial"/>
        <w:i/>
        <w:color w:val="245a8d"/>
        <w:sz w:val="22"/>
      </w:rPr>
      <w:pPr>
        <w:jc w:val="right"/>
      </w:pPr>
      <w:tcPr>
        <w:shd w:val="clear" w:color="ffffff" w:fill="auto"/>
        <w:tcBorders>
          <w:top w:val="none" w:color="000000" w:sz="4" w:space="0"/>
          <w:left w:val="none" w:color="000000" w:sz="4" w:space="0"/>
          <w:bottom w:val="none" w:color="000000" w:sz="4" w:space="0"/>
          <w:right w:val="single" w:color="A2C6E7" w:sz="4" w:space="0"/>
        </w:tcBorders>
      </w:tcPr>
    </w:tblStylePr>
    <w:tblStylePr w:type="firstRow">
      <w:rPr>
        <w:rFonts w:ascii="Arial" w:hAnsi="Arial"/>
        <w:b/>
        <w:color w:val="245a8d"/>
        <w:sz w:val="22"/>
      </w:rPr>
      <w:tcPr>
        <w:shd w:val="clear" w:color="ffffff" w:fill="ffffff"/>
        <w:tcBorders>
          <w:top w:val="none" w:color="000000" w:sz="4" w:space="0"/>
          <w:left w:val="none" w:color="000000" w:sz="4" w:space="0"/>
          <w:bottom w:val="single" w:color="A2C6E7" w:sz="4" w:space="0"/>
          <w:right w:val="none" w:color="000000" w:sz="4" w:space="0"/>
        </w:tcBorders>
      </w:tcPr>
    </w:tblStylePr>
    <w:tblStylePr w:type="lastCol">
      <w:rPr>
        <w:rFonts w:ascii="Arial" w:hAnsi="Arial"/>
        <w:i/>
        <w:color w:val="245a8d"/>
        <w:sz w:val="22"/>
      </w:rPr>
      <w:tcPr>
        <w:shd w:val="clear" w:color="ffffff" w:fill="auto"/>
        <w:tcBorders>
          <w:top w:val="none" w:color="000000" w:sz="4" w:space="0"/>
          <w:left w:val="single" w:color="A2C6E7" w:sz="4" w:space="0"/>
          <w:bottom w:val="none" w:color="000000" w:sz="4" w:space="0"/>
          <w:right w:val="none" w:color="000000" w:sz="4" w:space="0"/>
        </w:tcBorders>
      </w:tcPr>
    </w:tblStylePr>
    <w:tblStylePr w:type="lastRow">
      <w:rPr>
        <w:rFonts w:ascii="Arial" w:hAnsi="Arial"/>
        <w:b/>
        <w:color w:val="245a8d"/>
        <w:sz w:val="22"/>
      </w:rPr>
      <w:tcPr>
        <w:shd w:val="clear" w:color="ffffff" w:fill="ffffff"/>
        <w:tcBorders>
          <w:top w:val="single" w:color="A2C6E7" w:sz="4" w:space="0"/>
          <w:left w:val="none" w:color="000000" w:sz="4" w:space="0"/>
          <w:bottom w:val="none" w:color="000000" w:sz="4" w:space="0"/>
          <w:right w:val="none" w:color="000000" w:sz="4" w:space="0"/>
        </w:tcBorders>
      </w:tcPr>
    </w:tblStylePr>
  </w:style>
  <w:style w:type="table" w:styleId="893" w:customStyle="1">
    <w:name w:val="Grid Table 7 Colorful - Accent 6"/>
    <w:basedOn w:val="716"/>
    <w:uiPriority w:val="99"/>
    <w:pPr>
      <w:spacing w:after="0" w:line="240" w:lineRule="auto"/>
    </w:pPr>
    <w:rPr>
      <w:rFonts w:ascii="Times New Roman" w:hAnsi="Times New Roman" w:eastAsia="宋体" w:cs="Times New Roman"/>
      <w:sz w:val="20"/>
      <w:szCs w:val="20"/>
      <w14:ligatures w14:val="none"/>
    </w:rPr>
    <w:tblPr>
      <w:tblBorders>
        <w:bottom w:val="single" w:color="ADD394" w:sz="4" w:space="0"/>
        <w:right w:val="single" w:color="ADD394" w:sz="4" w:space="0"/>
        <w:insideH w:val="single" w:color="ADD394" w:sz="4" w:space="0"/>
        <w:insideV w:val="single" w:color="ADD394" w:sz="4" w:space="0"/>
      </w:tblBorders>
    </w:tblPr>
    <w:tblStylePr w:type="band1Horz">
      <w:rPr>
        <w:rFonts w:ascii="Arial" w:hAnsi="Arial"/>
        <w:color w:val="416429"/>
        <w:sz w:val="22"/>
      </w:rPr>
      <w:tcPr>
        <w:shd w:val="clear" w:color="e1efd8" w:fill="e1efd8"/>
      </w:tcPr>
    </w:tblStylePr>
    <w:tblStylePr w:type="band1Vert">
      <w:tcPr>
        <w:shd w:val="clear" w:color="e1efd8" w:fill="e1efd8"/>
      </w:tcPr>
    </w:tblStylePr>
    <w:tblStylePr w:type="band2Horz">
      <w:rPr>
        <w:rFonts w:ascii="Arial" w:hAnsi="Arial"/>
        <w:color w:val="416429"/>
        <w:sz w:val="22"/>
      </w:rPr>
    </w:tblStylePr>
    <w:tblStylePr w:type="firstCol">
      <w:rPr>
        <w:rFonts w:ascii="Arial" w:hAnsi="Arial"/>
        <w:i/>
        <w:color w:val="416429"/>
        <w:sz w:val="22"/>
      </w:rPr>
      <w:pPr>
        <w:jc w:val="right"/>
      </w:pPr>
      <w:tcPr>
        <w:shd w:val="clear" w:color="ffffff" w:fill="auto"/>
        <w:tcBorders>
          <w:top w:val="none" w:color="000000" w:sz="4" w:space="0"/>
          <w:left w:val="none" w:color="000000" w:sz="4" w:space="0"/>
          <w:bottom w:val="none" w:color="000000" w:sz="4" w:space="0"/>
          <w:right w:val="single" w:color="ADD394" w:sz="4" w:space="0"/>
        </w:tcBorders>
      </w:tcPr>
    </w:tblStylePr>
    <w:tblStylePr w:type="firstRow">
      <w:rPr>
        <w:rFonts w:ascii="Arial" w:hAnsi="Arial"/>
        <w:b/>
        <w:color w:val="416429"/>
        <w:sz w:val="22"/>
      </w:rPr>
      <w:tcPr>
        <w:shd w:val="clear" w:color="ffffff" w:fill="ffffff"/>
        <w:tcBorders>
          <w:top w:val="none" w:color="000000" w:sz="4" w:space="0"/>
          <w:left w:val="none" w:color="000000" w:sz="4" w:space="0"/>
          <w:bottom w:val="single" w:color="ADD394" w:sz="4" w:space="0"/>
          <w:right w:val="none" w:color="000000" w:sz="4" w:space="0"/>
        </w:tcBorders>
      </w:tcPr>
    </w:tblStylePr>
    <w:tblStylePr w:type="lastCol">
      <w:rPr>
        <w:rFonts w:ascii="Arial" w:hAnsi="Arial"/>
        <w:i/>
        <w:color w:val="416429"/>
        <w:sz w:val="22"/>
      </w:rPr>
      <w:tcPr>
        <w:shd w:val="clear" w:color="ffffff" w:fill="auto"/>
        <w:tcBorders>
          <w:top w:val="none" w:color="000000" w:sz="4" w:space="0"/>
          <w:left w:val="single" w:color="ADD394" w:sz="4" w:space="0"/>
          <w:bottom w:val="none" w:color="000000" w:sz="4" w:space="0"/>
          <w:right w:val="none" w:color="000000" w:sz="4" w:space="0"/>
        </w:tcBorders>
      </w:tcPr>
    </w:tblStylePr>
    <w:tblStylePr w:type="lastRow">
      <w:rPr>
        <w:rFonts w:ascii="Arial" w:hAnsi="Arial"/>
        <w:b/>
        <w:color w:val="416429"/>
        <w:sz w:val="22"/>
      </w:rPr>
      <w:tcPr>
        <w:shd w:val="clear" w:color="ffffff" w:fill="ffffff"/>
        <w:tcBorders>
          <w:top w:val="single" w:color="ADD394" w:sz="4" w:space="0"/>
          <w:left w:val="none" w:color="000000" w:sz="4" w:space="0"/>
          <w:bottom w:val="none" w:color="000000" w:sz="4" w:space="0"/>
          <w:right w:val="none" w:color="000000" w:sz="4" w:space="0"/>
        </w:tcBorders>
      </w:tcPr>
    </w:tblStylePr>
  </w:style>
  <w:style w:type="table" w:styleId="894" w:customStyle="1">
    <w:name w:val="清单表 1 浅色1"/>
    <w:basedOn w:val="716"/>
    <w:uiPriority w:val="99"/>
    <w:pPr>
      <w:spacing w:after="0" w:line="240" w:lineRule="auto"/>
    </w:pPr>
    <w:rPr>
      <w:rFonts w:ascii="Times New Roman" w:hAnsi="Times New Roman" w:eastAsia="宋体" w:cs="Times New Roman"/>
      <w:sz w:val="20"/>
      <w:szCs w:val="20"/>
      <w14:ligatures w14:val="none"/>
    </w:rP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95" w:customStyle="1">
    <w:name w:val="List Table 1 Light - Accent 1"/>
    <w:basedOn w:val="716"/>
    <w:uiPriority w:val="99"/>
    <w:pPr>
      <w:spacing w:after="0" w:line="240" w:lineRule="auto"/>
    </w:pPr>
    <w:rPr>
      <w:rFonts w:ascii="Times New Roman" w:hAnsi="Times New Roman" w:eastAsia="宋体" w:cs="Times New Roman"/>
      <w:sz w:val="20"/>
      <w:szCs w:val="20"/>
      <w14:ligatures w14:val="none"/>
    </w:rPr>
    <w:tblPr/>
    <w:tblStylePr w:type="band1Horz">
      <w:tcPr>
        <w:shd w:val="clear" w:color="cfdbf0" w:fill="cfdbf0"/>
      </w:tcPr>
    </w:tblStylePr>
    <w:tblStylePr w:type="band1Vert">
      <w:tcPr>
        <w:shd w:val="clear" w:color="cfdbf0" w:fill="cf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tcBorders>
      </w:tcPr>
    </w:tblStylePr>
  </w:style>
  <w:style w:type="table" w:styleId="896" w:customStyle="1">
    <w:name w:val="List Table 1 Light - Accent 2"/>
    <w:basedOn w:val="716"/>
    <w:uiPriority w:val="99"/>
    <w:pPr>
      <w:spacing w:after="0" w:line="240" w:lineRule="auto"/>
    </w:pPr>
    <w:rPr>
      <w:rFonts w:ascii="Times New Roman" w:hAnsi="Times New Roman" w:eastAsia="宋体" w:cs="Times New Roman"/>
      <w:sz w:val="20"/>
      <w:szCs w:val="20"/>
      <w14:ligatures w14:val="none"/>
    </w:rPr>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tcBorders>
      </w:tcPr>
    </w:tblStylePr>
  </w:style>
  <w:style w:type="table" w:styleId="897" w:customStyle="1">
    <w:name w:val="List Table 1 Light - Accent 3"/>
    <w:basedOn w:val="716"/>
    <w:uiPriority w:val="99"/>
    <w:pPr>
      <w:spacing w:after="0" w:line="240" w:lineRule="auto"/>
    </w:pPr>
    <w:rPr>
      <w:rFonts w:ascii="Times New Roman" w:hAnsi="Times New Roman" w:eastAsia="宋体" w:cs="Times New Roman"/>
      <w:sz w:val="20"/>
      <w:szCs w:val="20"/>
      <w14:ligatures w14:val="none"/>
    </w:rPr>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tcBorders>
      </w:tcPr>
    </w:tblStylePr>
  </w:style>
  <w:style w:type="table" w:styleId="898" w:customStyle="1">
    <w:name w:val="List Table 1 Light - Accent 4"/>
    <w:basedOn w:val="716"/>
    <w:uiPriority w:val="99"/>
    <w:pPr>
      <w:spacing w:after="0" w:line="240" w:lineRule="auto"/>
    </w:pPr>
    <w:rPr>
      <w:rFonts w:ascii="Times New Roman" w:hAnsi="Times New Roman" w:eastAsia="宋体" w:cs="Times New Roman"/>
      <w:sz w:val="20"/>
      <w:szCs w:val="20"/>
      <w14:ligatures w14:val="none"/>
    </w:rPr>
    <w:tblPr/>
    <w:tblStylePr w:type="band1Horz">
      <w:tcPr>
        <w:shd w:val="clear" w:color="ffefbf" w:fill="ffefbf"/>
      </w:tcPr>
    </w:tblStylePr>
    <w:tblStylePr w:type="band1Vert">
      <w:tcPr>
        <w:shd w:val="clear" w:color="ffefbf" w:fill="ffefbf"/>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tcBorders>
      </w:tcPr>
    </w:tblStylePr>
  </w:style>
  <w:style w:type="table" w:styleId="899" w:customStyle="1">
    <w:name w:val="List Table 1 Light - Accent 5"/>
    <w:basedOn w:val="716"/>
    <w:uiPriority w:val="99"/>
    <w:pPr>
      <w:spacing w:after="0" w:line="240" w:lineRule="auto"/>
    </w:pPr>
    <w:rPr>
      <w:rFonts w:ascii="Times New Roman" w:hAnsi="Times New Roman" w:eastAsia="宋体" w:cs="Times New Roman"/>
      <w:sz w:val="20"/>
      <w:szCs w:val="20"/>
      <w14:ligatures w14:val="none"/>
    </w:rPr>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tcBorders>
      </w:tcPr>
    </w:tblStylePr>
  </w:style>
  <w:style w:type="table" w:styleId="900" w:customStyle="1">
    <w:name w:val="List Table 1 Light - Accent 6"/>
    <w:basedOn w:val="716"/>
    <w:uiPriority w:val="99"/>
    <w:pPr>
      <w:spacing w:after="0" w:line="240" w:lineRule="auto"/>
    </w:pPr>
    <w:rPr>
      <w:rFonts w:ascii="Times New Roman" w:hAnsi="Times New Roman" w:eastAsia="宋体" w:cs="Times New Roman"/>
      <w:sz w:val="20"/>
      <w:szCs w:val="20"/>
      <w14:ligatures w14:val="none"/>
    </w:rPr>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tcBorders>
      </w:tcPr>
    </w:tblStylePr>
  </w:style>
  <w:style w:type="table" w:styleId="901" w:customStyle="1">
    <w:name w:val="清单表 21"/>
    <w:basedOn w:val="716"/>
    <w:uiPriority w:val="99"/>
    <w:pPr>
      <w:spacing w:after="0" w:line="240" w:lineRule="auto"/>
    </w:pPr>
    <w:rPr>
      <w:rFonts w:ascii="Times New Roman" w:hAnsi="Times New Roman" w:eastAsia="宋体" w:cs="Times New Roman"/>
      <w:sz w:val="20"/>
      <w:szCs w:val="20"/>
      <w14:ligatures w14:val="none"/>
    </w:rPr>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902" w:customStyle="1">
    <w:name w:val="List Table 2 - Accent 1"/>
    <w:basedOn w:val="716"/>
    <w:uiPriority w:val="99"/>
    <w:pPr>
      <w:spacing w:after="0" w:line="240" w:lineRule="auto"/>
    </w:pPr>
    <w:rPr>
      <w:rFonts w:ascii="Times New Roman" w:hAnsi="Times New Roman" w:eastAsia="宋体" w:cs="Times New Roman"/>
      <w:sz w:val="20"/>
      <w:szCs w:val="20"/>
      <w14:ligatures w14:val="none"/>
    </w:rPr>
    <w:tblPr>
      <w:tblBorders>
        <w:top w:val="single" w:color="95AFDD" w:sz="4" w:space="0"/>
        <w:bottom w:val="single" w:color="95AFDD" w:sz="4" w:space="0"/>
        <w:insideH w:val="single" w:color="95AFDD" w:sz="4" w:space="0"/>
      </w:tblBorders>
    </w:tblPr>
    <w:tblStylePr w:type="band1Horz">
      <w:rPr>
        <w:rFonts w:ascii="Arial" w:hAnsi="Arial"/>
        <w:color w:val="404040"/>
        <w:sz w:val="22"/>
      </w:rPr>
      <w:tcPr>
        <w:shd w:val="clear" w:color="cfdbf0" w:fill="cfdbf0"/>
      </w:tcPr>
    </w:tblStylePr>
    <w:tblStylePr w:type="band1Vert">
      <w:rPr>
        <w:rFonts w:ascii="Arial" w:hAnsi="Arial"/>
        <w:color w:val="404040"/>
        <w:sz w:val="22"/>
      </w:rPr>
      <w:tcPr>
        <w:shd w:val="clear" w:color="cfdbf0" w:fill="cfdbf0"/>
      </w:tcPr>
    </w:tblStylePr>
    <w:tblStylePr w:type="firstCol">
      <w:rPr>
        <w:rFonts w:ascii="Arial" w:hAnsi="Arial"/>
        <w:b/>
        <w:color w:val="404040"/>
        <w:sz w:val="22"/>
      </w:rPr>
    </w:tblStylePr>
    <w:tblStylePr w:type="fir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style>
  <w:style w:type="table" w:styleId="903" w:customStyle="1">
    <w:name w:val="List Table 2 - Accent 2"/>
    <w:basedOn w:val="716"/>
    <w:uiPriority w:val="99"/>
    <w:pPr>
      <w:spacing w:after="0" w:line="240" w:lineRule="auto"/>
    </w:pPr>
    <w:rPr>
      <w:rFonts w:ascii="Times New Roman" w:hAnsi="Times New Roman" w:eastAsia="宋体" w:cs="Times New Roman"/>
      <w:sz w:val="20"/>
      <w:szCs w:val="20"/>
      <w14:ligatures w14:val="none"/>
    </w:rPr>
    <w:tblPr>
      <w:tblBorders>
        <w:top w:val="single" w:color="F4B58A" w:sz="4" w:space="0"/>
        <w:bottom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rFonts w:ascii="Arial" w:hAnsi="Arial"/>
        <w:b/>
        <w:color w:val="404040"/>
        <w:sz w:val="22"/>
      </w:rPr>
    </w:tblStylePr>
    <w:tblStylePr w:type="fir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style>
  <w:style w:type="table" w:styleId="904" w:customStyle="1">
    <w:name w:val="List Table 2 - Accent 3"/>
    <w:basedOn w:val="716"/>
    <w:uiPriority w:val="99"/>
    <w:pPr>
      <w:spacing w:after="0" w:line="240" w:lineRule="auto"/>
    </w:pPr>
    <w:rPr>
      <w:rFonts w:ascii="Times New Roman" w:hAnsi="Times New Roman" w:eastAsia="宋体" w:cs="Times New Roman"/>
      <w:sz w:val="20"/>
      <w:szCs w:val="20"/>
      <w14:ligatures w14:val="none"/>
    </w:rPr>
    <w:tblPr>
      <w:tblBorders>
        <w:top w:val="single" w:color="CCCCCC" w:sz="4" w:space="0"/>
        <w:bottom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rFonts w:ascii="Arial" w:hAnsi="Arial"/>
        <w:b/>
        <w:color w:val="404040"/>
        <w:sz w:val="22"/>
      </w:rPr>
    </w:tblStylePr>
    <w:tblStylePr w:type="fir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style>
  <w:style w:type="table" w:styleId="905" w:customStyle="1">
    <w:name w:val="List Table 2 - Accent 4"/>
    <w:basedOn w:val="716"/>
    <w:uiPriority w:val="99"/>
    <w:pPr>
      <w:spacing w:after="0" w:line="240" w:lineRule="auto"/>
    </w:pPr>
    <w:rPr>
      <w:rFonts w:ascii="Times New Roman" w:hAnsi="Times New Roman" w:eastAsia="宋体" w:cs="Times New Roman"/>
      <w:sz w:val="20"/>
      <w:szCs w:val="20"/>
      <w14:ligatures w14:val="none"/>
    </w:rPr>
    <w:tblPr>
      <w:tblBorders>
        <w:top w:val="single" w:color="FFDB6F" w:sz="4" w:space="0"/>
        <w:bottom w:val="single" w:color="FFDB6F" w:sz="4" w:space="0"/>
        <w:insideH w:val="single" w:color="FFDB6F" w:sz="4" w:space="0"/>
      </w:tblBorders>
    </w:tblPr>
    <w:tblStylePr w:type="band1Horz">
      <w:rPr>
        <w:rFonts w:ascii="Arial" w:hAnsi="Arial"/>
        <w:color w:val="404040"/>
        <w:sz w:val="22"/>
      </w:rPr>
      <w:tcPr>
        <w:shd w:val="clear" w:color="ffefbf" w:fill="ffefbf"/>
      </w:tcPr>
    </w:tblStylePr>
    <w:tblStylePr w:type="band1Vert">
      <w:rPr>
        <w:rFonts w:ascii="Arial" w:hAnsi="Arial"/>
        <w:color w:val="404040"/>
        <w:sz w:val="22"/>
      </w:rPr>
      <w:tcPr>
        <w:shd w:val="clear" w:color="ffefbf" w:fill="ffefbf"/>
      </w:tcPr>
    </w:tblStylePr>
    <w:tblStylePr w:type="firstCol">
      <w:rPr>
        <w:rFonts w:ascii="Arial" w:hAnsi="Arial"/>
        <w:b/>
        <w:color w:val="404040"/>
        <w:sz w:val="22"/>
      </w:rPr>
    </w:tblStylePr>
    <w:tblStylePr w:type="firstRow">
      <w:rPr>
        <w:rFonts w:ascii="Arial" w:hAnsi="Arial"/>
        <w:b/>
        <w:color w:val="404040"/>
        <w:sz w:val="22"/>
      </w:rPr>
      <w:tcPr>
        <w:tcBorders>
          <w:top w:val="single" w:color="FFDB6F" w:sz="4" w:space="0"/>
          <w:left w:val="none" w:color="000000" w:sz="4" w:space="0"/>
          <w:bottom w:val="single" w:color="FFDB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sz="4" w:space="0"/>
          <w:left w:val="none" w:color="000000" w:sz="4" w:space="0"/>
          <w:bottom w:val="single" w:color="FFDB6F" w:sz="4" w:space="0"/>
          <w:right w:val="none" w:color="000000" w:sz="4" w:space="0"/>
        </w:tcBorders>
      </w:tcPr>
    </w:tblStylePr>
  </w:style>
  <w:style w:type="table" w:styleId="906" w:customStyle="1">
    <w:name w:val="List Table 2 - Accent 5"/>
    <w:basedOn w:val="716"/>
    <w:uiPriority w:val="99"/>
    <w:pPr>
      <w:spacing w:after="0" w:line="240" w:lineRule="auto"/>
    </w:pPr>
    <w:rPr>
      <w:rFonts w:ascii="Times New Roman" w:hAnsi="Times New Roman" w:eastAsia="宋体" w:cs="Times New Roman"/>
      <w:sz w:val="20"/>
      <w:szCs w:val="20"/>
      <w14:ligatures w14:val="none"/>
    </w:rPr>
    <w:tblPr>
      <w:tblBorders>
        <w:top w:val="single" w:color="A2C6E7" w:sz="4" w:space="0"/>
        <w:bottom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rFonts w:ascii="Arial" w:hAnsi="Arial"/>
        <w:b/>
        <w:color w:val="404040"/>
        <w:sz w:val="22"/>
      </w:rPr>
    </w:tblStylePr>
    <w:tblStylePr w:type="fir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style>
  <w:style w:type="table" w:styleId="907" w:customStyle="1">
    <w:name w:val="List Table 2 - Accent 6"/>
    <w:basedOn w:val="716"/>
    <w:uiPriority w:val="99"/>
    <w:pPr>
      <w:spacing w:after="0" w:line="240" w:lineRule="auto"/>
    </w:pPr>
    <w:rPr>
      <w:rFonts w:ascii="Times New Roman" w:hAnsi="Times New Roman" w:eastAsia="宋体" w:cs="Times New Roman"/>
      <w:sz w:val="20"/>
      <w:szCs w:val="20"/>
      <w14:ligatures w14:val="none"/>
    </w:rPr>
    <w:tblPr>
      <w:tblBorders>
        <w:top w:val="single" w:color="ADD394" w:sz="4" w:space="0"/>
        <w:bottom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rFonts w:ascii="Arial" w:hAnsi="Arial"/>
        <w:b/>
        <w:color w:val="404040"/>
        <w:sz w:val="22"/>
      </w:rPr>
    </w:tblStylePr>
    <w:tblStylePr w:type="fir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style>
  <w:style w:type="table" w:styleId="908" w:customStyle="1">
    <w:name w:val="清单表 31"/>
    <w:basedOn w:val="716"/>
    <w:uiPriority w:val="99"/>
    <w:pPr>
      <w:spacing w:after="0" w:line="240" w:lineRule="auto"/>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09" w:customStyle="1">
    <w:name w:val="List Table 3 - Accent 1"/>
    <w:basedOn w:val="716"/>
    <w:uiPriority w:val="99"/>
    <w:pPr>
      <w:spacing w:after="0" w:line="240" w:lineRule="auto"/>
    </w:pPr>
    <w:rPr>
      <w:rFonts w:ascii="Times New Roman" w:hAnsi="Times New Roman" w:eastAsia="宋体" w:cs="Times New Roman"/>
      <w:sz w:val="20"/>
      <w:szCs w:val="20"/>
      <w14:ligatures w14:val="none"/>
    </w:rPr>
    <w:tblPr>
      <w:tblBorders>
        <w:top w:val="single" w:color="4472C4" w:sz="4" w:space="0"/>
        <w:left w:val="single" w:color="4472C4" w:sz="4" w:space="0"/>
        <w:bottom w:val="single" w:color="4472C4" w:sz="4" w:space="0"/>
        <w:right w:val="single" w:color="4472C4" w:sz="4" w:space="0"/>
      </w:tblBorders>
    </w:tblPr>
    <w:tblStylePr w:type="band1Horz">
      <w:rPr>
        <w:rFonts w:ascii="Arial" w:hAnsi="Arial"/>
        <w:color w:val="404040"/>
        <w:sz w:val="22"/>
      </w:rPr>
      <w:tcPr>
        <w:tcBorders>
          <w:top w:val="single" w:color="4472C4" w:sz="4" w:space="0"/>
          <w:bottom w:val="single" w:color="4472C4" w:sz="4" w:space="0"/>
        </w:tcBorders>
      </w:tcPr>
    </w:tblStylePr>
    <w:tblStylePr w:type="band1Vert">
      <w:rPr>
        <w:rFonts w:ascii="Arial" w:hAnsi="Arial"/>
        <w:color w:val="404040"/>
        <w:sz w:val="22"/>
      </w:rPr>
      <w:tcPr>
        <w:tcBorders>
          <w:left w:val="single" w:color="4472C4" w:sz="4" w:space="0"/>
          <w:right w:val="single" w:color="4472C4" w:sz="4" w:space="0"/>
        </w:tcBorders>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910" w:customStyle="1">
    <w:name w:val="List Table 3 - Accent 2"/>
    <w:basedOn w:val="716"/>
    <w:uiPriority w:val="99"/>
    <w:pPr>
      <w:spacing w:after="0" w:line="240" w:lineRule="auto"/>
    </w:pPr>
    <w:rPr>
      <w:rFonts w:ascii="Times New Roman" w:hAnsi="Times New Roman" w:eastAsia="宋体" w:cs="Times New Roman"/>
      <w:sz w:val="20"/>
      <w:szCs w:val="20"/>
      <w14:ligatures w14:val="none"/>
    </w:rPr>
    <w:tblPr>
      <w:tblBorders>
        <w:top w:val="single" w:color="F4B184" w:sz="4" w:space="0"/>
        <w:left w:val="single" w:color="F4B184" w:sz="4" w:space="0"/>
        <w:bottom w:val="single" w:color="F4B184" w:sz="4" w:space="0"/>
        <w:right w:val="single" w:color="F4B184" w:sz="4" w:space="0"/>
      </w:tblBorders>
    </w:tblPr>
    <w:tblStylePr w:type="band1Horz">
      <w:rPr>
        <w:rFonts w:ascii="Arial" w:hAnsi="Arial"/>
        <w:color w:val="404040"/>
        <w:sz w:val="22"/>
      </w:rPr>
      <w:tcPr>
        <w:tcBorders>
          <w:top w:val="single" w:color="F4B184" w:sz="4" w:space="0"/>
          <w:bottom w:val="single" w:color="F4B184" w:sz="4" w:space="0"/>
        </w:tcBorders>
      </w:tcPr>
    </w:tblStylePr>
    <w:tblStylePr w:type="band1Vert">
      <w:rPr>
        <w:rFonts w:ascii="Arial" w:hAnsi="Arial"/>
        <w:color w:val="404040"/>
        <w:sz w:val="22"/>
      </w:rPr>
      <w:tcPr>
        <w:tcBorders>
          <w:left w:val="single" w:color="F4B184" w:sz="4" w:space="0"/>
          <w:right w:val="single" w:color="F4B184" w:sz="4" w:space="0"/>
        </w:tcBorders>
      </w:tcPr>
    </w:tblStylePr>
    <w:tblStylePr w:type="firstCol">
      <w:rPr>
        <w:b/>
        <w:color w:val="404040"/>
      </w:rPr>
    </w:tblStylePr>
    <w:tblStylePr w:type="firstRow">
      <w:rPr>
        <w:rFonts w:ascii="Arial" w:hAnsi="Arial"/>
        <w:b/>
        <w:color w:val="ffffff"/>
        <w:sz w:val="22"/>
      </w:rPr>
      <w:tcPr>
        <w:shd w:val="clear" w:color="f4b184" w:fill="f4b184"/>
      </w:tcPr>
    </w:tblStylePr>
    <w:tblStylePr w:type="lastCol">
      <w:rPr>
        <w:b/>
        <w:color w:val="404040"/>
      </w:rPr>
    </w:tblStylePr>
    <w:tblStylePr w:type="lastRow">
      <w:rPr>
        <w:b/>
        <w:color w:val="404040"/>
      </w:rPr>
    </w:tblStylePr>
  </w:style>
  <w:style w:type="table" w:styleId="911" w:customStyle="1">
    <w:name w:val="List Table 3 - Accent 3"/>
    <w:basedOn w:val="716"/>
    <w:uiPriority w:val="99"/>
    <w:pPr>
      <w:spacing w:after="0" w:line="240" w:lineRule="auto"/>
    </w:pPr>
    <w:rPr>
      <w:rFonts w:ascii="Times New Roman" w:hAnsi="Times New Roman" w:eastAsia="宋体" w:cs="Times New Roman"/>
      <w:sz w:val="20"/>
      <w:szCs w:val="20"/>
      <w14:ligatures w14:val="none"/>
    </w:rPr>
    <w:tblPr>
      <w:tblBorders>
        <w:top w:val="single" w:color="C9C9C9" w:sz="4" w:space="0"/>
        <w:left w:val="single" w:color="C9C9C9" w:sz="4" w:space="0"/>
        <w:bottom w:val="single" w:color="C9C9C9" w:sz="4" w:space="0"/>
        <w:right w:val="single" w:color="C9C9C9" w:sz="4" w:space="0"/>
      </w:tblBorders>
    </w:tblPr>
    <w:tblStylePr w:type="band1Horz">
      <w:rPr>
        <w:rFonts w:ascii="Arial" w:hAnsi="Arial"/>
        <w:color w:val="404040"/>
        <w:sz w:val="22"/>
      </w:rPr>
      <w:tcPr>
        <w:tcBorders>
          <w:top w:val="single" w:color="C9C9C9" w:sz="4" w:space="0"/>
          <w:bottom w:val="single" w:color="C9C9C9" w:sz="4" w:space="0"/>
        </w:tcBorders>
      </w:tcPr>
    </w:tblStylePr>
    <w:tblStylePr w:type="band1Vert">
      <w:rPr>
        <w:rFonts w:ascii="Arial" w:hAnsi="Arial"/>
        <w:color w:val="404040"/>
        <w:sz w:val="22"/>
      </w:rPr>
      <w:tcPr>
        <w:tcBorders>
          <w:left w:val="single" w:color="C9C9C9" w:sz="4" w:space="0"/>
          <w:right w:val="single" w:color="C9C9C9" w:sz="4" w:space="0"/>
        </w:tcBorders>
      </w:tcPr>
    </w:tblStylePr>
    <w:tblStylePr w:type="firstCol">
      <w:rPr>
        <w:b/>
        <w:color w:val="404040"/>
      </w:rPr>
    </w:tblStylePr>
    <w:tblStylePr w:type="firstRow">
      <w:rPr>
        <w:rFonts w:ascii="Arial" w:hAnsi="Arial"/>
        <w:b/>
        <w:color w:val="ffffff"/>
        <w:sz w:val="22"/>
      </w:rPr>
      <w:tcPr>
        <w:shd w:val="clear" w:color="c9c9c9" w:fill="c9c9c9"/>
      </w:tcPr>
    </w:tblStylePr>
    <w:tblStylePr w:type="lastCol">
      <w:rPr>
        <w:b/>
        <w:color w:val="404040"/>
      </w:rPr>
    </w:tblStylePr>
    <w:tblStylePr w:type="lastRow">
      <w:rPr>
        <w:b/>
        <w:color w:val="404040"/>
      </w:rPr>
    </w:tblStylePr>
  </w:style>
  <w:style w:type="table" w:styleId="912" w:customStyle="1">
    <w:name w:val="List Table 3 - Accent 4"/>
    <w:basedOn w:val="716"/>
    <w:uiPriority w:val="99"/>
    <w:pPr>
      <w:spacing w:after="0" w:line="240" w:lineRule="auto"/>
    </w:pPr>
    <w:rPr>
      <w:rFonts w:ascii="Times New Roman" w:hAnsi="Times New Roman" w:eastAsia="宋体" w:cs="Times New Roman"/>
      <w:sz w:val="20"/>
      <w:szCs w:val="20"/>
      <w14:ligatures w14:val="none"/>
    </w:rPr>
    <w:tblPr>
      <w:tblBorders>
        <w:top w:val="single" w:color="FFD865" w:sz="4" w:space="0"/>
        <w:left w:val="single" w:color="FFD865" w:sz="4" w:space="0"/>
        <w:bottom w:val="single" w:color="FFD865" w:sz="4" w:space="0"/>
        <w:right w:val="single" w:color="FFD865" w:sz="4" w:space="0"/>
      </w:tblBorders>
    </w:tblPr>
    <w:tblStylePr w:type="band1Horz">
      <w:rPr>
        <w:rFonts w:ascii="Arial" w:hAnsi="Arial"/>
        <w:color w:val="404040"/>
        <w:sz w:val="22"/>
      </w:rPr>
      <w:tcPr>
        <w:tcBorders>
          <w:top w:val="single" w:color="FFD865" w:sz="4" w:space="0"/>
          <w:bottom w:val="single" w:color="FFD865" w:sz="4" w:space="0"/>
        </w:tcBorders>
      </w:tcPr>
    </w:tblStylePr>
    <w:tblStylePr w:type="band1Vert">
      <w:rPr>
        <w:rFonts w:ascii="Arial" w:hAnsi="Arial"/>
        <w:color w:val="404040"/>
        <w:sz w:val="22"/>
      </w:rPr>
      <w:tcPr>
        <w:tcBorders>
          <w:left w:val="single" w:color="FFD865" w:sz="4" w:space="0"/>
          <w:right w:val="single" w:color="FFD865" w:sz="4" w:space="0"/>
        </w:tcBorders>
      </w:tcPr>
    </w:tblStylePr>
    <w:tblStylePr w:type="firstCol">
      <w:rPr>
        <w:b/>
        <w:color w:val="404040"/>
      </w:rPr>
    </w:tblStylePr>
    <w:tblStylePr w:type="firstRow">
      <w:rPr>
        <w:rFonts w:ascii="Arial" w:hAnsi="Arial"/>
        <w:b/>
        <w:color w:val="ffffff"/>
        <w:sz w:val="22"/>
      </w:rPr>
      <w:tcPr>
        <w:shd w:val="clear" w:color="ffd865" w:fill="ffd865"/>
      </w:tcPr>
    </w:tblStylePr>
    <w:tblStylePr w:type="lastCol">
      <w:rPr>
        <w:b/>
        <w:color w:val="404040"/>
      </w:rPr>
    </w:tblStylePr>
    <w:tblStylePr w:type="lastRow">
      <w:rPr>
        <w:b/>
        <w:color w:val="404040"/>
      </w:rPr>
    </w:tblStylePr>
  </w:style>
  <w:style w:type="table" w:styleId="913" w:customStyle="1">
    <w:name w:val="List Table 3 - Accent 5"/>
    <w:basedOn w:val="716"/>
    <w:uiPriority w:val="99"/>
    <w:pPr>
      <w:spacing w:after="0" w:line="240" w:lineRule="auto"/>
    </w:pPr>
    <w:rPr>
      <w:rFonts w:ascii="Times New Roman" w:hAnsi="Times New Roman" w:eastAsia="宋体" w:cs="Times New Roman"/>
      <w:sz w:val="20"/>
      <w:szCs w:val="20"/>
      <w14:ligatures w14:val="none"/>
    </w:rPr>
    <w:tblPr>
      <w:tblBorders>
        <w:top w:val="single" w:color="9BC2E5" w:sz="4" w:space="0"/>
        <w:left w:val="single" w:color="9BC2E5" w:sz="4" w:space="0"/>
        <w:bottom w:val="single" w:color="9BC2E5" w:sz="4" w:space="0"/>
        <w:right w:val="single" w:color="9BC2E5" w:sz="4" w:space="0"/>
      </w:tblBorders>
    </w:tblPr>
    <w:tblStylePr w:type="band1Horz">
      <w:rPr>
        <w:rFonts w:ascii="Arial" w:hAnsi="Arial"/>
        <w:color w:val="404040"/>
        <w:sz w:val="22"/>
      </w:rPr>
      <w:tcPr>
        <w:tcBorders>
          <w:top w:val="single" w:color="9BC2E5" w:sz="4" w:space="0"/>
          <w:bottom w:val="single" w:color="9BC2E5" w:sz="4" w:space="0"/>
        </w:tcBorders>
      </w:tcPr>
    </w:tblStylePr>
    <w:tblStylePr w:type="band1Vert">
      <w:rPr>
        <w:rFonts w:ascii="Arial" w:hAnsi="Arial"/>
        <w:color w:val="404040"/>
        <w:sz w:val="22"/>
      </w:rPr>
      <w:tcPr>
        <w:tcBorders>
          <w:left w:val="single" w:color="9BC2E5" w:sz="4" w:space="0"/>
          <w:right w:val="single" w:color="9BC2E5" w:sz="4" w:space="0"/>
        </w:tcBorders>
      </w:tcPr>
    </w:tblStylePr>
    <w:tblStylePr w:type="firstCol">
      <w:rPr>
        <w:b/>
        <w:color w:val="404040"/>
      </w:rPr>
    </w:tblStylePr>
    <w:tblStylePr w:type="firstRow">
      <w:rPr>
        <w:rFonts w:ascii="Arial" w:hAnsi="Arial"/>
        <w:b/>
        <w:color w:val="ffffff"/>
        <w:sz w:val="22"/>
      </w:rPr>
      <w:tcPr>
        <w:shd w:val="clear" w:color="9bc2e5" w:fill="9bc2e5"/>
      </w:tcPr>
    </w:tblStylePr>
    <w:tblStylePr w:type="lastCol">
      <w:rPr>
        <w:b/>
        <w:color w:val="404040"/>
      </w:rPr>
    </w:tblStylePr>
    <w:tblStylePr w:type="lastRow">
      <w:rPr>
        <w:b/>
        <w:color w:val="404040"/>
      </w:rPr>
    </w:tblStylePr>
  </w:style>
  <w:style w:type="table" w:styleId="914" w:customStyle="1">
    <w:name w:val="List Table 3 - Accent 6"/>
    <w:basedOn w:val="716"/>
    <w:uiPriority w:val="99"/>
    <w:pPr>
      <w:spacing w:after="0" w:line="240" w:lineRule="auto"/>
    </w:pPr>
    <w:rPr>
      <w:rFonts w:ascii="Times New Roman" w:hAnsi="Times New Roman" w:eastAsia="宋体" w:cs="Times New Roman"/>
      <w:sz w:val="20"/>
      <w:szCs w:val="20"/>
      <w14:ligatures w14:val="none"/>
    </w:rPr>
    <w:tblPr>
      <w:tblBorders>
        <w:top w:val="single" w:color="A9D08E" w:sz="4" w:space="0"/>
        <w:left w:val="single" w:color="A9D08E" w:sz="4" w:space="0"/>
        <w:bottom w:val="single" w:color="A9D08E" w:sz="4" w:space="0"/>
        <w:right w:val="single" w:color="A9D08E" w:sz="4" w:space="0"/>
      </w:tblBorders>
    </w:tblPr>
    <w:tblStylePr w:type="band1Horz">
      <w:rPr>
        <w:rFonts w:ascii="Arial" w:hAnsi="Arial"/>
        <w:color w:val="404040"/>
        <w:sz w:val="22"/>
      </w:rPr>
      <w:tcPr>
        <w:tcBorders>
          <w:top w:val="single" w:color="A9D08E" w:sz="4" w:space="0"/>
          <w:bottom w:val="single" w:color="A9D08E" w:sz="4" w:space="0"/>
        </w:tcBorders>
      </w:tcPr>
    </w:tblStylePr>
    <w:tblStylePr w:type="band1Vert">
      <w:rPr>
        <w:rFonts w:ascii="Arial" w:hAnsi="Arial"/>
        <w:color w:val="404040"/>
        <w:sz w:val="22"/>
      </w:rPr>
      <w:tcPr>
        <w:tcBorders>
          <w:left w:val="single" w:color="A9D08E" w:sz="4" w:space="0"/>
          <w:right w:val="single" w:color="A9D08E" w:sz="4" w:space="0"/>
        </w:tcBorders>
      </w:tcPr>
    </w:tblStylePr>
    <w:tblStylePr w:type="firstCol">
      <w:rPr>
        <w:b/>
        <w:color w:val="404040"/>
      </w:rPr>
    </w:tblStylePr>
    <w:tblStylePr w:type="firstRow">
      <w:rPr>
        <w:rFonts w:ascii="Arial" w:hAnsi="Arial"/>
        <w:b/>
        <w:color w:val="ffffff"/>
        <w:sz w:val="22"/>
      </w:rPr>
      <w:tcPr>
        <w:shd w:val="clear" w:color="a9d08e" w:fill="a9d08e"/>
      </w:tcPr>
    </w:tblStylePr>
    <w:tblStylePr w:type="lastCol">
      <w:rPr>
        <w:b/>
        <w:color w:val="404040"/>
      </w:rPr>
    </w:tblStylePr>
    <w:tblStylePr w:type="lastRow">
      <w:rPr>
        <w:b/>
        <w:color w:val="404040"/>
      </w:rPr>
    </w:tblStylePr>
  </w:style>
  <w:style w:type="table" w:styleId="915" w:customStyle="1">
    <w:name w:val="清单表 41"/>
    <w:basedOn w:val="716"/>
    <w:uiPriority w:val="99"/>
    <w:pPr>
      <w:spacing w:after="0" w:line="240" w:lineRule="auto"/>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16" w:customStyle="1">
    <w:name w:val="List Table 4 - Accent 1"/>
    <w:basedOn w:val="716"/>
    <w:uiPriority w:val="99"/>
    <w:pPr>
      <w:spacing w:after="0" w:line="240" w:lineRule="auto"/>
    </w:pPr>
    <w:rPr>
      <w:rFonts w:ascii="Times New Roman" w:hAnsi="Times New Roman" w:eastAsia="宋体" w:cs="Times New Roman"/>
      <w:sz w:val="20"/>
      <w:szCs w:val="20"/>
      <w14:ligatures w14:val="none"/>
    </w:rPr>
    <w:tblPr>
      <w:tblBorders>
        <w:top w:val="single" w:color="95AFDD" w:sz="4" w:space="0"/>
        <w:left w:val="single" w:color="95AFDD" w:sz="4" w:space="0"/>
        <w:bottom w:val="single" w:color="95AFDD" w:sz="4" w:space="0"/>
        <w:right w:val="single" w:color="95AFDD" w:sz="4" w:space="0"/>
        <w:insideH w:val="single" w:color="95AFDD" w:sz="4" w:space="0"/>
      </w:tblBorders>
    </w:tblPr>
    <w:tblStylePr w:type="band1Horz">
      <w:rPr>
        <w:rFonts w:ascii="Arial" w:hAnsi="Arial"/>
        <w:color w:val="404040"/>
        <w:sz w:val="22"/>
      </w:rPr>
      <w:tcPr>
        <w:shd w:val="clear" w:color="cfdbf0" w:fill="cfdbf0"/>
      </w:tcPr>
    </w:tblStylePr>
    <w:tblStylePr w:type="band1Vert">
      <w:rPr>
        <w:rFonts w:ascii="Arial" w:hAnsi="Arial"/>
        <w:color w:val="404040"/>
        <w:sz w:val="22"/>
      </w:rPr>
      <w:tcPr>
        <w:shd w:val="clear" w:color="cfdbf0" w:fill="cfdbf0"/>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917" w:customStyle="1">
    <w:name w:val="List Table 4 - Accent 2"/>
    <w:basedOn w:val="716"/>
    <w:uiPriority w:val="99"/>
    <w:pPr>
      <w:spacing w:after="0" w:line="240" w:lineRule="auto"/>
    </w:pPr>
    <w:rPr>
      <w:rFonts w:ascii="Times New Roman" w:hAnsi="Times New Roman" w:eastAsia="宋体" w:cs="Times New Roman"/>
      <w:sz w:val="20"/>
      <w:szCs w:val="20"/>
      <w14:ligatures w14:val="none"/>
    </w:rPr>
    <w:tblPr>
      <w:tblBorders>
        <w:top w:val="single" w:color="F4B58A" w:sz="4" w:space="0"/>
        <w:left w:val="single" w:color="F4B58A" w:sz="4" w:space="0"/>
        <w:bottom w:val="single" w:color="F4B58A" w:sz="4" w:space="0"/>
        <w:right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b/>
        <w:color w:val="404040"/>
      </w:rPr>
    </w:tblStylePr>
    <w:tblStylePr w:type="firstRow">
      <w:rPr>
        <w:rFonts w:ascii="Arial" w:hAnsi="Arial"/>
        <w:b/>
        <w:color w:val="ffffff"/>
        <w:sz w:val="22"/>
      </w:rPr>
      <w:tcPr>
        <w:shd w:val="clear" w:color="ed7d31" w:fill="ed7d31"/>
      </w:tcPr>
    </w:tblStylePr>
    <w:tblStylePr w:type="lastCol">
      <w:rPr>
        <w:b/>
        <w:color w:val="404040"/>
      </w:rPr>
    </w:tblStylePr>
    <w:tblStylePr w:type="lastRow">
      <w:rPr>
        <w:b/>
        <w:color w:val="404040"/>
      </w:rPr>
    </w:tblStylePr>
  </w:style>
  <w:style w:type="table" w:styleId="918" w:customStyle="1">
    <w:name w:val="List Table 4 - Accent 3"/>
    <w:basedOn w:val="716"/>
    <w:uiPriority w:val="99"/>
    <w:pPr>
      <w:spacing w:after="0" w:line="240" w:lineRule="auto"/>
    </w:pPr>
    <w:rPr>
      <w:rFonts w:ascii="Times New Roman" w:hAnsi="Times New Roman" w:eastAsia="宋体" w:cs="Times New Roman"/>
      <w:sz w:val="20"/>
      <w:szCs w:val="20"/>
      <w14:ligatures w14:val="none"/>
    </w:rPr>
    <w:tblPr>
      <w:tblBorders>
        <w:top w:val="single" w:color="CCCCCC" w:sz="4" w:space="0"/>
        <w:left w:val="single" w:color="CCCCCC" w:sz="4" w:space="0"/>
        <w:bottom w:val="single" w:color="CCCCCC" w:sz="4" w:space="0"/>
        <w:right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b/>
        <w:color w:val="404040"/>
      </w:rPr>
    </w:tblStylePr>
    <w:tblStylePr w:type="firstRow">
      <w:rPr>
        <w:rFonts w:ascii="Arial" w:hAnsi="Arial"/>
        <w:b/>
        <w:color w:val="ffffff"/>
        <w:sz w:val="22"/>
      </w:rPr>
      <w:tcPr>
        <w:shd w:val="clear" w:color="a5a5a5" w:fill="a5a5a5"/>
      </w:tcPr>
    </w:tblStylePr>
    <w:tblStylePr w:type="lastCol">
      <w:rPr>
        <w:b/>
        <w:color w:val="404040"/>
      </w:rPr>
    </w:tblStylePr>
    <w:tblStylePr w:type="lastRow">
      <w:rPr>
        <w:b/>
        <w:color w:val="404040"/>
      </w:rPr>
    </w:tblStylePr>
  </w:style>
  <w:style w:type="table" w:styleId="919" w:customStyle="1">
    <w:name w:val="List Table 4 - Accent 4"/>
    <w:basedOn w:val="716"/>
    <w:uiPriority w:val="99"/>
    <w:pPr>
      <w:spacing w:after="0" w:line="240" w:lineRule="auto"/>
    </w:pPr>
    <w:rPr>
      <w:rFonts w:ascii="Times New Roman" w:hAnsi="Times New Roman" w:eastAsia="宋体" w:cs="Times New Roman"/>
      <w:sz w:val="20"/>
      <w:szCs w:val="20"/>
      <w14:ligatures w14:val="none"/>
    </w:rPr>
    <w:tblPr>
      <w:tblBorders>
        <w:top w:val="single" w:color="FFDB6F" w:sz="4" w:space="0"/>
        <w:left w:val="single" w:color="FFDB6F" w:sz="4" w:space="0"/>
        <w:bottom w:val="single" w:color="FFDB6F" w:sz="4" w:space="0"/>
        <w:right w:val="single" w:color="FFDB6F" w:sz="4" w:space="0"/>
        <w:insideH w:val="single" w:color="FFDB6F" w:sz="4" w:space="0"/>
      </w:tblBorders>
    </w:tblPr>
    <w:tblStylePr w:type="band1Horz">
      <w:rPr>
        <w:rFonts w:ascii="Arial" w:hAnsi="Arial"/>
        <w:color w:val="404040"/>
        <w:sz w:val="22"/>
      </w:rPr>
      <w:tcPr>
        <w:shd w:val="clear" w:color="ffefbf" w:fill="ffefbf"/>
      </w:tcPr>
    </w:tblStylePr>
    <w:tblStylePr w:type="band1Vert">
      <w:rPr>
        <w:rFonts w:ascii="Arial" w:hAnsi="Arial"/>
        <w:color w:val="404040"/>
        <w:sz w:val="22"/>
      </w:rPr>
      <w:tcPr>
        <w:shd w:val="clear" w:color="ffefbf" w:fill="ffefbf"/>
      </w:tcPr>
    </w:tblStylePr>
    <w:tblStylePr w:type="firstCol">
      <w:rPr>
        <w:b/>
        <w:color w:val="404040"/>
      </w:rPr>
    </w:tblStylePr>
    <w:tblStylePr w:type="firstRow">
      <w:rPr>
        <w:rFonts w:ascii="Arial" w:hAnsi="Arial"/>
        <w:b/>
        <w:color w:val="ffffff"/>
        <w:sz w:val="22"/>
      </w:rPr>
      <w:tcPr>
        <w:shd w:val="clear" w:color="ffc000" w:fill="ffc000"/>
      </w:tcPr>
    </w:tblStylePr>
    <w:tblStylePr w:type="lastCol">
      <w:rPr>
        <w:b/>
        <w:color w:val="404040"/>
      </w:rPr>
    </w:tblStylePr>
    <w:tblStylePr w:type="lastRow">
      <w:rPr>
        <w:b/>
        <w:color w:val="404040"/>
      </w:rPr>
    </w:tblStylePr>
  </w:style>
  <w:style w:type="table" w:styleId="920" w:customStyle="1">
    <w:name w:val="List Table 4 - Accent 5"/>
    <w:basedOn w:val="716"/>
    <w:uiPriority w:val="99"/>
    <w:pPr>
      <w:spacing w:after="0" w:line="240" w:lineRule="auto"/>
    </w:pPr>
    <w:rPr>
      <w:rFonts w:ascii="Times New Roman" w:hAnsi="Times New Roman" w:eastAsia="宋体" w:cs="Times New Roman"/>
      <w:sz w:val="20"/>
      <w:szCs w:val="20"/>
      <w14:ligatures w14:val="none"/>
    </w:rPr>
    <w:tblPr>
      <w:tblBorders>
        <w:top w:val="single" w:color="A2C6E7" w:sz="4" w:space="0"/>
        <w:left w:val="single" w:color="A2C6E7" w:sz="4" w:space="0"/>
        <w:bottom w:val="single" w:color="A2C6E7" w:sz="4" w:space="0"/>
        <w:right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921" w:customStyle="1">
    <w:name w:val="List Table 4 - Accent 6"/>
    <w:basedOn w:val="716"/>
    <w:uiPriority w:val="99"/>
    <w:pPr>
      <w:spacing w:after="0" w:line="240" w:lineRule="auto"/>
    </w:pPr>
    <w:rPr>
      <w:rFonts w:ascii="Times New Roman" w:hAnsi="Times New Roman" w:eastAsia="宋体" w:cs="Times New Roman"/>
      <w:sz w:val="20"/>
      <w:szCs w:val="20"/>
      <w14:ligatures w14:val="none"/>
    </w:rPr>
    <w:tblPr>
      <w:tblBorders>
        <w:top w:val="single" w:color="ADD394" w:sz="4" w:space="0"/>
        <w:left w:val="single" w:color="ADD394" w:sz="4" w:space="0"/>
        <w:bottom w:val="single" w:color="ADD394" w:sz="4" w:space="0"/>
        <w:right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b/>
        <w:color w:val="404040"/>
      </w:rPr>
    </w:tblStylePr>
    <w:tblStylePr w:type="firstRow">
      <w:rPr>
        <w:rFonts w:ascii="Arial" w:hAnsi="Arial"/>
        <w:b/>
        <w:color w:val="ffffff"/>
        <w:sz w:val="22"/>
      </w:rPr>
      <w:tcPr>
        <w:shd w:val="clear" w:color="70ad47" w:fill="70ad47"/>
      </w:tcPr>
    </w:tblStylePr>
    <w:tblStylePr w:type="lastCol">
      <w:rPr>
        <w:b/>
        <w:color w:val="404040"/>
      </w:rPr>
    </w:tblStylePr>
    <w:tblStylePr w:type="lastRow">
      <w:rPr>
        <w:b/>
        <w:color w:val="404040"/>
      </w:rPr>
    </w:tblStylePr>
  </w:style>
  <w:style w:type="table" w:styleId="922" w:customStyle="1">
    <w:name w:val="清单表 5 深色1"/>
    <w:basedOn w:val="716"/>
    <w:uiPriority w:val="99"/>
    <w:pPr>
      <w:spacing w:after="0" w:line="240" w:lineRule="auto"/>
    </w:pPr>
    <w:rPr>
      <w:rFonts w:ascii="Times New Roman" w:hAnsi="Times New Roman" w:eastAsia="宋体" w:cs="Times New Roman"/>
      <w:sz w:val="20"/>
      <w:szCs w:val="20"/>
      <w14:ligatures w14:val="none"/>
    </w:rPr>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923" w:customStyle="1">
    <w:name w:val="List Table 5 Dark - Accent 1"/>
    <w:basedOn w:val="716"/>
    <w:uiPriority w:val="99"/>
    <w:pPr>
      <w:spacing w:after="0" w:line="240" w:lineRule="auto"/>
    </w:pPr>
    <w:rPr>
      <w:rFonts w:ascii="Times New Roman" w:hAnsi="Times New Roman" w:eastAsia="宋体" w:cs="Times New Roman"/>
      <w:sz w:val="20"/>
      <w:szCs w:val="20"/>
      <w14:ligatures w14:val="none"/>
    </w:rPr>
    <w:tblPr>
      <w:tblBorders>
        <w:top w:val="single" w:color="4472C4" w:sz="32" w:space="0"/>
        <w:left w:val="single" w:color="4472C4" w:sz="32" w:space="0"/>
        <w:bottom w:val="single" w:color="4472C4" w:sz="32" w:space="0"/>
        <w:right w:val="single" w:color="4472C4" w:sz="32" w:space="0"/>
      </w:tblBorders>
    </w:tblPr>
    <w:tblStylePr w:type="band1Horz">
      <w:tcPr>
        <w:shd w:val="clear" w:color="4472c4" w:fill="4472c4"/>
        <w:tcBorders>
          <w:top w:val="single" w:color="FFFFFF" w:sz="4" w:space="0"/>
          <w:bottom w:val="single" w:color="FFFFFF" w:sz="4" w:space="0"/>
        </w:tcBorders>
      </w:tcPr>
    </w:tblStylePr>
    <w:tblStylePr w:type="band1Vert">
      <w:tcPr>
        <w:shd w:val="clear" w:color="4472c4" w:fill="4472c4"/>
        <w:tcBorders>
          <w:left w:val="single" w:color="FFFFFF" w:sz="4" w:space="0"/>
          <w:right w:val="single" w:color="FFFFFF" w:sz="4" w:space="0"/>
        </w:tcBorders>
      </w:tcPr>
    </w:tblStylePr>
    <w:tblStylePr w:type="band2Horz">
      <w:tcPr>
        <w:shd w:val="clear" w:color="4472c4" w:fill="4472c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472C4" w:sz="32" w:space="0"/>
          <w:right w:val="single" w:color="FFFFFF" w:sz="4" w:space="0"/>
        </w:tcBorders>
      </w:tcPr>
    </w:tblStylePr>
    <w:tblStylePr w:type="firstRow">
      <w:rPr>
        <w:rFonts w:ascii="Arial" w:hAnsi="Arial"/>
        <w:b/>
        <w:color w:val="ffffff"/>
        <w:sz w:val="22"/>
      </w:rPr>
      <w:tcPr>
        <w:shd w:val="clear" w:color="4472c4" w:fill="4472c4"/>
        <w:tcBorders>
          <w:top w:val="single" w:color="4472C4" w:sz="32" w:space="0"/>
          <w:bottom w:val="single" w:color="FFFFFF" w:sz="12" w:space="0"/>
        </w:tcBorders>
      </w:tcPr>
    </w:tblStylePr>
    <w:tblStylePr w:type="lastCol">
      <w:tcPr>
        <w:tcBorders>
          <w:left w:val="single" w:color="FFFFFF" w:sz="4" w:space="0"/>
          <w:right w:val="single" w:color="4472C4" w:sz="32" w:space="0"/>
        </w:tcBorders>
      </w:tcPr>
    </w:tblStylePr>
    <w:tblStylePr w:type="lastRow">
      <w:rPr>
        <w:rFonts w:ascii="Arial" w:hAnsi="Arial"/>
        <w:b/>
        <w:color w:val="ffffff"/>
        <w:sz w:val="22"/>
      </w:rPr>
    </w:tblStylePr>
  </w:style>
  <w:style w:type="table" w:styleId="924" w:customStyle="1">
    <w:name w:val="List Table 5 Dark - Accent 2"/>
    <w:basedOn w:val="716"/>
    <w:uiPriority w:val="99"/>
    <w:pPr>
      <w:spacing w:after="0" w:line="240" w:lineRule="auto"/>
    </w:pPr>
    <w:rPr>
      <w:rFonts w:ascii="Times New Roman" w:hAnsi="Times New Roman" w:eastAsia="宋体" w:cs="Times New Roman"/>
      <w:sz w:val="20"/>
      <w:szCs w:val="20"/>
      <w14:ligatures w14:val="none"/>
    </w:rPr>
    <w:tblPr>
      <w:tblBorders>
        <w:top w:val="single" w:color="F4B184" w:sz="32" w:space="0"/>
        <w:left w:val="single" w:color="F4B184" w:sz="32" w:space="0"/>
        <w:bottom w:val="single" w:color="F4B184" w:sz="32" w:space="0"/>
        <w:right w:val="single" w:color="F4B184" w:sz="32" w:space="0"/>
      </w:tblBorders>
    </w:tblPr>
    <w:tblStylePr w:type="band1Horz">
      <w:tcPr>
        <w:shd w:val="clear" w:color="f4b184" w:fill="f4b184"/>
        <w:tcBorders>
          <w:top w:val="single" w:color="FFFFFF" w:sz="4" w:space="0"/>
          <w:bottom w:val="single" w:color="FFFFFF" w:sz="4" w:space="0"/>
        </w:tcBorders>
      </w:tcPr>
    </w:tblStylePr>
    <w:tblStylePr w:type="band1Vert">
      <w:tcPr>
        <w:shd w:val="clear" w:color="f4b184" w:fill="f4b184"/>
        <w:tcBorders>
          <w:left w:val="single" w:color="FFFFFF" w:sz="4" w:space="0"/>
          <w:right w:val="single" w:color="FFFFFF" w:sz="4" w:space="0"/>
        </w:tcBorders>
      </w:tcPr>
    </w:tblStylePr>
    <w:tblStylePr w:type="band2Horz">
      <w:tcPr>
        <w:shd w:val="clear" w:color="f4b184" w:fill="f4b18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4B184" w:sz="32" w:space="0"/>
          <w:right w:val="single" w:color="FFFFFF" w:sz="4" w:space="0"/>
        </w:tcBorders>
      </w:tcPr>
    </w:tblStylePr>
    <w:tblStylePr w:type="firstRow">
      <w:rPr>
        <w:rFonts w:ascii="Arial" w:hAnsi="Arial"/>
        <w:b/>
        <w:color w:val="ffffff"/>
        <w:sz w:val="22"/>
      </w:rPr>
      <w:tcPr>
        <w:shd w:val="clear" w:color="f4b184" w:fill="f4b184"/>
        <w:tcBorders>
          <w:top w:val="single" w:color="F4B184" w:sz="32" w:space="0"/>
          <w:bottom w:val="single" w:color="FFFFFF" w:sz="12" w:space="0"/>
        </w:tcBorders>
      </w:tcPr>
    </w:tblStylePr>
    <w:tblStylePr w:type="lastCol">
      <w:tcPr>
        <w:tcBorders>
          <w:left w:val="single" w:color="FFFFFF" w:sz="4" w:space="0"/>
          <w:right w:val="single" w:color="F4B184" w:sz="32" w:space="0"/>
        </w:tcBorders>
      </w:tcPr>
    </w:tblStylePr>
    <w:tblStylePr w:type="lastRow">
      <w:rPr>
        <w:rFonts w:ascii="Arial" w:hAnsi="Arial"/>
        <w:b/>
        <w:color w:val="ffffff"/>
        <w:sz w:val="22"/>
      </w:rPr>
    </w:tblStylePr>
  </w:style>
  <w:style w:type="table" w:styleId="925" w:customStyle="1">
    <w:name w:val="List Table 5 Dark - Accent 3"/>
    <w:basedOn w:val="716"/>
    <w:uiPriority w:val="99"/>
    <w:pPr>
      <w:spacing w:after="0" w:line="240" w:lineRule="auto"/>
    </w:pPr>
    <w:rPr>
      <w:rFonts w:ascii="Times New Roman" w:hAnsi="Times New Roman" w:eastAsia="宋体" w:cs="Times New Roman"/>
      <w:sz w:val="20"/>
      <w:szCs w:val="20"/>
      <w14:ligatures w14:val="none"/>
    </w:rPr>
    <w:tblPr>
      <w:tblBorders>
        <w:top w:val="single" w:color="C9C9C9" w:sz="32" w:space="0"/>
        <w:left w:val="single" w:color="C9C9C9" w:sz="32" w:space="0"/>
        <w:bottom w:val="single" w:color="C9C9C9" w:sz="32" w:space="0"/>
        <w:right w:val="single" w:color="C9C9C9" w:sz="32" w:space="0"/>
      </w:tblBorders>
    </w:tblPr>
    <w:tblStylePr w:type="band1Horz">
      <w:tcPr>
        <w:shd w:val="clear" w:color="c9c9c9" w:fill="c9c9c9"/>
        <w:tcBorders>
          <w:top w:val="single" w:color="FFFFFF" w:sz="4" w:space="0"/>
          <w:bottom w:val="single" w:color="FFFFFF" w:sz="4" w:space="0"/>
        </w:tcBorders>
      </w:tcPr>
    </w:tblStylePr>
    <w:tblStylePr w:type="band1Vert">
      <w:tcPr>
        <w:shd w:val="clear" w:color="c9c9c9" w:fill="c9c9c9"/>
        <w:tcBorders>
          <w:left w:val="single" w:color="FFFFFF" w:sz="4" w:space="0"/>
          <w:right w:val="single" w:color="FFFFFF" w:sz="4" w:space="0"/>
        </w:tcBorders>
      </w:tcPr>
    </w:tblStylePr>
    <w:tblStylePr w:type="band2Horz">
      <w:tcPr>
        <w:shd w:val="clear" w:color="c9c9c9" w:fill="c9c9c9"/>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9C9C9" w:sz="32" w:space="0"/>
          <w:right w:val="single" w:color="FFFFFF" w:sz="4" w:space="0"/>
        </w:tcBorders>
      </w:tcPr>
    </w:tblStylePr>
    <w:tblStylePr w:type="firstRow">
      <w:rPr>
        <w:rFonts w:ascii="Arial" w:hAnsi="Arial"/>
        <w:b/>
        <w:color w:val="ffffff"/>
        <w:sz w:val="22"/>
      </w:rPr>
      <w:tcPr>
        <w:shd w:val="clear" w:color="c9c9c9" w:fill="c9c9c9"/>
        <w:tcBorders>
          <w:top w:val="single" w:color="C9C9C9" w:sz="32" w:space="0"/>
          <w:bottom w:val="single" w:color="FFFFFF" w:sz="12" w:space="0"/>
        </w:tcBorders>
      </w:tcPr>
    </w:tblStylePr>
    <w:tblStylePr w:type="lastCol">
      <w:tcPr>
        <w:tcBorders>
          <w:left w:val="single" w:color="FFFFFF" w:sz="4" w:space="0"/>
          <w:right w:val="single" w:color="C9C9C9" w:sz="32" w:space="0"/>
        </w:tcBorders>
      </w:tcPr>
    </w:tblStylePr>
    <w:tblStylePr w:type="lastRow">
      <w:rPr>
        <w:rFonts w:ascii="Arial" w:hAnsi="Arial"/>
        <w:b/>
        <w:color w:val="ffffff"/>
        <w:sz w:val="22"/>
      </w:rPr>
    </w:tblStylePr>
  </w:style>
  <w:style w:type="table" w:styleId="926" w:customStyle="1">
    <w:name w:val="List Table 5 Dark - Accent 4"/>
    <w:basedOn w:val="716"/>
    <w:uiPriority w:val="99"/>
    <w:pPr>
      <w:spacing w:after="0" w:line="240" w:lineRule="auto"/>
    </w:pPr>
    <w:rPr>
      <w:rFonts w:ascii="Times New Roman" w:hAnsi="Times New Roman" w:eastAsia="宋体" w:cs="Times New Roman"/>
      <w:sz w:val="20"/>
      <w:szCs w:val="20"/>
      <w14:ligatures w14:val="none"/>
    </w:rPr>
    <w:tblPr>
      <w:tblBorders>
        <w:top w:val="single" w:color="FFD865" w:sz="32" w:space="0"/>
        <w:left w:val="single" w:color="FFD865" w:sz="32" w:space="0"/>
        <w:bottom w:val="single" w:color="FFD865" w:sz="32" w:space="0"/>
        <w:right w:val="single" w:color="FFD865" w:sz="32" w:space="0"/>
      </w:tblBorders>
    </w:tblPr>
    <w:tblStylePr w:type="band1Horz">
      <w:tcPr>
        <w:shd w:val="clear" w:color="ffd865" w:fill="ffd865"/>
        <w:tcBorders>
          <w:top w:val="single" w:color="FFFFFF" w:sz="4" w:space="0"/>
          <w:bottom w:val="single" w:color="FFFFFF" w:sz="4" w:space="0"/>
        </w:tcBorders>
      </w:tcPr>
    </w:tblStylePr>
    <w:tblStylePr w:type="band1Vert">
      <w:tcPr>
        <w:shd w:val="clear" w:color="ffd865" w:fill="ffd865"/>
        <w:tcBorders>
          <w:left w:val="single" w:color="FFFFFF" w:sz="4" w:space="0"/>
          <w:right w:val="single" w:color="FFFFFF" w:sz="4" w:space="0"/>
        </w:tcBorders>
      </w:tcPr>
    </w:tblStylePr>
    <w:tblStylePr w:type="band2Horz">
      <w:tcPr>
        <w:shd w:val="clear" w:color="ffd865" w:fill="ffd86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FD865" w:sz="32" w:space="0"/>
          <w:right w:val="single" w:color="FFFFFF" w:sz="4" w:space="0"/>
        </w:tcBorders>
      </w:tcPr>
    </w:tblStylePr>
    <w:tblStylePr w:type="firstRow">
      <w:rPr>
        <w:rFonts w:ascii="Arial" w:hAnsi="Arial"/>
        <w:b/>
        <w:color w:val="ffffff"/>
        <w:sz w:val="22"/>
      </w:rPr>
      <w:tcPr>
        <w:shd w:val="clear" w:color="ffd865" w:fill="ffd865"/>
        <w:tcBorders>
          <w:top w:val="single" w:color="FFD865" w:sz="32" w:space="0"/>
          <w:bottom w:val="single" w:color="FFFFFF" w:sz="12" w:space="0"/>
        </w:tcBorders>
      </w:tcPr>
    </w:tblStylePr>
    <w:tblStylePr w:type="lastCol">
      <w:tcPr>
        <w:tcBorders>
          <w:left w:val="single" w:color="FFFFFF" w:sz="4" w:space="0"/>
          <w:right w:val="single" w:color="FFD865" w:sz="32" w:space="0"/>
        </w:tcBorders>
      </w:tcPr>
    </w:tblStylePr>
    <w:tblStylePr w:type="lastRow">
      <w:rPr>
        <w:rFonts w:ascii="Arial" w:hAnsi="Arial"/>
        <w:b/>
        <w:color w:val="ffffff"/>
        <w:sz w:val="22"/>
      </w:rPr>
    </w:tblStylePr>
  </w:style>
  <w:style w:type="table" w:styleId="927" w:customStyle="1">
    <w:name w:val="List Table 5 Dark - Accent 5"/>
    <w:basedOn w:val="716"/>
    <w:uiPriority w:val="99"/>
    <w:pPr>
      <w:spacing w:after="0" w:line="240" w:lineRule="auto"/>
    </w:pPr>
    <w:rPr>
      <w:rFonts w:ascii="Times New Roman" w:hAnsi="Times New Roman" w:eastAsia="宋体" w:cs="Times New Roman"/>
      <w:sz w:val="20"/>
      <w:szCs w:val="20"/>
      <w14:ligatures w14:val="none"/>
    </w:rPr>
    <w:tblPr>
      <w:tblBorders>
        <w:top w:val="single" w:color="9BC2E5" w:sz="32" w:space="0"/>
        <w:left w:val="single" w:color="9BC2E5" w:sz="32" w:space="0"/>
        <w:bottom w:val="single" w:color="9BC2E5" w:sz="32" w:space="0"/>
        <w:right w:val="single" w:color="9BC2E5" w:sz="32" w:space="0"/>
      </w:tblBorders>
    </w:tblPr>
    <w:tblStylePr w:type="band1Horz">
      <w:tcPr>
        <w:shd w:val="clear" w:color="9bc2e5" w:fill="9bc2e5"/>
        <w:tcBorders>
          <w:top w:val="single" w:color="FFFFFF" w:sz="4" w:space="0"/>
          <w:bottom w:val="single" w:color="FFFFFF" w:sz="4" w:space="0"/>
        </w:tcBorders>
      </w:tcPr>
    </w:tblStylePr>
    <w:tblStylePr w:type="band1Vert">
      <w:tcPr>
        <w:shd w:val="clear" w:color="9bc2e5" w:fill="9bc2e5"/>
        <w:tcBorders>
          <w:left w:val="single" w:color="FFFFFF" w:sz="4" w:space="0"/>
          <w:right w:val="single" w:color="FFFFFF" w:sz="4" w:space="0"/>
        </w:tcBorders>
      </w:tcPr>
    </w:tblStylePr>
    <w:tblStylePr w:type="band2Horz">
      <w:tcPr>
        <w:shd w:val="clear" w:color="9bc2e5" w:fill="9bc2e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BC2E5" w:sz="32" w:space="0"/>
          <w:right w:val="single" w:color="FFFFFF" w:sz="4" w:space="0"/>
        </w:tcBorders>
      </w:tcPr>
    </w:tblStylePr>
    <w:tblStylePr w:type="firstRow">
      <w:rPr>
        <w:rFonts w:ascii="Arial" w:hAnsi="Arial"/>
        <w:b/>
        <w:color w:val="ffffff"/>
        <w:sz w:val="22"/>
      </w:rPr>
      <w:tcPr>
        <w:shd w:val="clear" w:color="9bc2e5" w:fill="9bc2e5"/>
        <w:tcBorders>
          <w:top w:val="single" w:color="9BC2E5" w:sz="32" w:space="0"/>
          <w:bottom w:val="single" w:color="FFFFFF" w:sz="12" w:space="0"/>
        </w:tcBorders>
      </w:tcPr>
    </w:tblStylePr>
    <w:tblStylePr w:type="lastCol">
      <w:tcPr>
        <w:tcBorders>
          <w:left w:val="single" w:color="FFFFFF" w:sz="4" w:space="0"/>
          <w:right w:val="single" w:color="9BC2E5" w:sz="32" w:space="0"/>
        </w:tcBorders>
      </w:tcPr>
    </w:tblStylePr>
    <w:tblStylePr w:type="lastRow">
      <w:rPr>
        <w:rFonts w:ascii="Arial" w:hAnsi="Arial"/>
        <w:b/>
        <w:color w:val="ffffff"/>
        <w:sz w:val="22"/>
      </w:rPr>
    </w:tblStylePr>
  </w:style>
  <w:style w:type="table" w:styleId="928" w:customStyle="1">
    <w:name w:val="List Table 5 Dark - Accent 6"/>
    <w:basedOn w:val="716"/>
    <w:uiPriority w:val="99"/>
    <w:pPr>
      <w:spacing w:after="0" w:line="240" w:lineRule="auto"/>
    </w:pPr>
    <w:rPr>
      <w:rFonts w:ascii="Times New Roman" w:hAnsi="Times New Roman" w:eastAsia="宋体" w:cs="Times New Roman"/>
      <w:sz w:val="20"/>
      <w:szCs w:val="20"/>
      <w14:ligatures w14:val="none"/>
    </w:rPr>
    <w:tblPr>
      <w:tblBorders>
        <w:top w:val="single" w:color="A9D08E" w:sz="32" w:space="0"/>
        <w:left w:val="single" w:color="A9D08E" w:sz="32" w:space="0"/>
        <w:bottom w:val="single" w:color="A9D08E" w:sz="32" w:space="0"/>
        <w:right w:val="single" w:color="A9D08E" w:sz="32" w:space="0"/>
      </w:tblBorders>
    </w:tblPr>
    <w:tblStylePr w:type="band1Horz">
      <w:tcPr>
        <w:shd w:val="clear" w:color="a9d08e" w:fill="a9d08e"/>
        <w:tcBorders>
          <w:top w:val="single" w:color="FFFFFF" w:sz="4" w:space="0"/>
          <w:bottom w:val="single" w:color="FFFFFF" w:sz="4" w:space="0"/>
        </w:tcBorders>
      </w:tcPr>
    </w:tblStylePr>
    <w:tblStylePr w:type="band1Vert">
      <w:tcPr>
        <w:shd w:val="clear" w:color="a9d08e" w:fill="a9d08e"/>
        <w:tcBorders>
          <w:left w:val="single" w:color="FFFFFF" w:sz="4" w:space="0"/>
          <w:right w:val="single" w:color="FFFFFF" w:sz="4" w:space="0"/>
        </w:tcBorders>
      </w:tcPr>
    </w:tblStylePr>
    <w:tblStylePr w:type="band2Horz">
      <w:tcPr>
        <w:shd w:val="clear" w:color="a9d08e" w:fill="a9d08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9D08E" w:sz="32" w:space="0"/>
          <w:right w:val="single" w:color="FFFFFF" w:sz="4" w:space="0"/>
        </w:tcBorders>
      </w:tcPr>
    </w:tblStylePr>
    <w:tblStylePr w:type="firstRow">
      <w:rPr>
        <w:rFonts w:ascii="Arial" w:hAnsi="Arial"/>
        <w:b/>
        <w:color w:val="ffffff"/>
        <w:sz w:val="22"/>
      </w:rPr>
      <w:tcPr>
        <w:shd w:val="clear" w:color="a9d08e" w:fill="a9d08e"/>
        <w:tcBorders>
          <w:top w:val="single" w:color="A9D08E" w:sz="32" w:space="0"/>
          <w:bottom w:val="single" w:color="FFFFFF" w:sz="12" w:space="0"/>
        </w:tcBorders>
      </w:tcPr>
    </w:tblStylePr>
    <w:tblStylePr w:type="lastCol">
      <w:tcPr>
        <w:tcBorders>
          <w:left w:val="single" w:color="FFFFFF" w:sz="4" w:space="0"/>
          <w:right w:val="single" w:color="A9D08E" w:sz="32" w:space="0"/>
        </w:tcBorders>
      </w:tcPr>
    </w:tblStylePr>
    <w:tblStylePr w:type="lastRow">
      <w:rPr>
        <w:rFonts w:ascii="Arial" w:hAnsi="Arial"/>
        <w:b/>
        <w:color w:val="ffffff"/>
        <w:sz w:val="22"/>
      </w:rPr>
    </w:tblStylePr>
  </w:style>
  <w:style w:type="table" w:styleId="929" w:customStyle="1">
    <w:name w:val="清单表 6 彩色1"/>
    <w:basedOn w:val="716"/>
    <w:uiPriority w:val="99"/>
    <w:pPr>
      <w:spacing w:after="0" w:line="240" w:lineRule="auto"/>
    </w:pPr>
    <w:rPr>
      <w:rFonts w:ascii="Times New Roman" w:hAnsi="Times New Roman" w:eastAsia="宋体" w:cs="Times New Roman"/>
      <w:sz w:val="20"/>
      <w:szCs w:val="20"/>
      <w14:ligatures w14:val="none"/>
    </w:rPr>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930" w:customStyle="1">
    <w:name w:val="List Table 6 Colorful - Accent 1"/>
    <w:basedOn w:val="716"/>
    <w:uiPriority w:val="99"/>
    <w:pPr>
      <w:spacing w:after="0" w:line="240" w:lineRule="auto"/>
    </w:pPr>
    <w:rPr>
      <w:rFonts w:ascii="Times New Roman" w:hAnsi="Times New Roman" w:eastAsia="宋体" w:cs="Times New Roman"/>
      <w:sz w:val="20"/>
      <w:szCs w:val="20"/>
      <w14:ligatures w14:val="none"/>
    </w:rPr>
    <w:tblPr>
      <w:tblBorders>
        <w:top w:val="single" w:color="4472C4" w:sz="4" w:space="0"/>
        <w:bottom w:val="single" w:color="4472C4" w:sz="4" w:space="0"/>
      </w:tblBorders>
    </w:tblPr>
    <w:tblStylePr w:type="band1Horz">
      <w:rPr>
        <w:rFonts w:ascii="Arial" w:hAnsi="Arial"/>
        <w:color w:val="254175"/>
        <w:sz w:val="22"/>
      </w:rPr>
      <w:tcPr>
        <w:shd w:val="clear" w:color="cfdbf0" w:fill="cfdbf0"/>
      </w:tcPr>
    </w:tblStylePr>
    <w:tblStylePr w:type="band1Vert">
      <w:tcPr>
        <w:shd w:val="clear" w:color="cfdbf0" w:fill="cfdbf0"/>
      </w:tcPr>
    </w:tblStylePr>
    <w:tblStylePr w:type="band2Horz">
      <w:rPr>
        <w:rFonts w:ascii="Arial" w:hAnsi="Arial"/>
        <w:color w:val="254175"/>
        <w:sz w:val="22"/>
      </w:rPr>
    </w:tblStylePr>
    <w:tblStylePr w:type="firstCol">
      <w:rPr>
        <w:b/>
        <w:color w:val="254175"/>
      </w:rPr>
    </w:tblStylePr>
    <w:tblStylePr w:type="firstRow">
      <w:rPr>
        <w:b/>
        <w:color w:val="254175"/>
      </w:rPr>
      <w:tcPr>
        <w:tcBorders>
          <w:bottom w:val="single" w:color="4472C4" w:sz="4" w:space="0"/>
        </w:tcBorders>
      </w:tcPr>
    </w:tblStylePr>
    <w:tblStylePr w:type="lastCol">
      <w:rPr>
        <w:b/>
        <w:color w:val="254175"/>
      </w:rPr>
    </w:tblStylePr>
    <w:tblStylePr w:type="lastRow">
      <w:rPr>
        <w:b/>
        <w:color w:val="254175"/>
      </w:rPr>
      <w:tcPr>
        <w:tcBorders>
          <w:top w:val="single" w:color="4472C4" w:sz="4" w:space="0"/>
        </w:tcBorders>
      </w:tcPr>
    </w:tblStylePr>
  </w:style>
  <w:style w:type="table" w:styleId="931" w:customStyle="1">
    <w:name w:val="List Table 6 Colorful - Accent 2"/>
    <w:basedOn w:val="716"/>
    <w:uiPriority w:val="99"/>
    <w:pPr>
      <w:spacing w:after="0" w:line="240" w:lineRule="auto"/>
    </w:pPr>
    <w:rPr>
      <w:rFonts w:ascii="Times New Roman" w:hAnsi="Times New Roman" w:eastAsia="宋体" w:cs="Times New Roman"/>
      <w:sz w:val="20"/>
      <w:szCs w:val="20"/>
      <w14:ligatures w14:val="none"/>
    </w:rPr>
    <w:tblPr>
      <w:tblBorders>
        <w:top w:val="single" w:color="F4B184" w:sz="4" w:space="0"/>
        <w:bottom w:val="single" w:color="F4B184" w:sz="4" w:space="0"/>
      </w:tblBorders>
    </w:tblPr>
    <w:tblStylePr w:type="band1Horz">
      <w:rPr>
        <w:rFonts w:ascii="Arial" w:hAnsi="Arial"/>
        <w:color w:val="f4b184"/>
        <w:sz w:val="22"/>
      </w:rPr>
      <w:tcPr>
        <w:shd w:val="clear" w:color="fadecb" w:fill="fadecb"/>
      </w:tcPr>
    </w:tblStylePr>
    <w:tblStylePr w:type="band1Vert">
      <w:tcPr>
        <w:shd w:val="clear" w:color="fadecb" w:fill="fadecb"/>
      </w:tcPr>
    </w:tblStylePr>
    <w:tblStylePr w:type="band2Horz">
      <w:rPr>
        <w:rFonts w:ascii="Arial" w:hAnsi="Arial"/>
        <w:color w:val="f4b184"/>
        <w:sz w:val="22"/>
      </w:rPr>
    </w:tblStylePr>
    <w:tblStylePr w:type="firstCol">
      <w:rPr>
        <w:b/>
        <w:color w:val="f4b184"/>
      </w:rPr>
    </w:tblStylePr>
    <w:tblStylePr w:type="firstRow">
      <w:rPr>
        <w:b/>
        <w:color w:val="f4b184"/>
      </w:rPr>
      <w:tcPr>
        <w:tcBorders>
          <w:bottom w:val="single" w:color="F4B184" w:sz="4" w:space="0"/>
        </w:tcBorders>
      </w:tcPr>
    </w:tblStylePr>
    <w:tblStylePr w:type="lastCol">
      <w:rPr>
        <w:b/>
        <w:color w:val="f4b184"/>
      </w:rPr>
    </w:tblStylePr>
    <w:tblStylePr w:type="lastRow">
      <w:rPr>
        <w:b/>
        <w:color w:val="f4b184"/>
      </w:rPr>
      <w:tcPr>
        <w:tcBorders>
          <w:top w:val="single" w:color="F4B184" w:sz="4" w:space="0"/>
        </w:tcBorders>
      </w:tcPr>
    </w:tblStylePr>
  </w:style>
  <w:style w:type="table" w:styleId="932" w:customStyle="1">
    <w:name w:val="List Table 6 Colorful - Accent 3"/>
    <w:basedOn w:val="716"/>
    <w:uiPriority w:val="99"/>
    <w:pPr>
      <w:spacing w:after="0" w:line="240" w:lineRule="auto"/>
    </w:pPr>
    <w:rPr>
      <w:rFonts w:ascii="Times New Roman" w:hAnsi="Times New Roman" w:eastAsia="宋体" w:cs="Times New Roman"/>
      <w:sz w:val="20"/>
      <w:szCs w:val="20"/>
      <w14:ligatures w14:val="none"/>
    </w:rPr>
    <w:tblPr>
      <w:tblBorders>
        <w:top w:val="single" w:color="C9C9C9" w:sz="4" w:space="0"/>
        <w:bottom w:val="single" w:color="C9C9C9" w:sz="4" w:space="0"/>
      </w:tblBorders>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b/>
        <w:color w:val="c9c9c9"/>
      </w:rPr>
    </w:tblStylePr>
    <w:tblStylePr w:type="firstRow">
      <w:rPr>
        <w:b/>
        <w:color w:val="c9c9c9"/>
      </w:rPr>
      <w:tcPr>
        <w:tcBorders>
          <w:bottom w:val="single" w:color="C9C9C9" w:sz="4" w:space="0"/>
        </w:tcBorders>
      </w:tcPr>
    </w:tblStylePr>
    <w:tblStylePr w:type="lastCol">
      <w:rPr>
        <w:b/>
        <w:color w:val="c9c9c9"/>
      </w:rPr>
    </w:tblStylePr>
    <w:tblStylePr w:type="lastRow">
      <w:rPr>
        <w:b/>
        <w:color w:val="c9c9c9"/>
      </w:rPr>
      <w:tcPr>
        <w:tcBorders>
          <w:top w:val="single" w:color="C9C9C9" w:sz="4" w:space="0"/>
        </w:tcBorders>
      </w:tcPr>
    </w:tblStylePr>
  </w:style>
  <w:style w:type="table" w:styleId="933" w:customStyle="1">
    <w:name w:val="List Table 6 Colorful - Accent 4"/>
    <w:basedOn w:val="716"/>
    <w:uiPriority w:val="99"/>
    <w:pPr>
      <w:spacing w:after="0" w:line="240" w:lineRule="auto"/>
    </w:pPr>
    <w:rPr>
      <w:rFonts w:ascii="Times New Roman" w:hAnsi="Times New Roman" w:eastAsia="宋体" w:cs="Times New Roman"/>
      <w:sz w:val="20"/>
      <w:szCs w:val="20"/>
      <w14:ligatures w14:val="none"/>
    </w:rPr>
    <w:tblPr>
      <w:tblBorders>
        <w:top w:val="single" w:color="FFD865" w:sz="4" w:space="0"/>
        <w:bottom w:val="single" w:color="FFD865" w:sz="4" w:space="0"/>
      </w:tblBorders>
    </w:tblPr>
    <w:tblStylePr w:type="band1Horz">
      <w:rPr>
        <w:rFonts w:ascii="Arial" w:hAnsi="Arial"/>
        <w:color w:val="ffd865"/>
        <w:sz w:val="22"/>
      </w:rPr>
      <w:tcPr>
        <w:shd w:val="clear" w:color="ffefbf" w:fill="ffefbf"/>
      </w:tcPr>
    </w:tblStylePr>
    <w:tblStylePr w:type="band1Vert">
      <w:tcPr>
        <w:shd w:val="clear" w:color="ffefbf" w:fill="ffefbf"/>
      </w:tcPr>
    </w:tblStylePr>
    <w:tblStylePr w:type="band2Horz">
      <w:rPr>
        <w:rFonts w:ascii="Arial" w:hAnsi="Arial"/>
        <w:color w:val="ffd865"/>
        <w:sz w:val="22"/>
      </w:rPr>
    </w:tblStylePr>
    <w:tblStylePr w:type="firstCol">
      <w:rPr>
        <w:b/>
        <w:color w:val="ffd865"/>
      </w:rPr>
    </w:tblStylePr>
    <w:tblStylePr w:type="firstRow">
      <w:rPr>
        <w:b/>
        <w:color w:val="ffd865"/>
      </w:rPr>
      <w:tcPr>
        <w:tcBorders>
          <w:bottom w:val="single" w:color="FFD865" w:sz="4" w:space="0"/>
        </w:tcBorders>
      </w:tcPr>
    </w:tblStylePr>
    <w:tblStylePr w:type="lastCol">
      <w:rPr>
        <w:b/>
        <w:color w:val="ffd865"/>
      </w:rPr>
    </w:tblStylePr>
    <w:tblStylePr w:type="lastRow">
      <w:rPr>
        <w:b/>
        <w:color w:val="ffd865"/>
      </w:rPr>
      <w:tcPr>
        <w:tcBorders>
          <w:top w:val="single" w:color="FFD865" w:sz="4" w:space="0"/>
        </w:tcBorders>
      </w:tcPr>
    </w:tblStylePr>
  </w:style>
  <w:style w:type="table" w:styleId="934" w:customStyle="1">
    <w:name w:val="List Table 6 Colorful - Accent 5"/>
    <w:basedOn w:val="716"/>
    <w:uiPriority w:val="99"/>
    <w:pPr>
      <w:spacing w:after="0" w:line="240" w:lineRule="auto"/>
    </w:pPr>
    <w:rPr>
      <w:rFonts w:ascii="Times New Roman" w:hAnsi="Times New Roman" w:eastAsia="宋体" w:cs="Times New Roman"/>
      <w:sz w:val="20"/>
      <w:szCs w:val="20"/>
      <w14:ligatures w14:val="none"/>
    </w:rPr>
    <w:tblPr>
      <w:tblBorders>
        <w:top w:val="single" w:color="9BC2E5" w:sz="4" w:space="0"/>
        <w:bottom w:val="single" w:color="9BC2E5" w:sz="4" w:space="0"/>
      </w:tblBorders>
    </w:tblPr>
    <w:tblStylePr w:type="band1Horz">
      <w:rPr>
        <w:rFonts w:ascii="Arial" w:hAnsi="Arial"/>
        <w:color w:val="9bc2e5"/>
        <w:sz w:val="22"/>
      </w:rPr>
      <w:tcPr>
        <w:shd w:val="clear" w:color="d5e5f4" w:fill="d5e5f4"/>
      </w:tcPr>
    </w:tblStylePr>
    <w:tblStylePr w:type="band1Vert">
      <w:tcPr>
        <w:shd w:val="clear" w:color="d5e5f4" w:fill="d5e5f4"/>
      </w:tcPr>
    </w:tblStylePr>
    <w:tblStylePr w:type="band2Horz">
      <w:rPr>
        <w:rFonts w:ascii="Arial" w:hAnsi="Arial"/>
        <w:color w:val="9bc2e5"/>
        <w:sz w:val="22"/>
      </w:rPr>
    </w:tblStylePr>
    <w:tblStylePr w:type="firstCol">
      <w:rPr>
        <w:b/>
        <w:color w:val="9bc2e5"/>
      </w:rPr>
    </w:tblStylePr>
    <w:tblStylePr w:type="firstRow">
      <w:rPr>
        <w:b/>
        <w:color w:val="9bc2e5"/>
      </w:rPr>
      <w:tcPr>
        <w:tcBorders>
          <w:bottom w:val="single" w:color="9BC2E5" w:sz="4" w:space="0"/>
        </w:tcBorders>
      </w:tcPr>
    </w:tblStylePr>
    <w:tblStylePr w:type="lastCol">
      <w:rPr>
        <w:b/>
        <w:color w:val="9bc2e5"/>
      </w:rPr>
    </w:tblStylePr>
    <w:tblStylePr w:type="lastRow">
      <w:rPr>
        <w:b/>
        <w:color w:val="9bc2e5"/>
      </w:rPr>
      <w:tcPr>
        <w:tcBorders>
          <w:top w:val="single" w:color="9BC2E5" w:sz="4" w:space="0"/>
        </w:tcBorders>
      </w:tcPr>
    </w:tblStylePr>
  </w:style>
  <w:style w:type="table" w:styleId="935" w:customStyle="1">
    <w:name w:val="List Table 6 Colorful - Accent 6"/>
    <w:basedOn w:val="716"/>
    <w:uiPriority w:val="99"/>
    <w:pPr>
      <w:spacing w:after="0" w:line="240" w:lineRule="auto"/>
    </w:pPr>
    <w:rPr>
      <w:rFonts w:ascii="Times New Roman" w:hAnsi="Times New Roman" w:eastAsia="宋体" w:cs="Times New Roman"/>
      <w:sz w:val="20"/>
      <w:szCs w:val="20"/>
      <w14:ligatures w14:val="none"/>
    </w:rPr>
    <w:tblPr>
      <w:tblBorders>
        <w:top w:val="single" w:color="A9D08E" w:sz="4" w:space="0"/>
        <w:bottom w:val="single" w:color="A9D08E" w:sz="4" w:space="0"/>
      </w:tblBorders>
    </w:tblPr>
    <w:tblStylePr w:type="band1Horz">
      <w:rPr>
        <w:rFonts w:ascii="Arial" w:hAnsi="Arial"/>
        <w:color w:val="a9d08e"/>
        <w:sz w:val="22"/>
      </w:rPr>
      <w:tcPr>
        <w:shd w:val="clear" w:color="daebcf" w:fill="daebcf"/>
      </w:tcPr>
    </w:tblStylePr>
    <w:tblStylePr w:type="band1Vert">
      <w:tcPr>
        <w:shd w:val="clear" w:color="daebcf" w:fill="daebcf"/>
      </w:tcPr>
    </w:tblStylePr>
    <w:tblStylePr w:type="band2Horz">
      <w:rPr>
        <w:rFonts w:ascii="Arial" w:hAnsi="Arial"/>
        <w:color w:val="a9d08e"/>
        <w:sz w:val="22"/>
      </w:rPr>
    </w:tblStylePr>
    <w:tblStylePr w:type="firstCol">
      <w:rPr>
        <w:b/>
        <w:color w:val="a9d08e"/>
      </w:rPr>
    </w:tblStylePr>
    <w:tblStylePr w:type="firstRow">
      <w:rPr>
        <w:b/>
        <w:color w:val="a9d08e"/>
      </w:rPr>
      <w:tcPr>
        <w:tcBorders>
          <w:bottom w:val="single" w:color="A9D08E" w:sz="4" w:space="0"/>
        </w:tcBorders>
      </w:tcPr>
    </w:tblStylePr>
    <w:tblStylePr w:type="lastCol">
      <w:rPr>
        <w:b/>
        <w:color w:val="a9d08e"/>
      </w:rPr>
    </w:tblStylePr>
    <w:tblStylePr w:type="lastRow">
      <w:rPr>
        <w:b/>
        <w:color w:val="a9d08e"/>
      </w:rPr>
      <w:tcPr>
        <w:tcBorders>
          <w:top w:val="single" w:color="A9D08E" w:sz="4" w:space="0"/>
        </w:tcBorders>
      </w:tcPr>
    </w:tblStylePr>
  </w:style>
  <w:style w:type="table" w:styleId="936" w:customStyle="1">
    <w:name w:val="清单表 7 彩色1"/>
    <w:basedOn w:val="716"/>
    <w:uiPriority w:val="99"/>
    <w:pPr>
      <w:spacing w:after="0" w:line="240" w:lineRule="auto"/>
    </w:pPr>
    <w:rPr>
      <w:rFonts w:ascii="Times New Roman" w:hAnsi="Times New Roman" w:eastAsia="宋体" w:cs="Times New Roman"/>
      <w:sz w:val="20"/>
      <w:szCs w:val="20"/>
      <w14:ligatures w14:val="none"/>
    </w:rPr>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37" w:customStyle="1">
    <w:name w:val="List Table 7 Colorful - Accent 1"/>
    <w:basedOn w:val="716"/>
    <w:uiPriority w:val="99"/>
    <w:pPr>
      <w:spacing w:after="0" w:line="240" w:lineRule="auto"/>
    </w:pPr>
    <w:rPr>
      <w:rFonts w:ascii="Times New Roman" w:hAnsi="Times New Roman" w:eastAsia="宋体" w:cs="Times New Roman"/>
      <w:sz w:val="20"/>
      <w:szCs w:val="20"/>
      <w14:ligatures w14:val="none"/>
    </w:rPr>
    <w:tblPr>
      <w:tblBorders>
        <w:right w:val="single" w:color="4472C4" w:sz="4" w:space="0"/>
      </w:tblBorders>
    </w:tblPr>
    <w:tblStylePr w:type="band1Horz">
      <w:rPr>
        <w:rFonts w:ascii="Arial" w:hAnsi="Arial"/>
        <w:color w:val="254175"/>
        <w:sz w:val="22"/>
      </w:rPr>
      <w:tcPr>
        <w:shd w:val="clear" w:color="cfdbf0" w:fill="cfdbf0"/>
      </w:tcPr>
    </w:tblStylePr>
    <w:tblStylePr w:type="band1Vert">
      <w:tcPr>
        <w:shd w:val="clear" w:color="cfdbf0" w:fill="cfdbf0"/>
      </w:tcPr>
    </w:tblStylePr>
    <w:tblStylePr w:type="band2Horz">
      <w:rPr>
        <w:rFonts w:ascii="Arial" w:hAnsi="Arial"/>
        <w:color w:val="254175"/>
        <w:sz w:val="22"/>
      </w:rPr>
    </w:tblStylePr>
    <w:tblStylePr w:type="firstCol">
      <w:rPr>
        <w:rFonts w:ascii="Arial" w:hAnsi="Arial"/>
        <w:i/>
        <w:color w:val="254175"/>
        <w:sz w:val="22"/>
      </w:rPr>
      <w:pPr>
        <w:jc w:val="right"/>
      </w:pPr>
      <w:tcPr>
        <w:shd w:val="clear" w:color="ffffff" w:fill="auto"/>
        <w:tcBorders>
          <w:top w:val="none" w:color="000000" w:sz="4" w:space="0"/>
          <w:left w:val="none" w:color="000000" w:sz="4" w:space="0"/>
          <w:bottom w:val="none" w:color="000000" w:sz="4" w:space="0"/>
          <w:right w:val="single" w:color="4472C4" w:sz="4" w:space="0"/>
        </w:tcBorders>
      </w:tcPr>
    </w:tblStylePr>
    <w:tblStylePr w:type="firstRow">
      <w:rPr>
        <w:rFonts w:ascii="Arial" w:hAnsi="Arial"/>
        <w:i/>
        <w:color w:val="254175"/>
        <w:sz w:val="22"/>
      </w:rPr>
      <w:tcPr>
        <w:shd w:val="clear" w:color="ffffff" w:fill="ffffff"/>
        <w:tcBorders>
          <w:top w:val="none" w:color="000000" w:sz="4" w:space="0"/>
          <w:left w:val="none" w:color="000000" w:sz="4" w:space="0"/>
          <w:bottom w:val="single" w:color="4472C4" w:sz="4" w:space="0"/>
          <w:right w:val="none" w:color="000000" w:sz="4" w:space="0"/>
        </w:tcBorders>
      </w:tcPr>
    </w:tblStylePr>
    <w:tblStylePr w:type="lastCol">
      <w:rPr>
        <w:rFonts w:ascii="Arial" w:hAnsi="Arial"/>
        <w:i/>
        <w:color w:val="254175"/>
        <w:sz w:val="22"/>
      </w:rPr>
      <w:tcPr>
        <w:shd w:val="clear" w:color="ffffff" w:fill="auto"/>
        <w:tcBorders>
          <w:top w:val="none" w:color="000000" w:sz="4" w:space="0"/>
          <w:left w:val="single" w:color="4472C4" w:sz="4" w:space="0"/>
          <w:bottom w:val="none" w:color="000000" w:sz="4" w:space="0"/>
          <w:right w:val="none" w:color="000000" w:sz="4" w:space="0"/>
        </w:tcBorders>
      </w:tcPr>
    </w:tblStylePr>
    <w:tblStylePr w:type="lastRow">
      <w:rPr>
        <w:rFonts w:ascii="Arial" w:hAnsi="Arial"/>
        <w:i/>
        <w:color w:val="254175"/>
        <w:sz w:val="22"/>
      </w:rPr>
      <w:tcPr>
        <w:shd w:val="clear" w:color="ffffff" w:fill="ffffff"/>
        <w:tcBorders>
          <w:top w:val="single" w:color="4472C4" w:sz="4" w:space="0"/>
          <w:left w:val="none" w:color="000000" w:sz="4" w:space="0"/>
          <w:bottom w:val="none" w:color="000000" w:sz="4" w:space="0"/>
          <w:right w:val="none" w:color="000000" w:sz="4" w:space="0"/>
        </w:tcBorders>
      </w:tcPr>
    </w:tblStylePr>
  </w:style>
  <w:style w:type="table" w:styleId="938" w:customStyle="1">
    <w:name w:val="List Table 7 Colorful - Accent 2"/>
    <w:basedOn w:val="716"/>
    <w:uiPriority w:val="99"/>
    <w:pPr>
      <w:spacing w:after="0" w:line="240" w:lineRule="auto"/>
    </w:pPr>
    <w:rPr>
      <w:rFonts w:ascii="Times New Roman" w:hAnsi="Times New Roman" w:eastAsia="宋体" w:cs="Times New Roman"/>
      <w:sz w:val="20"/>
      <w:szCs w:val="20"/>
      <w14:ligatures w14:val="none"/>
    </w:rPr>
    <w:tblPr>
      <w:tblBorders>
        <w:right w:val="single" w:color="F4B184" w:sz="4" w:space="0"/>
      </w:tblBorders>
    </w:tblPr>
    <w:tblStylePr w:type="band1Horz">
      <w:rPr>
        <w:rFonts w:ascii="Arial" w:hAnsi="Arial"/>
        <w:color w:val="f4b184"/>
        <w:sz w:val="22"/>
      </w:rPr>
      <w:tcPr>
        <w:shd w:val="clear" w:color="fadecb" w:fill="fadecb"/>
      </w:tcPr>
    </w:tblStylePr>
    <w:tblStylePr w:type="band1Vert">
      <w:tcPr>
        <w:shd w:val="clear" w:color="fadecb" w:fill="fadecb"/>
      </w:tcPr>
    </w:tblStylePr>
    <w:tblStylePr w:type="band2Horz">
      <w:rPr>
        <w:rFonts w:ascii="Arial" w:hAnsi="Arial"/>
        <w:color w:val="f4b184"/>
        <w:sz w:val="22"/>
      </w:rPr>
    </w:tblStylePr>
    <w:tblStylePr w:type="firstCol">
      <w:rPr>
        <w:rFonts w:ascii="Arial" w:hAnsi="Arial"/>
        <w:i/>
        <w:color w:val="f4b184"/>
        <w:sz w:val="22"/>
      </w:rPr>
      <w:pPr>
        <w:jc w:val="right"/>
      </w:pPr>
      <w:tcPr>
        <w:shd w:val="clear" w:color="ffffff" w:fill="auto"/>
        <w:tcBorders>
          <w:top w:val="none" w:color="000000" w:sz="4" w:space="0"/>
          <w:left w:val="none" w:color="000000" w:sz="4" w:space="0"/>
          <w:bottom w:val="none" w:color="000000" w:sz="4" w:space="0"/>
          <w:right w:val="single" w:color="F4B184" w:sz="4" w:space="0"/>
        </w:tcBorders>
      </w:tcPr>
    </w:tblStylePr>
    <w:tblStylePr w:type="firstRow">
      <w:rPr>
        <w:rFonts w:ascii="Arial" w:hAnsi="Arial"/>
        <w:i/>
        <w:color w:val="f4b184"/>
        <w:sz w:val="22"/>
      </w:rPr>
      <w:tcPr>
        <w:shd w:val="clear" w:color="ffffff" w:fill="ffffff"/>
        <w:tcBorders>
          <w:top w:val="none" w:color="000000" w:sz="4" w:space="0"/>
          <w:left w:val="none" w:color="000000" w:sz="4" w:space="0"/>
          <w:bottom w:val="single" w:color="F4B184" w:sz="4" w:space="0"/>
          <w:right w:val="none" w:color="000000" w:sz="4" w:space="0"/>
        </w:tcBorders>
      </w:tcPr>
    </w:tblStylePr>
    <w:tblStylePr w:type="lastCol">
      <w:rPr>
        <w:rFonts w:ascii="Arial" w:hAnsi="Arial"/>
        <w:i/>
        <w:color w:val="f4b184"/>
        <w:sz w:val="22"/>
      </w:rPr>
      <w:tcPr>
        <w:shd w:val="clear" w:color="ffffff" w:fill="auto"/>
        <w:tcBorders>
          <w:top w:val="none" w:color="000000" w:sz="4" w:space="0"/>
          <w:left w:val="single" w:color="F4B184" w:sz="4" w:space="0"/>
          <w:bottom w:val="none" w:color="000000" w:sz="4" w:space="0"/>
          <w:right w:val="none" w:color="000000" w:sz="4" w:space="0"/>
        </w:tcBorders>
      </w:tcPr>
    </w:tblStylePr>
    <w:tblStylePr w:type="lastRow">
      <w:rPr>
        <w:rFonts w:ascii="Arial" w:hAnsi="Arial"/>
        <w:i/>
        <w:color w:val="f4b184"/>
        <w:sz w:val="22"/>
      </w:rPr>
      <w:tcPr>
        <w:shd w:val="clear" w:color="ffffff" w:fill="ffffff"/>
        <w:tcBorders>
          <w:top w:val="single" w:color="F4B184" w:sz="4" w:space="0"/>
          <w:left w:val="none" w:color="000000" w:sz="4" w:space="0"/>
          <w:bottom w:val="none" w:color="000000" w:sz="4" w:space="0"/>
          <w:right w:val="none" w:color="000000" w:sz="4" w:space="0"/>
        </w:tcBorders>
      </w:tcPr>
    </w:tblStylePr>
  </w:style>
  <w:style w:type="table" w:styleId="939" w:customStyle="1">
    <w:name w:val="List Table 7 Colorful - Accent 3"/>
    <w:basedOn w:val="716"/>
    <w:uiPriority w:val="99"/>
    <w:pPr>
      <w:spacing w:after="0" w:line="240" w:lineRule="auto"/>
    </w:pPr>
    <w:rPr>
      <w:rFonts w:ascii="Times New Roman" w:hAnsi="Times New Roman" w:eastAsia="宋体" w:cs="Times New Roman"/>
      <w:sz w:val="20"/>
      <w:szCs w:val="20"/>
      <w14:ligatures w14:val="none"/>
    </w:rPr>
    <w:tblPr>
      <w:tblBorders>
        <w:right w:val="single" w:color="C9C9C9" w:sz="4" w:space="0"/>
      </w:tblBorders>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rFonts w:ascii="Arial" w:hAnsi="Arial"/>
        <w:i/>
        <w:color w:val="c9c9c9"/>
        <w:sz w:val="22"/>
      </w:rPr>
      <w:pPr>
        <w:jc w:val="right"/>
      </w:pPr>
      <w:tcPr>
        <w:shd w:val="clear" w:color="ffffff" w:fill="auto"/>
        <w:tcBorders>
          <w:top w:val="none" w:color="000000" w:sz="4" w:space="0"/>
          <w:left w:val="none" w:color="000000" w:sz="4" w:space="0"/>
          <w:bottom w:val="none" w:color="000000" w:sz="4" w:space="0"/>
          <w:right w:val="single" w:color="C9C9C9" w:sz="4" w:space="0"/>
        </w:tcBorders>
      </w:tcPr>
    </w:tblStylePr>
    <w:tblStylePr w:type="firstRow">
      <w:rPr>
        <w:rFonts w:ascii="Arial" w:hAnsi="Arial"/>
        <w:i/>
        <w:color w:val="c9c9c9"/>
        <w:sz w:val="22"/>
      </w:rPr>
      <w:tcPr>
        <w:shd w:val="clear" w:color="ffffff" w:fill="ffffff"/>
        <w:tcBorders>
          <w:top w:val="none" w:color="000000" w:sz="4" w:space="0"/>
          <w:left w:val="none" w:color="000000" w:sz="4" w:space="0"/>
          <w:bottom w:val="single" w:color="C9C9C9" w:sz="4" w:space="0"/>
          <w:right w:val="none" w:color="000000" w:sz="4" w:space="0"/>
        </w:tcBorders>
      </w:tcPr>
    </w:tblStylePr>
    <w:tblStylePr w:type="lastCol">
      <w:rPr>
        <w:rFonts w:ascii="Arial" w:hAnsi="Arial"/>
        <w:i/>
        <w:color w:val="c9c9c9"/>
        <w:sz w:val="22"/>
      </w:rPr>
      <w:tcPr>
        <w:shd w:val="clear" w:color="ffffff" w:fill="auto"/>
        <w:tcBorders>
          <w:top w:val="none" w:color="000000" w:sz="4" w:space="0"/>
          <w:left w:val="single" w:color="C9C9C9" w:sz="4" w:space="0"/>
          <w:bottom w:val="none" w:color="000000" w:sz="4" w:space="0"/>
          <w:right w:val="none" w:color="000000" w:sz="4" w:space="0"/>
        </w:tcBorders>
      </w:tcPr>
    </w:tblStylePr>
    <w:tblStylePr w:type="lastRow">
      <w:rPr>
        <w:rFonts w:ascii="Arial" w:hAnsi="Arial"/>
        <w:i/>
        <w:color w:val="c9c9c9"/>
        <w:sz w:val="22"/>
      </w:rPr>
      <w:tcPr>
        <w:shd w:val="clear" w:color="ffffff" w:fill="ffffff"/>
        <w:tcBorders>
          <w:top w:val="single" w:color="C9C9C9" w:sz="4" w:space="0"/>
          <w:left w:val="none" w:color="000000" w:sz="4" w:space="0"/>
          <w:bottom w:val="none" w:color="000000" w:sz="4" w:space="0"/>
          <w:right w:val="none" w:color="000000" w:sz="4" w:space="0"/>
        </w:tcBorders>
      </w:tcPr>
    </w:tblStylePr>
  </w:style>
  <w:style w:type="table" w:styleId="940" w:customStyle="1">
    <w:name w:val="List Table 7 Colorful - Accent 4"/>
    <w:basedOn w:val="716"/>
    <w:uiPriority w:val="99"/>
    <w:pPr>
      <w:spacing w:after="0" w:line="240" w:lineRule="auto"/>
    </w:pPr>
    <w:rPr>
      <w:rFonts w:ascii="Times New Roman" w:hAnsi="Times New Roman" w:eastAsia="宋体" w:cs="Times New Roman"/>
      <w:sz w:val="20"/>
      <w:szCs w:val="20"/>
      <w14:ligatures w14:val="none"/>
    </w:rPr>
    <w:tblPr>
      <w:tblBorders>
        <w:right w:val="single" w:color="FFD865" w:sz="4" w:space="0"/>
      </w:tblBorders>
    </w:tblPr>
    <w:tblStylePr w:type="band1Horz">
      <w:rPr>
        <w:rFonts w:ascii="Arial" w:hAnsi="Arial"/>
        <w:color w:val="ffd865"/>
        <w:sz w:val="22"/>
      </w:rPr>
      <w:tcPr>
        <w:shd w:val="clear" w:color="ffefbf" w:fill="ffefbf"/>
      </w:tcPr>
    </w:tblStylePr>
    <w:tblStylePr w:type="band1Vert">
      <w:tcPr>
        <w:shd w:val="clear" w:color="ffefbf" w:fill="ffefbf"/>
      </w:tcPr>
    </w:tblStylePr>
    <w:tblStylePr w:type="band2Horz">
      <w:rPr>
        <w:rFonts w:ascii="Arial" w:hAnsi="Arial"/>
        <w:color w:val="ffd865"/>
        <w:sz w:val="22"/>
      </w:rPr>
    </w:tblStylePr>
    <w:tblStylePr w:type="firstCol">
      <w:rPr>
        <w:rFonts w:ascii="Arial" w:hAnsi="Arial"/>
        <w:i/>
        <w:color w:val="ffd865"/>
        <w:sz w:val="22"/>
      </w:rPr>
      <w:pPr>
        <w:jc w:val="right"/>
      </w:pPr>
      <w:tcPr>
        <w:shd w:val="clear" w:color="ffffff" w:fill="auto"/>
        <w:tcBorders>
          <w:top w:val="none" w:color="000000" w:sz="4" w:space="0"/>
          <w:left w:val="none" w:color="000000" w:sz="4" w:space="0"/>
          <w:bottom w:val="none" w:color="000000" w:sz="4" w:space="0"/>
          <w:right w:val="single" w:color="FFD865" w:sz="4" w:space="0"/>
        </w:tcBorders>
      </w:tcPr>
    </w:tblStylePr>
    <w:tblStylePr w:type="firstRow">
      <w:rPr>
        <w:rFonts w:ascii="Arial" w:hAnsi="Arial"/>
        <w:i/>
        <w:color w:val="ffd865"/>
        <w:sz w:val="22"/>
      </w:rPr>
      <w:tcPr>
        <w:shd w:val="clear" w:color="ffffff" w:fill="ffffff"/>
        <w:tcBorders>
          <w:top w:val="none" w:color="000000" w:sz="4" w:space="0"/>
          <w:left w:val="none" w:color="000000" w:sz="4" w:space="0"/>
          <w:bottom w:val="single" w:color="FFD865" w:sz="4" w:space="0"/>
          <w:right w:val="none" w:color="000000" w:sz="4" w:space="0"/>
        </w:tcBorders>
      </w:tcPr>
    </w:tblStylePr>
    <w:tblStylePr w:type="lastCol">
      <w:rPr>
        <w:rFonts w:ascii="Arial" w:hAnsi="Arial"/>
        <w:i/>
        <w:color w:val="ffd865"/>
        <w:sz w:val="22"/>
      </w:rPr>
      <w:tcPr>
        <w:shd w:val="clear" w:color="ffffff" w:fill="auto"/>
        <w:tcBorders>
          <w:top w:val="none" w:color="000000" w:sz="4" w:space="0"/>
          <w:left w:val="single" w:color="FFD865" w:sz="4" w:space="0"/>
          <w:bottom w:val="none" w:color="000000" w:sz="4" w:space="0"/>
          <w:right w:val="none" w:color="000000" w:sz="4" w:space="0"/>
        </w:tcBorders>
      </w:tcPr>
    </w:tblStylePr>
    <w:tblStylePr w:type="lastRow">
      <w:rPr>
        <w:rFonts w:ascii="Arial" w:hAnsi="Arial"/>
        <w:i/>
        <w:color w:val="ffd865"/>
        <w:sz w:val="22"/>
      </w:rPr>
      <w:tcPr>
        <w:shd w:val="clear" w:color="ffffff" w:fill="ffffff"/>
        <w:tcBorders>
          <w:top w:val="single" w:color="FFD865" w:sz="4" w:space="0"/>
          <w:left w:val="none" w:color="000000" w:sz="4" w:space="0"/>
          <w:bottom w:val="none" w:color="000000" w:sz="4" w:space="0"/>
          <w:right w:val="none" w:color="000000" w:sz="4" w:space="0"/>
        </w:tcBorders>
      </w:tcPr>
    </w:tblStylePr>
  </w:style>
  <w:style w:type="table" w:styleId="941" w:customStyle="1">
    <w:name w:val="List Table 7 Colorful - Accent 5"/>
    <w:basedOn w:val="716"/>
    <w:uiPriority w:val="99"/>
    <w:pPr>
      <w:spacing w:after="0" w:line="240" w:lineRule="auto"/>
    </w:pPr>
    <w:rPr>
      <w:rFonts w:ascii="Times New Roman" w:hAnsi="Times New Roman" w:eastAsia="宋体" w:cs="Times New Roman"/>
      <w:sz w:val="20"/>
      <w:szCs w:val="20"/>
      <w14:ligatures w14:val="none"/>
    </w:rPr>
    <w:tblPr>
      <w:tblBorders>
        <w:right w:val="single" w:color="9BC2E5" w:sz="4" w:space="0"/>
      </w:tblBorders>
    </w:tblPr>
    <w:tblStylePr w:type="band1Horz">
      <w:rPr>
        <w:rFonts w:ascii="Arial" w:hAnsi="Arial"/>
        <w:color w:val="9bc2e5"/>
        <w:sz w:val="22"/>
      </w:rPr>
      <w:tcPr>
        <w:shd w:val="clear" w:color="d5e5f4" w:fill="d5e5f4"/>
      </w:tcPr>
    </w:tblStylePr>
    <w:tblStylePr w:type="band1Vert">
      <w:tcPr>
        <w:shd w:val="clear" w:color="d5e5f4" w:fill="d5e5f4"/>
      </w:tcPr>
    </w:tblStylePr>
    <w:tblStylePr w:type="band2Horz">
      <w:rPr>
        <w:rFonts w:ascii="Arial" w:hAnsi="Arial"/>
        <w:color w:val="9bc2e5"/>
        <w:sz w:val="22"/>
      </w:rPr>
    </w:tblStylePr>
    <w:tblStylePr w:type="firstCol">
      <w:rPr>
        <w:rFonts w:ascii="Arial" w:hAnsi="Arial"/>
        <w:i/>
        <w:color w:val="9bc2e5"/>
        <w:sz w:val="22"/>
      </w:rPr>
      <w:pPr>
        <w:jc w:val="right"/>
      </w:pPr>
      <w:tcPr>
        <w:shd w:val="clear" w:color="ffffff" w:fill="auto"/>
        <w:tcBorders>
          <w:top w:val="none" w:color="000000" w:sz="4" w:space="0"/>
          <w:left w:val="none" w:color="000000" w:sz="4" w:space="0"/>
          <w:bottom w:val="none" w:color="000000" w:sz="4" w:space="0"/>
          <w:right w:val="single" w:color="9BC2E5" w:sz="4" w:space="0"/>
        </w:tcBorders>
      </w:tcPr>
    </w:tblStylePr>
    <w:tblStylePr w:type="firstRow">
      <w:rPr>
        <w:rFonts w:ascii="Arial" w:hAnsi="Arial"/>
        <w:i/>
        <w:color w:val="9bc2e5"/>
        <w:sz w:val="22"/>
      </w:rPr>
      <w:tcPr>
        <w:shd w:val="clear" w:color="ffffff" w:fill="ffffff"/>
        <w:tcBorders>
          <w:top w:val="none" w:color="000000" w:sz="4" w:space="0"/>
          <w:left w:val="none" w:color="000000" w:sz="4" w:space="0"/>
          <w:bottom w:val="single" w:color="9BC2E5" w:sz="4" w:space="0"/>
          <w:right w:val="none" w:color="000000" w:sz="4" w:space="0"/>
        </w:tcBorders>
      </w:tcPr>
    </w:tblStylePr>
    <w:tblStylePr w:type="lastCol">
      <w:rPr>
        <w:rFonts w:ascii="Arial" w:hAnsi="Arial"/>
        <w:i/>
        <w:color w:val="9bc2e5"/>
        <w:sz w:val="22"/>
      </w:rPr>
      <w:tcPr>
        <w:shd w:val="clear" w:color="ffffff" w:fill="auto"/>
        <w:tcBorders>
          <w:top w:val="none" w:color="000000" w:sz="4" w:space="0"/>
          <w:left w:val="single" w:color="9BC2E5" w:sz="4" w:space="0"/>
          <w:bottom w:val="none" w:color="000000" w:sz="4" w:space="0"/>
          <w:right w:val="none" w:color="000000" w:sz="4" w:space="0"/>
        </w:tcBorders>
      </w:tcPr>
    </w:tblStylePr>
    <w:tblStylePr w:type="lastRow">
      <w:rPr>
        <w:rFonts w:ascii="Arial" w:hAnsi="Arial"/>
        <w:i/>
        <w:color w:val="9bc2e5"/>
        <w:sz w:val="22"/>
      </w:rPr>
      <w:tcPr>
        <w:shd w:val="clear" w:color="ffffff" w:fill="ffffff"/>
        <w:tcBorders>
          <w:top w:val="single" w:color="9BC2E5" w:sz="4" w:space="0"/>
          <w:left w:val="none" w:color="000000" w:sz="4" w:space="0"/>
          <w:bottom w:val="none" w:color="000000" w:sz="4" w:space="0"/>
          <w:right w:val="none" w:color="000000" w:sz="4" w:space="0"/>
        </w:tcBorders>
      </w:tcPr>
    </w:tblStylePr>
  </w:style>
  <w:style w:type="table" w:styleId="942" w:customStyle="1">
    <w:name w:val="List Table 7 Colorful - Accent 6"/>
    <w:basedOn w:val="716"/>
    <w:uiPriority w:val="99"/>
    <w:pPr>
      <w:spacing w:after="0" w:line="240" w:lineRule="auto"/>
    </w:pPr>
    <w:rPr>
      <w:rFonts w:ascii="Times New Roman" w:hAnsi="Times New Roman" w:eastAsia="宋体" w:cs="Times New Roman"/>
      <w:sz w:val="20"/>
      <w:szCs w:val="20"/>
      <w14:ligatures w14:val="none"/>
    </w:rPr>
    <w:tblPr>
      <w:tblBorders>
        <w:right w:val="single" w:color="A9D08E" w:sz="4" w:space="0"/>
      </w:tblBorders>
    </w:tblPr>
    <w:tblStylePr w:type="band1Horz">
      <w:rPr>
        <w:rFonts w:ascii="Arial" w:hAnsi="Arial"/>
        <w:color w:val="a9d08e"/>
        <w:sz w:val="22"/>
      </w:rPr>
      <w:tcPr>
        <w:shd w:val="clear" w:color="daebcf" w:fill="daebcf"/>
      </w:tcPr>
    </w:tblStylePr>
    <w:tblStylePr w:type="band1Vert">
      <w:tcPr>
        <w:shd w:val="clear" w:color="daebcf" w:fill="daebcf"/>
      </w:tcPr>
    </w:tblStylePr>
    <w:tblStylePr w:type="band2Horz">
      <w:rPr>
        <w:rFonts w:ascii="Arial" w:hAnsi="Arial"/>
        <w:color w:val="a9d08e"/>
        <w:sz w:val="22"/>
      </w:rPr>
    </w:tblStylePr>
    <w:tblStylePr w:type="firstCol">
      <w:rPr>
        <w:rFonts w:ascii="Arial" w:hAnsi="Arial"/>
        <w:i/>
        <w:color w:val="a9d08e"/>
        <w:sz w:val="22"/>
      </w:rPr>
      <w:pPr>
        <w:jc w:val="right"/>
      </w:pPr>
      <w:tcPr>
        <w:shd w:val="clear" w:color="ffffff" w:fill="auto"/>
        <w:tcBorders>
          <w:top w:val="none" w:color="000000" w:sz="4" w:space="0"/>
          <w:left w:val="none" w:color="000000" w:sz="4" w:space="0"/>
          <w:bottom w:val="none" w:color="000000" w:sz="4" w:space="0"/>
          <w:right w:val="single" w:color="A9D08E" w:sz="4" w:space="0"/>
        </w:tcBorders>
      </w:tcPr>
    </w:tblStylePr>
    <w:tblStylePr w:type="firstRow">
      <w:rPr>
        <w:rFonts w:ascii="Arial" w:hAnsi="Arial"/>
        <w:i/>
        <w:color w:val="a9d08e"/>
        <w:sz w:val="22"/>
      </w:rPr>
      <w:tcPr>
        <w:shd w:val="clear" w:color="ffffff" w:fill="ffffff"/>
        <w:tcBorders>
          <w:top w:val="none" w:color="000000" w:sz="4" w:space="0"/>
          <w:left w:val="none" w:color="000000" w:sz="4" w:space="0"/>
          <w:bottom w:val="single" w:color="A9D08E" w:sz="4" w:space="0"/>
          <w:right w:val="none" w:color="000000" w:sz="4" w:space="0"/>
        </w:tcBorders>
      </w:tcPr>
    </w:tblStylePr>
    <w:tblStylePr w:type="lastCol">
      <w:rPr>
        <w:rFonts w:ascii="Arial" w:hAnsi="Arial"/>
        <w:i/>
        <w:color w:val="a9d08e"/>
        <w:sz w:val="22"/>
      </w:rPr>
      <w:tcPr>
        <w:shd w:val="clear" w:color="ffffff" w:fill="auto"/>
        <w:tcBorders>
          <w:top w:val="none" w:color="000000" w:sz="4" w:space="0"/>
          <w:left w:val="single" w:color="A9D08E" w:sz="4" w:space="0"/>
          <w:bottom w:val="none" w:color="000000" w:sz="4" w:space="0"/>
          <w:right w:val="none" w:color="000000" w:sz="4" w:space="0"/>
        </w:tcBorders>
      </w:tcPr>
    </w:tblStylePr>
    <w:tblStylePr w:type="lastRow">
      <w:rPr>
        <w:rFonts w:ascii="Arial" w:hAnsi="Arial"/>
        <w:i/>
        <w:color w:val="a9d08e"/>
        <w:sz w:val="22"/>
      </w:rPr>
      <w:tcPr>
        <w:shd w:val="clear" w:color="ffffff" w:fill="ffffff"/>
        <w:tcBorders>
          <w:top w:val="single" w:color="A9D08E" w:sz="4" w:space="0"/>
          <w:left w:val="none" w:color="000000" w:sz="4" w:space="0"/>
          <w:bottom w:val="none" w:color="000000" w:sz="4" w:space="0"/>
          <w:right w:val="none" w:color="000000" w:sz="4" w:space="0"/>
        </w:tcBorders>
      </w:tcPr>
    </w:tblStylePr>
  </w:style>
  <w:style w:type="table" w:styleId="943" w:customStyle="1">
    <w:name w:val="Lined - Accent"/>
    <w:basedOn w:val="716"/>
    <w:uiPriority w:val="99"/>
    <w:pPr>
      <w:spacing w:after="0" w:line="240" w:lineRule="auto"/>
    </w:pPr>
    <w:rPr>
      <w:rFonts w:ascii="Times New Roman" w:hAnsi="Times New Roman" w:eastAsia="宋体" w:cs="Times New Roman"/>
      <w:color w:val="404040"/>
      <w:sz w:val="20"/>
      <w:szCs w:val="20"/>
      <w14:ligatures w14:val="none"/>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44" w:customStyle="1">
    <w:name w:val="Lined - Accent 1"/>
    <w:basedOn w:val="716"/>
    <w:uiPriority w:val="99"/>
    <w:pPr>
      <w:spacing w:after="0" w:line="240" w:lineRule="auto"/>
    </w:pPr>
    <w:rPr>
      <w:rFonts w:ascii="Times New Roman" w:hAnsi="Times New Roman" w:eastAsia="宋体" w:cs="Times New Roman"/>
      <w:color w:val="404040"/>
      <w:sz w:val="20"/>
      <w:szCs w:val="20"/>
      <w14:ligatures w14:val="none"/>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fill="c4d2ec"/>
      </w:tcPr>
    </w:tblStylePr>
    <w:tblStylePr w:type="band2Vert">
      <w:rPr>
        <w:rFonts w:ascii="Arial" w:hAnsi="Arial"/>
        <w:color w:val="404040"/>
        <w:sz w:val="22"/>
      </w:rPr>
      <w:tcPr>
        <w:shd w:val="clear" w:color="c4d2ec" w:fill="c4d2ec"/>
      </w:tcPr>
    </w:tblStylePr>
    <w:tblStylePr w:type="firstCol">
      <w:rPr>
        <w:rFonts w:ascii="Arial" w:hAnsi="Arial"/>
        <w:color w:val="f2f2f2"/>
        <w:sz w:val="22"/>
      </w:rPr>
      <w:tcPr>
        <w:shd w:val="clear" w:color="537dc8" w:fill="537dc8"/>
      </w:tcPr>
    </w:tblStylePr>
    <w:tblStylePr w:type="firstRow">
      <w:rPr>
        <w:rFonts w:ascii="Arial" w:hAnsi="Arial"/>
        <w:color w:val="f2f2f2"/>
        <w:sz w:val="22"/>
      </w:rPr>
      <w:tcPr>
        <w:shd w:val="clear" w:color="537dc8" w:fill="537dc8"/>
      </w:tcPr>
    </w:tblStylePr>
    <w:tblStylePr w:type="lastCol">
      <w:rPr>
        <w:rFonts w:ascii="Arial" w:hAnsi="Arial"/>
        <w:color w:val="f2f2f2"/>
        <w:sz w:val="22"/>
      </w:rPr>
      <w:tcPr>
        <w:shd w:val="clear" w:color="537dc8" w:fill="537dc8"/>
      </w:tcPr>
    </w:tblStylePr>
    <w:tblStylePr w:type="lastRow">
      <w:rPr>
        <w:rFonts w:ascii="Arial" w:hAnsi="Arial"/>
        <w:color w:val="f2f2f2"/>
        <w:sz w:val="22"/>
      </w:rPr>
      <w:tcPr>
        <w:shd w:val="clear" w:color="537dc8" w:fill="537dc8"/>
      </w:tcPr>
    </w:tblStylePr>
  </w:style>
  <w:style w:type="table" w:styleId="945" w:customStyle="1">
    <w:name w:val="Lined - Accent 2"/>
    <w:basedOn w:val="716"/>
    <w:uiPriority w:val="99"/>
    <w:pPr>
      <w:spacing w:after="0" w:line="240" w:lineRule="auto"/>
    </w:pPr>
    <w:rPr>
      <w:rFonts w:ascii="Times New Roman" w:hAnsi="Times New Roman" w:eastAsia="宋体" w:cs="Times New Roman"/>
      <w:color w:val="404040"/>
      <w:sz w:val="20"/>
      <w:szCs w:val="20"/>
      <w14:ligatures w14:val="none"/>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184" w:fill="f4b184"/>
      </w:tcPr>
    </w:tblStylePr>
    <w:tblStylePr w:type="firstRow">
      <w:rPr>
        <w:rFonts w:ascii="Arial" w:hAnsi="Arial"/>
        <w:color w:val="f2f2f2"/>
        <w:sz w:val="22"/>
      </w:rPr>
      <w:tcPr>
        <w:shd w:val="clear" w:color="f4b184" w:fill="f4b184"/>
      </w:tcPr>
    </w:tblStylePr>
    <w:tblStylePr w:type="lastCol">
      <w:rPr>
        <w:rFonts w:ascii="Arial" w:hAnsi="Arial"/>
        <w:color w:val="f2f2f2"/>
        <w:sz w:val="22"/>
      </w:rPr>
      <w:tcPr>
        <w:shd w:val="clear" w:color="f4b184" w:fill="f4b184"/>
      </w:tcPr>
    </w:tblStylePr>
    <w:tblStylePr w:type="lastRow">
      <w:rPr>
        <w:rFonts w:ascii="Arial" w:hAnsi="Arial"/>
        <w:color w:val="f2f2f2"/>
        <w:sz w:val="22"/>
      </w:rPr>
      <w:tcPr>
        <w:shd w:val="clear" w:color="f4b184" w:fill="f4b184"/>
      </w:tcPr>
    </w:tblStylePr>
  </w:style>
  <w:style w:type="table" w:styleId="946" w:customStyle="1">
    <w:name w:val="Lined - Accent 3"/>
    <w:basedOn w:val="716"/>
    <w:uiPriority w:val="99"/>
    <w:pPr>
      <w:spacing w:after="0" w:line="240" w:lineRule="auto"/>
    </w:pPr>
    <w:rPr>
      <w:rFonts w:ascii="Times New Roman" w:hAnsi="Times New Roman" w:eastAsia="宋体" w:cs="Times New Roman"/>
      <w:color w:val="404040"/>
      <w:sz w:val="20"/>
      <w:szCs w:val="20"/>
      <w14:ligatures w14:val="none"/>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947" w:customStyle="1">
    <w:name w:val="Lined - Accent 4"/>
    <w:basedOn w:val="716"/>
    <w:uiPriority w:val="99"/>
    <w:pPr>
      <w:spacing w:after="0" w:line="240" w:lineRule="auto"/>
    </w:pPr>
    <w:rPr>
      <w:rFonts w:ascii="Times New Roman" w:hAnsi="Times New Roman" w:eastAsia="宋体" w:cs="Times New Roman"/>
      <w:color w:val="404040"/>
      <w:sz w:val="20"/>
      <w:szCs w:val="20"/>
      <w14:ligatures w14:val="none"/>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fill="fff2cb"/>
      </w:tcPr>
    </w:tblStylePr>
    <w:tblStylePr w:type="band2Vert">
      <w:rPr>
        <w:rFonts w:ascii="Arial" w:hAnsi="Arial"/>
        <w:color w:val="404040"/>
        <w:sz w:val="22"/>
      </w:rPr>
      <w:tcPr>
        <w:shd w:val="clear" w:color="fff2cb" w:fill="fff2cb"/>
      </w:tcPr>
    </w:tblStylePr>
    <w:tblStylePr w:type="firstCol">
      <w:rPr>
        <w:rFonts w:ascii="Arial" w:hAnsi="Arial"/>
        <w:color w:val="f2f2f2"/>
        <w:sz w:val="22"/>
      </w:rPr>
      <w:tcPr>
        <w:shd w:val="clear" w:color="ffd865" w:fill="ffd865"/>
      </w:tcPr>
    </w:tblStylePr>
    <w:tblStylePr w:type="firstRow">
      <w:rPr>
        <w:rFonts w:ascii="Arial" w:hAnsi="Arial"/>
        <w:color w:val="f2f2f2"/>
        <w:sz w:val="22"/>
      </w:rPr>
      <w:tcPr>
        <w:shd w:val="clear" w:color="ffd865" w:fill="ffd865"/>
      </w:tcPr>
    </w:tblStylePr>
    <w:tblStylePr w:type="lastCol">
      <w:rPr>
        <w:rFonts w:ascii="Arial" w:hAnsi="Arial"/>
        <w:color w:val="f2f2f2"/>
        <w:sz w:val="22"/>
      </w:rPr>
      <w:tcPr>
        <w:shd w:val="clear" w:color="ffd865" w:fill="ffd865"/>
      </w:tcPr>
    </w:tblStylePr>
    <w:tblStylePr w:type="lastRow">
      <w:rPr>
        <w:rFonts w:ascii="Arial" w:hAnsi="Arial"/>
        <w:color w:val="f2f2f2"/>
        <w:sz w:val="22"/>
      </w:rPr>
      <w:tcPr>
        <w:shd w:val="clear" w:color="ffd865" w:fill="ffd865"/>
      </w:tcPr>
    </w:tblStylePr>
  </w:style>
  <w:style w:type="table" w:styleId="948" w:customStyle="1">
    <w:name w:val="Lined - Accent 5"/>
    <w:basedOn w:val="716"/>
    <w:uiPriority w:val="99"/>
    <w:pPr>
      <w:spacing w:after="0" w:line="240" w:lineRule="auto"/>
    </w:pPr>
    <w:rPr>
      <w:rFonts w:ascii="Times New Roman" w:hAnsi="Times New Roman" w:eastAsia="宋体" w:cs="Times New Roman"/>
      <w:color w:val="404040"/>
      <w:sz w:val="20"/>
      <w:szCs w:val="20"/>
      <w14:ligatures w14:val="none"/>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fill="ddeaf6"/>
      </w:tcPr>
    </w:tblStylePr>
    <w:tblStylePr w:type="band2Vert">
      <w:rPr>
        <w:rFonts w:ascii="Arial" w:hAnsi="Arial"/>
        <w:color w:val="404040"/>
        <w:sz w:val="22"/>
      </w:rPr>
      <w:tcPr>
        <w:shd w:val="clear" w:color="ddeaf6" w:fill="ddeaf6"/>
      </w:tcPr>
    </w:tblStylePr>
    <w:tblStylePr w:type="firstCol">
      <w:rPr>
        <w:rFonts w:ascii="Arial" w:hAnsi="Arial"/>
        <w:color w:val="f2f2f2"/>
        <w:sz w:val="22"/>
      </w:rPr>
      <w:tcPr>
        <w:shd w:val="clear" w:color="5b9bd5" w:fill="5b9bd5"/>
      </w:tcPr>
    </w:tblStylePr>
    <w:tblStylePr w:type="firstRow">
      <w:rPr>
        <w:rFonts w:ascii="Arial" w:hAnsi="Arial"/>
        <w:color w:val="f2f2f2"/>
        <w:sz w:val="22"/>
      </w:rPr>
      <w:tcPr>
        <w:shd w:val="clear" w:color="5b9bd5" w:fill="5b9bd5"/>
      </w:tcPr>
    </w:tblStylePr>
    <w:tblStylePr w:type="lastCol">
      <w:rPr>
        <w:rFonts w:ascii="Arial" w:hAnsi="Arial"/>
        <w:color w:val="f2f2f2"/>
        <w:sz w:val="22"/>
      </w:rPr>
      <w:tcPr>
        <w:shd w:val="clear" w:color="5b9bd5" w:fill="5b9bd5"/>
      </w:tcPr>
    </w:tblStylePr>
    <w:tblStylePr w:type="lastRow">
      <w:rPr>
        <w:rFonts w:ascii="Arial" w:hAnsi="Arial"/>
        <w:color w:val="f2f2f2"/>
        <w:sz w:val="22"/>
      </w:rPr>
      <w:tcPr>
        <w:shd w:val="clear" w:color="5b9bd5" w:fill="5b9bd5"/>
      </w:tcPr>
    </w:tblStylePr>
  </w:style>
  <w:style w:type="table" w:styleId="949" w:customStyle="1">
    <w:name w:val="Lined - Accent 6"/>
    <w:basedOn w:val="716"/>
    <w:uiPriority w:val="99"/>
    <w:pPr>
      <w:spacing w:after="0" w:line="240" w:lineRule="auto"/>
    </w:pPr>
    <w:rPr>
      <w:rFonts w:ascii="Times New Roman" w:hAnsi="Times New Roman" w:eastAsia="宋体" w:cs="Times New Roman"/>
      <w:color w:val="404040"/>
      <w:sz w:val="20"/>
      <w:szCs w:val="20"/>
      <w14:ligatures w14:val="none"/>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950" w:customStyle="1">
    <w:name w:val="Bordered &amp; Lined - Accent"/>
    <w:basedOn w:val="716"/>
    <w:uiPriority w:val="99"/>
    <w:pPr>
      <w:spacing w:after="0" w:line="240" w:lineRule="auto"/>
    </w:pPr>
    <w:rPr>
      <w:rFonts w:ascii="Times New Roman" w:hAnsi="Times New Roman" w:eastAsia="宋体" w:cs="Times New Roman"/>
      <w:color w:val="404040"/>
      <w:sz w:val="20"/>
      <w:szCs w:val="20"/>
      <w14:ligatures w14:val="none"/>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51" w:customStyle="1">
    <w:name w:val="Bordered &amp; Lined - Accent 1"/>
    <w:basedOn w:val="716"/>
    <w:uiPriority w:val="99"/>
    <w:pPr>
      <w:spacing w:after="0" w:line="240" w:lineRule="auto"/>
    </w:pPr>
    <w:rPr>
      <w:rFonts w:ascii="Times New Roman" w:hAnsi="Times New Roman" w:eastAsia="宋体" w:cs="Times New Roman"/>
      <w:color w:val="404040"/>
      <w:sz w:val="20"/>
      <w:szCs w:val="20"/>
      <w14:ligatures w14:val="none"/>
    </w:rPr>
    <w:tblPr>
      <w:tblBorders>
        <w:top w:val="single" w:color="254175" w:sz="4" w:space="0"/>
        <w:left w:val="single" w:color="254175" w:sz="4" w:space="0"/>
        <w:bottom w:val="single" w:color="254175" w:sz="4" w:space="0"/>
        <w:right w:val="single" w:color="254175" w:sz="4" w:space="0"/>
        <w:insideH w:val="single" w:color="254175" w:sz="4" w:space="0"/>
        <w:insideV w:val="single" w:color="25417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fill="c4d2ec"/>
      </w:tcPr>
    </w:tblStylePr>
    <w:tblStylePr w:type="band2Vert">
      <w:rPr>
        <w:rFonts w:ascii="Arial" w:hAnsi="Arial"/>
        <w:color w:val="404040"/>
        <w:sz w:val="22"/>
      </w:rPr>
      <w:tcPr>
        <w:shd w:val="clear" w:color="c4d2ec" w:fill="c4d2ec"/>
      </w:tcPr>
    </w:tblStylePr>
    <w:tblStylePr w:type="firstCol">
      <w:rPr>
        <w:rFonts w:ascii="Arial" w:hAnsi="Arial"/>
        <w:color w:val="f2f2f2"/>
        <w:sz w:val="22"/>
      </w:rPr>
      <w:tcPr>
        <w:shd w:val="clear" w:color="537dc8" w:fill="537dc8"/>
      </w:tcPr>
    </w:tblStylePr>
    <w:tblStylePr w:type="firstRow">
      <w:rPr>
        <w:rFonts w:ascii="Arial" w:hAnsi="Arial"/>
        <w:color w:val="f2f2f2"/>
        <w:sz w:val="22"/>
      </w:rPr>
      <w:tcPr>
        <w:shd w:val="clear" w:color="537dc8" w:fill="537dc8"/>
      </w:tcPr>
    </w:tblStylePr>
    <w:tblStylePr w:type="lastCol">
      <w:rPr>
        <w:rFonts w:ascii="Arial" w:hAnsi="Arial"/>
        <w:color w:val="f2f2f2"/>
        <w:sz w:val="22"/>
      </w:rPr>
      <w:tcPr>
        <w:shd w:val="clear" w:color="537dc8" w:fill="537dc8"/>
      </w:tcPr>
    </w:tblStylePr>
    <w:tblStylePr w:type="lastRow">
      <w:rPr>
        <w:rFonts w:ascii="Arial" w:hAnsi="Arial"/>
        <w:color w:val="f2f2f2"/>
        <w:sz w:val="22"/>
      </w:rPr>
      <w:tcPr>
        <w:shd w:val="clear" w:color="537dc8" w:fill="537dc8"/>
      </w:tcPr>
    </w:tblStylePr>
  </w:style>
  <w:style w:type="table" w:styleId="952" w:customStyle="1">
    <w:name w:val="Bordered &amp; Lined - Accent 2"/>
    <w:basedOn w:val="716"/>
    <w:uiPriority w:val="99"/>
    <w:pPr>
      <w:spacing w:after="0" w:line="240" w:lineRule="auto"/>
    </w:pPr>
    <w:rPr>
      <w:rFonts w:ascii="Times New Roman" w:hAnsi="Times New Roman" w:eastAsia="宋体" w:cs="Times New Roman"/>
      <w:color w:val="404040"/>
      <w:sz w:val="20"/>
      <w:szCs w:val="20"/>
      <w14:ligatures w14:val="none"/>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184" w:fill="f4b184"/>
      </w:tcPr>
    </w:tblStylePr>
    <w:tblStylePr w:type="firstRow">
      <w:rPr>
        <w:rFonts w:ascii="Arial" w:hAnsi="Arial"/>
        <w:color w:val="f2f2f2"/>
        <w:sz w:val="22"/>
      </w:rPr>
      <w:tcPr>
        <w:shd w:val="clear" w:color="f4b184" w:fill="f4b184"/>
      </w:tcPr>
    </w:tblStylePr>
    <w:tblStylePr w:type="lastCol">
      <w:rPr>
        <w:rFonts w:ascii="Arial" w:hAnsi="Arial"/>
        <w:color w:val="f2f2f2"/>
        <w:sz w:val="22"/>
      </w:rPr>
      <w:tcPr>
        <w:shd w:val="clear" w:color="f4b184" w:fill="f4b184"/>
      </w:tcPr>
    </w:tblStylePr>
    <w:tblStylePr w:type="lastRow">
      <w:rPr>
        <w:rFonts w:ascii="Arial" w:hAnsi="Arial"/>
        <w:color w:val="f2f2f2"/>
        <w:sz w:val="22"/>
      </w:rPr>
      <w:tcPr>
        <w:shd w:val="clear" w:color="f4b184" w:fill="f4b184"/>
      </w:tcPr>
    </w:tblStylePr>
  </w:style>
  <w:style w:type="table" w:styleId="953" w:customStyle="1">
    <w:name w:val="Bordered &amp; Lined - Accent 3"/>
    <w:basedOn w:val="716"/>
    <w:uiPriority w:val="99"/>
    <w:pPr>
      <w:spacing w:after="0" w:line="240" w:lineRule="auto"/>
    </w:pPr>
    <w:rPr>
      <w:rFonts w:ascii="Times New Roman" w:hAnsi="Times New Roman" w:eastAsia="宋体" w:cs="Times New Roman"/>
      <w:color w:val="404040"/>
      <w:sz w:val="20"/>
      <w:szCs w:val="20"/>
      <w14:ligatures w14:val="none"/>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954" w:customStyle="1">
    <w:name w:val="Bordered &amp; Lined - Accent 4"/>
    <w:basedOn w:val="716"/>
    <w:uiPriority w:val="99"/>
    <w:pPr>
      <w:spacing w:after="0" w:line="240" w:lineRule="auto"/>
    </w:pPr>
    <w:rPr>
      <w:rFonts w:ascii="Times New Roman" w:hAnsi="Times New Roman" w:eastAsia="宋体" w:cs="Times New Roman"/>
      <w:color w:val="404040"/>
      <w:sz w:val="20"/>
      <w:szCs w:val="20"/>
      <w14:ligatures w14:val="none"/>
    </w:rPr>
    <w:tblPr>
      <w:tblBorders>
        <w:top w:val="single" w:color="957000" w:sz="4" w:space="0"/>
        <w:left w:val="single" w:color="957000" w:sz="4" w:space="0"/>
        <w:bottom w:val="single" w:color="957000" w:sz="4" w:space="0"/>
        <w:right w:val="single" w:color="957000" w:sz="4" w:space="0"/>
        <w:insideH w:val="single" w:color="957000" w:sz="4" w:space="0"/>
        <w:insideV w:val="single" w:color="95700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fill="fff2cb"/>
      </w:tcPr>
    </w:tblStylePr>
    <w:tblStylePr w:type="band2Vert">
      <w:rPr>
        <w:rFonts w:ascii="Arial" w:hAnsi="Arial"/>
        <w:color w:val="404040"/>
        <w:sz w:val="22"/>
      </w:rPr>
      <w:tcPr>
        <w:shd w:val="clear" w:color="fff2cb" w:fill="fff2cb"/>
      </w:tcPr>
    </w:tblStylePr>
    <w:tblStylePr w:type="firstCol">
      <w:rPr>
        <w:rFonts w:ascii="Arial" w:hAnsi="Arial"/>
        <w:color w:val="f2f2f2"/>
        <w:sz w:val="22"/>
      </w:rPr>
      <w:tcPr>
        <w:shd w:val="clear" w:color="ffd865" w:fill="ffd865"/>
      </w:tcPr>
    </w:tblStylePr>
    <w:tblStylePr w:type="firstRow">
      <w:rPr>
        <w:rFonts w:ascii="Arial" w:hAnsi="Arial"/>
        <w:color w:val="f2f2f2"/>
        <w:sz w:val="22"/>
      </w:rPr>
      <w:tcPr>
        <w:shd w:val="clear" w:color="ffd865" w:fill="ffd865"/>
      </w:tcPr>
    </w:tblStylePr>
    <w:tblStylePr w:type="lastCol">
      <w:rPr>
        <w:rFonts w:ascii="Arial" w:hAnsi="Arial"/>
        <w:color w:val="f2f2f2"/>
        <w:sz w:val="22"/>
      </w:rPr>
      <w:tcPr>
        <w:shd w:val="clear" w:color="ffd865" w:fill="ffd865"/>
      </w:tcPr>
    </w:tblStylePr>
    <w:tblStylePr w:type="lastRow">
      <w:rPr>
        <w:rFonts w:ascii="Arial" w:hAnsi="Arial"/>
        <w:color w:val="f2f2f2"/>
        <w:sz w:val="22"/>
      </w:rPr>
      <w:tcPr>
        <w:shd w:val="clear" w:color="ffd865" w:fill="ffd865"/>
      </w:tcPr>
    </w:tblStylePr>
  </w:style>
  <w:style w:type="table" w:styleId="955" w:customStyle="1">
    <w:name w:val="Bordered &amp; Lined - Accent 5"/>
    <w:basedOn w:val="716"/>
    <w:uiPriority w:val="99"/>
    <w:pPr>
      <w:spacing w:after="0" w:line="240" w:lineRule="auto"/>
    </w:pPr>
    <w:rPr>
      <w:rFonts w:ascii="Times New Roman" w:hAnsi="Times New Roman" w:eastAsia="宋体" w:cs="Times New Roman"/>
      <w:color w:val="404040"/>
      <w:sz w:val="20"/>
      <w:szCs w:val="20"/>
      <w14:ligatures w14:val="none"/>
    </w:rPr>
    <w:tblPr>
      <w:tblBorders>
        <w:top w:val="single" w:color="245A8D" w:sz="4" w:space="0"/>
        <w:left w:val="single" w:color="245A8D" w:sz="4" w:space="0"/>
        <w:bottom w:val="single" w:color="245A8D" w:sz="4" w:space="0"/>
        <w:right w:val="single" w:color="245A8D" w:sz="4" w:space="0"/>
        <w:insideH w:val="single" w:color="245A8D" w:sz="4" w:space="0"/>
        <w:insideV w:val="single" w:color="245A8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fill="ddeaf6"/>
      </w:tcPr>
    </w:tblStylePr>
    <w:tblStylePr w:type="band2Vert">
      <w:rPr>
        <w:rFonts w:ascii="Arial" w:hAnsi="Arial"/>
        <w:color w:val="404040"/>
        <w:sz w:val="22"/>
      </w:rPr>
      <w:tcPr>
        <w:shd w:val="clear" w:color="ddeaf6" w:fill="ddeaf6"/>
      </w:tcPr>
    </w:tblStylePr>
    <w:tblStylePr w:type="firstCol">
      <w:rPr>
        <w:rFonts w:ascii="Arial" w:hAnsi="Arial"/>
        <w:color w:val="f2f2f2"/>
        <w:sz w:val="22"/>
      </w:rPr>
      <w:tcPr>
        <w:shd w:val="clear" w:color="5b9bd5" w:fill="5b9bd5"/>
      </w:tcPr>
    </w:tblStylePr>
    <w:tblStylePr w:type="firstRow">
      <w:rPr>
        <w:rFonts w:ascii="Arial" w:hAnsi="Arial"/>
        <w:color w:val="f2f2f2"/>
        <w:sz w:val="22"/>
      </w:rPr>
      <w:tcPr>
        <w:shd w:val="clear" w:color="5b9bd5" w:fill="5b9bd5"/>
      </w:tcPr>
    </w:tblStylePr>
    <w:tblStylePr w:type="lastCol">
      <w:rPr>
        <w:rFonts w:ascii="Arial" w:hAnsi="Arial"/>
        <w:color w:val="f2f2f2"/>
        <w:sz w:val="22"/>
      </w:rPr>
      <w:tcPr>
        <w:shd w:val="clear" w:color="5b9bd5" w:fill="5b9bd5"/>
      </w:tcPr>
    </w:tblStylePr>
    <w:tblStylePr w:type="lastRow">
      <w:rPr>
        <w:rFonts w:ascii="Arial" w:hAnsi="Arial"/>
        <w:color w:val="f2f2f2"/>
        <w:sz w:val="22"/>
      </w:rPr>
      <w:tcPr>
        <w:shd w:val="clear" w:color="5b9bd5" w:fill="5b9bd5"/>
      </w:tcPr>
    </w:tblStylePr>
  </w:style>
  <w:style w:type="table" w:styleId="956" w:customStyle="1">
    <w:name w:val="Bordered &amp; Lined - Accent 6"/>
    <w:basedOn w:val="716"/>
    <w:uiPriority w:val="99"/>
    <w:pPr>
      <w:spacing w:after="0" w:line="240" w:lineRule="auto"/>
    </w:pPr>
    <w:rPr>
      <w:rFonts w:ascii="Times New Roman" w:hAnsi="Times New Roman" w:eastAsia="宋体" w:cs="Times New Roman"/>
      <w:color w:val="404040"/>
      <w:sz w:val="20"/>
      <w:szCs w:val="20"/>
      <w14:ligatures w14:val="none"/>
    </w:rPr>
    <w:tblPr>
      <w:tblBorders>
        <w:top w:val="single" w:color="416429" w:sz="4" w:space="0"/>
        <w:left w:val="single" w:color="416429" w:sz="4" w:space="0"/>
        <w:bottom w:val="single" w:color="416429" w:sz="4" w:space="0"/>
        <w:right w:val="single" w:color="416429" w:sz="4" w:space="0"/>
        <w:insideH w:val="single" w:color="416429" w:sz="4" w:space="0"/>
        <w:insideV w:val="single" w:color="4164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957" w:customStyle="1">
    <w:name w:val="Bordered"/>
    <w:basedOn w:val="716"/>
    <w:uiPriority w:val="99"/>
    <w:pPr>
      <w:spacing w:after="0" w:line="240" w:lineRule="auto"/>
    </w:pPr>
    <w:rPr>
      <w:rFonts w:ascii="Times New Roman" w:hAnsi="Times New Roman" w:eastAsia="宋体" w:cs="Times New Roman"/>
      <w:sz w:val="20"/>
      <w:szCs w:val="20"/>
      <w14:ligatures w14:val="none"/>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58" w:customStyle="1">
    <w:name w:val="Bordered - Accent 1"/>
    <w:basedOn w:val="716"/>
    <w:uiPriority w:val="99"/>
    <w:pPr>
      <w:spacing w:after="0" w:line="240" w:lineRule="auto"/>
    </w:pPr>
    <w:rPr>
      <w:rFonts w:ascii="Times New Roman" w:hAnsi="Times New Roman" w:eastAsia="宋体" w:cs="Times New Roman"/>
      <w:sz w:val="20"/>
      <w:szCs w:val="20"/>
      <w14:ligatures w14:val="none"/>
    </w:rPr>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Pr>
    <w:tblStylePr w:type="band1Horz">
      <w:rPr>
        <w:rFonts w:ascii="Arial" w:hAnsi="Arial"/>
        <w:color w:val="404040"/>
        <w:sz w:val="22"/>
      </w:rPr>
      <w:tcPr>
        <w:tcBorders>
          <w:top w:val="single" w:color="B3C5E7" w:sz="4" w:space="0"/>
          <w:left w:val="single" w:color="B3C5E7" w:sz="4" w:space="0"/>
          <w:bottom w:val="single" w:color="B3C5E7" w:sz="4" w:space="0"/>
          <w:right w:val="single" w:color="B3C5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sz="12" w:space="0"/>
        </w:tcBorders>
      </w:tcPr>
    </w:tblStylePr>
    <w:tblStylePr w:type="lastCol">
      <w:rPr>
        <w:rFonts w:ascii="Arial" w:hAnsi="Arial"/>
        <w:color w:val="404040"/>
        <w:sz w:val="22"/>
      </w:rPr>
      <w:tcPr>
        <w:tcBorders>
          <w:left w:val="single" w:color="4472C4" w:sz="12" w:space="0"/>
        </w:tcBorders>
      </w:tcPr>
    </w:tblStylePr>
    <w:tblStylePr w:type="lastRow">
      <w:rPr>
        <w:rFonts w:ascii="Arial" w:hAnsi="Arial"/>
        <w:color w:val="404040"/>
        <w:sz w:val="22"/>
      </w:rPr>
      <w:tcPr>
        <w:tcBorders>
          <w:top w:val="single" w:color="4472C4" w:sz="12" w:space="0"/>
        </w:tcBorders>
      </w:tcPr>
    </w:tblStylePr>
  </w:style>
  <w:style w:type="table" w:styleId="959" w:customStyle="1">
    <w:name w:val="Bordered - Accent 2"/>
    <w:basedOn w:val="716"/>
    <w:uiPriority w:val="99"/>
    <w:pPr>
      <w:spacing w:after="0" w:line="240" w:lineRule="auto"/>
    </w:pPr>
    <w:rPr>
      <w:rFonts w:ascii="Times New Roman" w:hAnsi="Times New Roman" w:eastAsia="宋体" w:cs="Times New Roman"/>
      <w:sz w:val="20"/>
      <w:szCs w:val="20"/>
      <w14:ligatures w14:val="none"/>
    </w:rPr>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sz="12" w:space="0"/>
        </w:tcBorders>
      </w:tcPr>
    </w:tblStylePr>
    <w:tblStylePr w:type="lastCol">
      <w:rPr>
        <w:rFonts w:ascii="Arial" w:hAnsi="Arial"/>
        <w:color w:val="404040"/>
        <w:sz w:val="22"/>
      </w:rPr>
      <w:tcPr>
        <w:tcBorders>
          <w:left w:val="single" w:color="F4B184" w:sz="12" w:space="0"/>
        </w:tcBorders>
      </w:tcPr>
    </w:tblStylePr>
    <w:tblStylePr w:type="lastRow">
      <w:rPr>
        <w:rFonts w:ascii="Arial" w:hAnsi="Arial"/>
        <w:color w:val="404040"/>
        <w:sz w:val="22"/>
      </w:rPr>
      <w:tcPr>
        <w:tcBorders>
          <w:top w:val="single" w:color="F4B184" w:sz="12" w:space="0"/>
        </w:tcBorders>
      </w:tcPr>
    </w:tblStylePr>
  </w:style>
  <w:style w:type="table" w:styleId="960" w:customStyle="1">
    <w:name w:val="Bordered - Accent 3"/>
    <w:basedOn w:val="716"/>
    <w:uiPriority w:val="99"/>
    <w:pPr>
      <w:spacing w:after="0" w:line="240" w:lineRule="auto"/>
    </w:pPr>
    <w:rPr>
      <w:rFonts w:ascii="Times New Roman" w:hAnsi="Times New Roman" w:eastAsia="宋体" w:cs="Times New Roman"/>
      <w:sz w:val="20"/>
      <w:szCs w:val="20"/>
      <w14:ligatures w14:val="none"/>
    </w:rPr>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sz="12" w:space="0"/>
        </w:tcBorders>
      </w:tcPr>
    </w:tblStylePr>
    <w:tblStylePr w:type="lastCol">
      <w:rPr>
        <w:rFonts w:ascii="Arial" w:hAnsi="Arial"/>
        <w:color w:val="404040"/>
        <w:sz w:val="22"/>
      </w:rPr>
      <w:tcPr>
        <w:tcBorders>
          <w:left w:val="single" w:color="C9C9C9" w:sz="12" w:space="0"/>
        </w:tcBorders>
      </w:tcPr>
    </w:tblStylePr>
    <w:tblStylePr w:type="lastRow">
      <w:rPr>
        <w:rFonts w:ascii="Arial" w:hAnsi="Arial"/>
        <w:color w:val="404040"/>
        <w:sz w:val="22"/>
      </w:rPr>
      <w:tcPr>
        <w:tcBorders>
          <w:top w:val="single" w:color="C9C9C9" w:sz="12" w:space="0"/>
        </w:tcBorders>
      </w:tcPr>
    </w:tblStylePr>
  </w:style>
  <w:style w:type="table" w:styleId="961" w:customStyle="1">
    <w:name w:val="Bordered - Accent 4"/>
    <w:basedOn w:val="716"/>
    <w:uiPriority w:val="99"/>
    <w:pPr>
      <w:spacing w:after="0" w:line="240" w:lineRule="auto"/>
    </w:pPr>
    <w:rPr>
      <w:rFonts w:ascii="Times New Roman" w:hAnsi="Times New Roman" w:eastAsia="宋体" w:cs="Times New Roman"/>
      <w:sz w:val="20"/>
      <w:szCs w:val="20"/>
      <w14:ligatures w14:val="none"/>
    </w:rPr>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Pr>
    <w:tblStylePr w:type="band1Horz">
      <w:rPr>
        <w:rFonts w:ascii="Arial" w:hAnsi="Arial"/>
        <w:color w:val="404040"/>
        <w:sz w:val="22"/>
      </w:rPr>
      <w:tcPr>
        <w:tcBorders>
          <w:top w:val="single" w:color="FFE598" w:sz="4" w:space="0"/>
          <w:left w:val="single" w:color="FFE598" w:sz="4" w:space="0"/>
          <w:bottom w:val="single" w:color="FFE598" w:sz="4" w:space="0"/>
          <w:right w:val="single" w:color="FFE59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sz="12" w:space="0"/>
        </w:tcBorders>
      </w:tcPr>
    </w:tblStylePr>
    <w:tblStylePr w:type="lastCol">
      <w:rPr>
        <w:rFonts w:ascii="Arial" w:hAnsi="Arial"/>
        <w:color w:val="404040"/>
        <w:sz w:val="22"/>
      </w:rPr>
      <w:tcPr>
        <w:tcBorders>
          <w:left w:val="single" w:color="FFD865" w:sz="12" w:space="0"/>
        </w:tcBorders>
      </w:tcPr>
    </w:tblStylePr>
    <w:tblStylePr w:type="lastRow">
      <w:rPr>
        <w:rFonts w:ascii="Arial" w:hAnsi="Arial"/>
        <w:color w:val="404040"/>
        <w:sz w:val="22"/>
      </w:rPr>
      <w:tcPr>
        <w:tcBorders>
          <w:top w:val="single" w:color="FFD865" w:sz="12" w:space="0"/>
        </w:tcBorders>
      </w:tcPr>
    </w:tblStylePr>
  </w:style>
  <w:style w:type="table" w:styleId="962" w:customStyle="1">
    <w:name w:val="Bordered - Accent 5"/>
    <w:basedOn w:val="716"/>
    <w:uiPriority w:val="99"/>
    <w:pPr>
      <w:spacing w:after="0" w:line="240" w:lineRule="auto"/>
    </w:pPr>
    <w:rPr>
      <w:rFonts w:ascii="Times New Roman" w:hAnsi="Times New Roman" w:eastAsia="宋体" w:cs="Times New Roman"/>
      <w:sz w:val="20"/>
      <w:szCs w:val="20"/>
      <w14:ligatures w14:val="none"/>
    </w:rPr>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sz="12" w:space="0"/>
        </w:tcBorders>
      </w:tcPr>
    </w:tblStylePr>
    <w:tblStylePr w:type="lastCol">
      <w:rPr>
        <w:rFonts w:ascii="Arial" w:hAnsi="Arial"/>
        <w:color w:val="404040"/>
        <w:sz w:val="22"/>
      </w:rPr>
      <w:tcPr>
        <w:tcBorders>
          <w:left w:val="single" w:color="9BC2E5" w:sz="12" w:space="0"/>
        </w:tcBorders>
      </w:tcPr>
    </w:tblStylePr>
    <w:tblStylePr w:type="lastRow">
      <w:rPr>
        <w:rFonts w:ascii="Arial" w:hAnsi="Arial"/>
        <w:color w:val="404040"/>
        <w:sz w:val="22"/>
      </w:rPr>
      <w:tcPr>
        <w:tcBorders>
          <w:top w:val="single" w:color="9BC2E5" w:sz="12" w:space="0"/>
        </w:tcBorders>
      </w:tcPr>
    </w:tblStylePr>
  </w:style>
  <w:style w:type="table" w:styleId="963" w:customStyle="1">
    <w:name w:val="Bordered - Accent 6"/>
    <w:basedOn w:val="716"/>
    <w:uiPriority w:val="99"/>
    <w:pPr>
      <w:spacing w:after="0" w:line="240" w:lineRule="auto"/>
    </w:pPr>
    <w:rPr>
      <w:rFonts w:ascii="Times New Roman" w:hAnsi="Times New Roman" w:eastAsia="宋体" w:cs="Times New Roman"/>
      <w:sz w:val="20"/>
      <w:szCs w:val="20"/>
      <w14:ligatures w14:val="none"/>
    </w:rPr>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sz="12" w:space="0"/>
        </w:tcBorders>
      </w:tcPr>
    </w:tblStylePr>
    <w:tblStylePr w:type="lastCol">
      <w:rPr>
        <w:rFonts w:ascii="Arial" w:hAnsi="Arial"/>
        <w:color w:val="404040"/>
        <w:sz w:val="22"/>
      </w:rPr>
      <w:tcPr>
        <w:tcBorders>
          <w:left w:val="single" w:color="A9D08E" w:sz="12" w:space="0"/>
        </w:tcBorders>
      </w:tcPr>
    </w:tblStylePr>
    <w:tblStylePr w:type="lastRow">
      <w:rPr>
        <w:rFonts w:ascii="Arial" w:hAnsi="Arial"/>
        <w:color w:val="404040"/>
        <w:sz w:val="22"/>
      </w:rPr>
      <w:tcPr>
        <w:tcBorders>
          <w:top w:val="single" w:color="A9D08E" w:sz="12" w:space="0"/>
        </w:tcBorders>
      </w:tcPr>
    </w:tblStylePr>
  </w:style>
  <w:style w:type="character" w:styleId="964" w:customStyle="1">
    <w:name w:val="Footnote Text Char"/>
    <w:uiPriority w:val="99"/>
    <w:rPr>
      <w:sz w:val="18"/>
    </w:rPr>
  </w:style>
  <w:style w:type="character" w:styleId="965" w:customStyle="1">
    <w:name w:val="Endnote Text Char"/>
    <w:uiPriority w:val="99"/>
    <w:rPr>
      <w:sz w:val="20"/>
    </w:rPr>
  </w:style>
  <w:style w:type="paragraph" w:styleId="966" w:customStyle="1">
    <w:name w:val="TOC 标题1"/>
    <w:uiPriority w:val="39"/>
    <w:unhideWhenUsed/>
    <w:pPr>
      <w:spacing w:after="0" w:line="240" w:lineRule="auto"/>
    </w:pPr>
    <w:rPr>
      <w:rFonts w:ascii="Times New Roman" w:hAnsi="Times New Roman" w:eastAsia="宋体" w:cs="Times New Roman"/>
      <w:sz w:val="20"/>
      <w:szCs w:val="20"/>
      <w14:ligatures w14:val="none"/>
    </w:rPr>
  </w:style>
  <w:style w:type="character" w:styleId="967" w:customStyle="1">
    <w:name w:val="页眉 字符2"/>
    <w:basedOn w:val="715"/>
    <w:uiPriority w:val="99"/>
    <w:qFormat/>
    <w:rPr>
      <w:rFonts w:ascii="Times New Roman" w:hAnsi="Times New Roman" w:eastAsia="宋体" w:cs="Times New Roman"/>
      <w:sz w:val="18"/>
      <w:szCs w:val="18"/>
    </w:rPr>
  </w:style>
  <w:style w:type="character" w:styleId="968" w:customStyle="1">
    <w:name w:val="页脚 字符2"/>
    <w:basedOn w:val="715"/>
    <w:uiPriority w:val="99"/>
    <w:qFormat/>
    <w:rPr>
      <w:rFonts w:ascii="Times New Roman" w:hAnsi="Times New Roman" w:eastAsia="宋体" w:cs="Times New Roman"/>
      <w:sz w:val="18"/>
      <w:szCs w:val="18"/>
    </w:rPr>
  </w:style>
  <w:style w:type="character" w:styleId="969" w:customStyle="1">
    <w:name w:val="列表段落 字符2"/>
    <w:link w:val="733"/>
    <w:uiPriority w:val="34"/>
    <w:qFormat/>
  </w:style>
  <w:style w:type="paragraph" w:styleId="970" w:customStyle="1">
    <w:name w:val="_Style 18"/>
    <w:basedOn w:val="705"/>
    <w:next w:val="733"/>
    <w:uiPriority w:val="34"/>
    <w:qFormat/>
    <w:pPr>
      <w:ind w:firstLine="420"/>
      <w:jc w:val="both"/>
      <w:spacing w:after="0" w:line="240" w:lineRule="auto"/>
    </w:pPr>
    <w:rPr>
      <w:rFonts w:ascii="Calibri" w:hAnsi="Calibri" w:eastAsia="宋体" w:cs="Times New Roman"/>
      <w:sz w:val="21"/>
      <w:szCs w:val="22"/>
      <w14:ligatures w14:val="none"/>
    </w:rPr>
  </w:style>
  <w:style w:type="character" w:styleId="971" w:customStyle="1">
    <w:name w:val="标题 2 字符2"/>
    <w:basedOn w:val="715"/>
    <w:uiPriority w:val="9"/>
    <w:qFormat/>
    <w:rPr>
      <w:rFonts w:ascii="幼圆" w:hAnsi="Arial" w:eastAsia="楷体_GB2312" w:cs="Times New Roman"/>
      <w:b/>
      <w:sz w:val="44"/>
      <w:szCs w:val="20"/>
    </w:rPr>
  </w:style>
  <w:style w:type="character" w:styleId="972" w:customStyle="1">
    <w:name w:val="htd0"/>
    <w:basedOn w:val="715"/>
    <w:qFormat/>
  </w:style>
  <w:style w:type="character" w:styleId="973" w:customStyle="1">
    <w:name w:val="标题 1 Char"/>
    <w:basedOn w:val="715"/>
    <w:uiPriority w:val="9"/>
    <w:qFormat/>
    <w:rPr>
      <w:rFonts w:ascii="Times New Roman" w:hAnsi="Times New Roman" w:eastAsia="宋体" w:cs="Times New Roman"/>
      <w:b/>
      <w:bCs/>
      <w:sz w:val="44"/>
      <w:szCs w:val="44"/>
    </w:rPr>
  </w:style>
  <w:style w:type="character" w:styleId="974" w:customStyle="1">
    <w:name w:val="标题 3 Char"/>
    <w:basedOn w:val="715"/>
    <w:uiPriority w:val="9"/>
    <w:qFormat/>
    <w:rPr>
      <w:rFonts w:ascii="Times New Roman" w:hAnsi="Times New Roman" w:eastAsia="宋体" w:cs="Times New Roman"/>
      <w:b/>
      <w:bCs/>
      <w:sz w:val="32"/>
      <w:szCs w:val="32"/>
    </w:rPr>
  </w:style>
  <w:style w:type="character" w:styleId="975" w:customStyle="1">
    <w:name w:val="标题 4 Char"/>
    <w:basedOn w:val="715"/>
    <w:uiPriority w:val="9"/>
    <w:semiHidden/>
    <w:qFormat/>
    <w:rPr>
      <w:rFonts w:ascii="等线 Light" w:hAnsi="等线 Light" w:eastAsia="黑体" w:cs="Times New Roman"/>
      <w:b/>
      <w:bCs/>
      <w:sz w:val="28"/>
      <w:szCs w:val="28"/>
    </w:rPr>
  </w:style>
  <w:style w:type="character" w:styleId="976" w:customStyle="1">
    <w:name w:val="标题 5 Char"/>
    <w:basedOn w:val="715"/>
    <w:uiPriority w:val="9"/>
    <w:semiHidden/>
    <w:qFormat/>
    <w:rPr>
      <w:rFonts w:ascii="Times New Roman" w:hAnsi="Times New Roman" w:eastAsia="宋体" w:cs="Times New Roman"/>
      <w:b/>
      <w:bCs/>
      <w:sz w:val="28"/>
      <w:szCs w:val="28"/>
    </w:rPr>
  </w:style>
  <w:style w:type="character" w:styleId="977" w:customStyle="1">
    <w:name w:val="标题 6 Char"/>
    <w:basedOn w:val="715"/>
    <w:uiPriority w:val="9"/>
    <w:semiHidden/>
    <w:qFormat/>
    <w:rPr>
      <w:rFonts w:ascii="等线 Light" w:hAnsi="等线 Light" w:eastAsia="黑体" w:cs="Times New Roman"/>
      <w:b/>
      <w:bCs/>
      <w:sz w:val="24"/>
      <w:szCs w:val="24"/>
    </w:rPr>
  </w:style>
  <w:style w:type="character" w:styleId="978" w:customStyle="1">
    <w:name w:val="标题 7 Char"/>
    <w:basedOn w:val="715"/>
    <w:uiPriority w:val="9"/>
    <w:semiHidden/>
    <w:qFormat/>
    <w:rPr>
      <w:rFonts w:ascii="Times New Roman" w:hAnsi="Times New Roman" w:eastAsia="宋体" w:cs="Times New Roman"/>
      <w:b/>
      <w:bCs/>
      <w:sz w:val="24"/>
      <w:szCs w:val="24"/>
    </w:rPr>
  </w:style>
  <w:style w:type="character" w:styleId="979" w:customStyle="1">
    <w:name w:val="标题 8 Char"/>
    <w:basedOn w:val="715"/>
    <w:uiPriority w:val="9"/>
    <w:semiHidden/>
    <w:qFormat/>
    <w:rPr>
      <w:rFonts w:ascii="等线 Light" w:hAnsi="等线 Light" w:eastAsia="黑体" w:cs="Times New Roman"/>
      <w:sz w:val="24"/>
      <w:szCs w:val="24"/>
    </w:rPr>
  </w:style>
  <w:style w:type="character" w:styleId="980" w:customStyle="1">
    <w:name w:val="标题 9 Char"/>
    <w:basedOn w:val="715"/>
    <w:uiPriority w:val="9"/>
    <w:semiHidden/>
    <w:qFormat/>
    <w:rPr>
      <w:rFonts w:ascii="等线 Light" w:hAnsi="等线 Light" w:eastAsia="黑体" w:cs="Times New Roman"/>
      <w:szCs w:val="21"/>
    </w:rPr>
  </w:style>
  <w:style w:type="paragraph" w:styleId="981" w:customStyle="1">
    <w:name w:val="_Style 31"/>
    <w:basedOn w:val="705"/>
    <w:next w:val="733"/>
    <w:uiPriority w:val="34"/>
    <w:qFormat/>
    <w:pPr>
      <w:ind w:firstLine="420"/>
      <w:jc w:val="both"/>
      <w:spacing w:after="0" w:line="240" w:lineRule="auto"/>
    </w:pPr>
    <w:rPr>
      <w:rFonts w:ascii="Calibri" w:hAnsi="Calibri" w:eastAsia="宋体" w:cs="Times New Roman"/>
      <w:sz w:val="21"/>
      <w:szCs w:val="22"/>
      <w14:ligatures w14:val="none"/>
    </w:rPr>
  </w:style>
  <w:style w:type="character" w:styleId="982" w:customStyle="1">
    <w:name w:val="style31"/>
    <w:qFormat/>
    <w:rPr>
      <w:sz w:val="21"/>
      <w:szCs w:val="21"/>
    </w:rPr>
  </w:style>
  <w:style w:type="character" w:styleId="983" w:customStyle="1">
    <w:name w:val="正文文本缩进 Char4"/>
    <w:qFormat/>
    <w:rPr>
      <w:rFonts w:ascii="楷体_GB2312" w:eastAsia="楷体_GB2312"/>
      <w:sz w:val="32"/>
    </w:rPr>
  </w:style>
  <w:style w:type="character" w:styleId="984" w:customStyle="1">
    <w:name w:val="普通文字 Char Char Char"/>
    <w:qFormat/>
    <w:rPr>
      <w:rFonts w:ascii="宋体" w:hAnsi="Courier New" w:eastAsia="宋体" w:cs="Courier New"/>
      <w:sz w:val="21"/>
      <w:szCs w:val="21"/>
      <w:lang w:val="en-US" w:eastAsia="zh-CN" w:bidi="ar-SA"/>
    </w:rPr>
  </w:style>
  <w:style w:type="character" w:styleId="985" w:customStyle="1">
    <w:name w:val="段落 Char1"/>
    <w:link w:val="986"/>
    <w:qFormat/>
    <w:rPr>
      <w:rFonts w:eastAsia="仿宋_GB2312"/>
      <w:sz w:val="24"/>
    </w:rPr>
  </w:style>
  <w:style w:type="paragraph" w:styleId="986" w:customStyle="1">
    <w:name w:val="段落"/>
    <w:link w:val="985"/>
    <w:qFormat/>
    <w:pPr>
      <w:ind w:firstLine="420"/>
      <w:jc w:val="both"/>
      <w:spacing w:before="120" w:after="120" w:line="360" w:lineRule="auto"/>
    </w:pPr>
    <w:rPr>
      <w:rFonts w:eastAsia="仿宋_GB2312"/>
      <w:sz w:val="24"/>
    </w:rPr>
  </w:style>
  <w:style w:type="character" w:styleId="987" w:customStyle="1">
    <w:name w:val="批注框文本 Char4"/>
    <w:qFormat/>
    <w:rPr>
      <w:sz w:val="18"/>
      <w:szCs w:val="18"/>
    </w:rPr>
  </w:style>
  <w:style w:type="character" w:styleId="988" w:customStyle="1">
    <w:name w:val="纯文本 Char3"/>
    <w:qFormat/>
    <w:rPr>
      <w:rFonts w:ascii="宋体" w:hAnsi="Courier New" w:cs="Courier New"/>
      <w:szCs w:val="21"/>
    </w:rPr>
  </w:style>
  <w:style w:type="character" w:styleId="989" w:customStyle="1">
    <w:name w:val="_正文段落 Char Char"/>
    <w:link w:val="990"/>
    <w:qFormat/>
    <w:rPr>
      <w:rFonts w:ascii="宋体" w:hAnsi="宋体"/>
      <w:sz w:val="24"/>
      <w:szCs w:val="28"/>
    </w:rPr>
  </w:style>
  <w:style w:type="paragraph" w:styleId="990" w:customStyle="1">
    <w:name w:val="_正文段落"/>
    <w:basedOn w:val="705"/>
    <w:link w:val="989"/>
    <w:qFormat/>
    <w:pPr>
      <w:ind w:firstLine="480"/>
      <w:jc w:val="both"/>
      <w:spacing w:after="0" w:line="360" w:lineRule="auto"/>
    </w:pPr>
    <w:rPr>
      <w:rFonts w:ascii="宋体" w:hAnsi="宋体"/>
      <w:sz w:val="24"/>
      <w:szCs w:val="28"/>
    </w:rPr>
  </w:style>
  <w:style w:type="character" w:styleId="991" w:customStyle="1">
    <w:name w:val="正文文本 Char4"/>
    <w:qFormat/>
    <w:rPr>
      <w:rFonts w:ascii="楷体_GB2312" w:hAnsi="Arial" w:eastAsia="楷体_GB2312"/>
      <w:sz w:val="28"/>
    </w:rPr>
  </w:style>
  <w:style w:type="character" w:styleId="992" w:customStyle="1">
    <w:name w:val="正文缩进 字符"/>
    <w:link w:val="744"/>
    <w:qFormat/>
    <w:rPr>
      <w:rFonts w:ascii="Times New Roman" w:hAnsi="Times New Roman" w:eastAsia="宋体" w:cs="Times New Roman"/>
      <w:sz w:val="21"/>
      <w14:ligatures w14:val="none"/>
    </w:rPr>
  </w:style>
  <w:style w:type="character" w:styleId="993" w:customStyle="1">
    <w:name w:val="标题 3 字符2"/>
    <w:qFormat/>
    <w:rPr>
      <w:rFonts w:ascii="Times New Roman" w:hAnsi="Times New Roman" w:eastAsia="宋体" w:cs="Times New Roman"/>
      <w:b/>
      <w:sz w:val="32"/>
      <w:szCs w:val="20"/>
    </w:rPr>
  </w:style>
  <w:style w:type="character" w:styleId="994" w:customStyle="1">
    <w:name w:val="font"/>
    <w:basedOn w:val="715"/>
    <w:qFormat/>
  </w:style>
  <w:style w:type="character" w:styleId="995" w:customStyle="1">
    <w:name w:val="pt9-hui-line201"/>
    <w:qFormat/>
    <w:rPr>
      <w:color w:val="333333"/>
      <w:spacing w:val="300"/>
      <w:sz w:val="18"/>
      <w:szCs w:val="18"/>
      <w:u w:val="none"/>
    </w:rPr>
  </w:style>
  <w:style w:type="character" w:styleId="996" w:customStyle="1">
    <w:name w:val="正文文本缩进 2 Char4"/>
    <w:qFormat/>
    <w:rPr>
      <w:rFonts w:ascii="楷体_GB2312" w:eastAsia="楷体_GB2312"/>
      <w:sz w:val="28"/>
      <w:szCs w:val="28"/>
    </w:rPr>
  </w:style>
  <w:style w:type="character" w:styleId="997" w:customStyle="1">
    <w:name w:val="批注主题 Char4"/>
    <w:uiPriority w:val="99"/>
    <w:qFormat/>
    <w:rPr>
      <w:rFonts w:ascii="Calibri" w:hAnsi="Calibri"/>
      <w:b/>
      <w:bCs/>
    </w:rPr>
  </w:style>
  <w:style w:type="character" w:styleId="998" w:customStyle="1">
    <w:name w:val="批注文字 Char4"/>
    <w:uiPriority w:val="99"/>
    <w:qFormat/>
    <w:rPr>
      <w:rFonts w:ascii="Calibri" w:hAnsi="Calibri"/>
    </w:rPr>
  </w:style>
  <w:style w:type="character" w:styleId="999" w:customStyle="1">
    <w:name w:val="样式 正文文本缩进 + 左  0 字符 Char Char"/>
    <w:link w:val="1000"/>
    <w:qFormat/>
    <w:rPr>
      <w:rFonts w:cs="宋体"/>
      <w:sz w:val="24"/>
    </w:rPr>
  </w:style>
  <w:style w:type="paragraph" w:styleId="1000" w:customStyle="1">
    <w:name w:val="样式 正文文本缩进 + 左  0 字符"/>
    <w:basedOn w:val="800"/>
    <w:link w:val="999"/>
    <w:qFormat/>
    <w:pPr>
      <w:ind w:left="0" w:firstLine="250"/>
      <w:jc w:val="both"/>
      <w:spacing w:after="0" w:line="360" w:lineRule="auto"/>
    </w:pPr>
    <w:rPr>
      <w:rFonts w:cs="宋体"/>
      <w:sz w:val="24"/>
    </w:rPr>
  </w:style>
  <w:style w:type="character" w:styleId="1001" w:customStyle="1">
    <w:name w:val="带缩进的正文 Char Char"/>
    <w:link w:val="1002"/>
    <w:qFormat/>
    <w:rPr>
      <w:rFonts w:ascii="Calibri" w:hAnsi="Calibri"/>
      <w:sz w:val="24"/>
    </w:rPr>
  </w:style>
  <w:style w:type="paragraph" w:styleId="1002" w:customStyle="1">
    <w:name w:val="带缩进的正文"/>
    <w:basedOn w:val="705"/>
    <w:link w:val="1001"/>
    <w:qFormat/>
    <w:pPr>
      <w:ind w:firstLine="480"/>
      <w:jc w:val="both"/>
      <w:spacing w:after="0" w:line="360" w:lineRule="auto"/>
    </w:pPr>
    <w:rPr>
      <w:rFonts w:ascii="Calibri" w:hAnsi="Calibri"/>
      <w:sz w:val="24"/>
    </w:rPr>
  </w:style>
  <w:style w:type="character" w:styleId="1003" w:customStyle="1">
    <w:name w:val="bodybold1"/>
    <w:qFormat/>
    <w:rPr>
      <w:rFonts w:hint="default" w:ascii="Taipei" w:hAnsi="Taipei"/>
      <w:b/>
      <w:bCs/>
      <w:color w:val="0066ff"/>
      <w:sz w:val="26"/>
      <w:szCs w:val="26"/>
      <w:u w:val="none"/>
    </w:rPr>
  </w:style>
  <w:style w:type="character" w:styleId="1004" w:customStyle="1">
    <w:name w:val="flname8"/>
    <w:basedOn w:val="715"/>
    <w:qFormat/>
  </w:style>
  <w:style w:type="character" w:styleId="1005" w:customStyle="1">
    <w:name w:val="正文（首行缩进两字） Char Char"/>
    <w:qFormat/>
    <w:rPr>
      <w:rFonts w:eastAsia="宋体"/>
      <w:sz w:val="24"/>
      <w:lang w:val="en-US" w:eastAsia="zh-CN" w:bidi="ar-SA"/>
    </w:rPr>
  </w:style>
  <w:style w:type="character" w:styleId="1006" w:customStyle="1">
    <w:name w:val="标题 3 Char Char"/>
    <w:qFormat/>
    <w:rPr>
      <w:rFonts w:eastAsia="宋体"/>
      <w:b/>
      <w:sz w:val="32"/>
      <w:lang w:val="en-US" w:eastAsia="zh-CN" w:bidi="ar-SA"/>
    </w:rPr>
  </w:style>
  <w:style w:type="character" w:styleId="1007" w:customStyle="1">
    <w:name w:val="样式6 Char Char"/>
    <w:link w:val="1008"/>
    <w:qFormat/>
    <w:rPr>
      <w:rFonts w:ascii="宋体" w:hAnsi="宋体"/>
      <w:sz w:val="28"/>
      <w:szCs w:val="28"/>
    </w:rPr>
  </w:style>
  <w:style w:type="paragraph" w:styleId="1008" w:customStyle="1">
    <w:name w:val="样式6"/>
    <w:basedOn w:val="705"/>
    <w:link w:val="1007"/>
    <w:qFormat/>
    <w:pPr>
      <w:ind w:left="980" w:hanging="420"/>
      <w:jc w:val="both"/>
      <w:spacing w:after="0" w:line="360" w:lineRule="auto"/>
    </w:pPr>
    <w:rPr>
      <w:rFonts w:ascii="宋体" w:hAnsi="宋体"/>
      <w:sz w:val="28"/>
      <w:szCs w:val="28"/>
    </w:rPr>
  </w:style>
  <w:style w:type="character" w:styleId="1009" w:customStyle="1">
    <w:name w:val="WW8Num11z1"/>
    <w:qFormat/>
    <w:rPr>
      <w:rFonts w:ascii="Wingdings" w:hAnsi="Wingdings"/>
    </w:rPr>
  </w:style>
  <w:style w:type="character" w:styleId="1010" w:customStyle="1">
    <w:name w:val="样式 正文缩进 + 首行缩进:  2 字符 Char Char"/>
    <w:link w:val="1011"/>
    <w:qFormat/>
    <w:rPr>
      <w:rFonts w:cs="宋体"/>
      <w:sz w:val="24"/>
    </w:rPr>
  </w:style>
  <w:style w:type="paragraph" w:styleId="1011" w:customStyle="1">
    <w:name w:val="样式 正文缩进 + 首行缩进:  2 字符"/>
    <w:basedOn w:val="744"/>
    <w:link w:val="1010"/>
    <w:qFormat/>
    <w:pPr>
      <w:ind w:firstLine="200"/>
      <w:spacing w:line="360" w:lineRule="auto"/>
    </w:pPr>
    <w:rPr>
      <w:rFonts w:cs="宋体" w:asciiTheme="minorHAnsi" w:hAnsiTheme="minorHAnsi" w:eastAsiaTheme="minorEastAsia"/>
      <w:sz w:val="24"/>
      <w14:ligatures w14:val="standardContextual"/>
    </w:rPr>
  </w:style>
  <w:style w:type="character" w:styleId="1012" w:customStyle="1">
    <w:name w:val="彩色网格 - 强调文字颜色 1 Char"/>
    <w:link w:val="1013"/>
    <w:qFormat/>
    <w:rPr>
      <w:rFonts w:eastAsia="方正仿宋_GBK"/>
      <w:i/>
      <w:iCs/>
      <w:color w:val="000000"/>
    </w:rPr>
  </w:style>
  <w:style w:type="paragraph" w:styleId="1013" w:customStyle="1">
    <w:name w:val="彩色网格 - 强调文字颜色 11"/>
    <w:basedOn w:val="705"/>
    <w:next w:val="705"/>
    <w:link w:val="1012"/>
    <w:qFormat/>
    <w:pPr>
      <w:ind w:firstLine="560"/>
      <w:jc w:val="both"/>
      <w:spacing w:after="0" w:line="360" w:lineRule="auto"/>
    </w:pPr>
    <w:rPr>
      <w:rFonts w:eastAsia="方正仿宋_GBK"/>
      <w:i/>
      <w:iCs/>
      <w:color w:val="000000"/>
    </w:rPr>
  </w:style>
  <w:style w:type="character" w:styleId="1014" w:customStyle="1">
    <w:name w:val="文档结构图 Char3"/>
    <w:uiPriority w:val="99"/>
    <w:qFormat/>
    <w:rPr>
      <w:rFonts w:ascii="宋体"/>
      <w:sz w:val="18"/>
      <w:szCs w:val="18"/>
    </w:rPr>
  </w:style>
  <w:style w:type="character" w:styleId="1015" w:customStyle="1">
    <w:name w:val="正文首行缩进 2 Char3"/>
    <w:semiHidden/>
    <w:qFormat/>
    <w:rPr>
      <w:rFonts w:ascii="Arial" w:hAnsi="Arial" w:eastAsia="方正仿宋_GBK" w:cs="Arial"/>
      <w:szCs w:val="24"/>
    </w:rPr>
  </w:style>
  <w:style w:type="character" w:styleId="1016" w:customStyle="1">
    <w:name w:val="样式7 Char Char"/>
    <w:link w:val="1017"/>
    <w:qFormat/>
    <w:rPr>
      <w:rFonts w:ascii="宋体" w:hAnsi="宋体"/>
      <w:sz w:val="28"/>
      <w:szCs w:val="28"/>
    </w:rPr>
  </w:style>
  <w:style w:type="paragraph" w:styleId="1017" w:customStyle="1">
    <w:name w:val="样式7"/>
    <w:basedOn w:val="705"/>
    <w:link w:val="1016"/>
    <w:qFormat/>
    <w:pPr>
      <w:ind w:left="980" w:hanging="420"/>
      <w:jc w:val="both"/>
      <w:spacing w:after="0" w:line="360" w:lineRule="auto"/>
    </w:pPr>
    <w:rPr>
      <w:rFonts w:ascii="宋体" w:hAnsi="宋体"/>
      <w:sz w:val="28"/>
      <w:szCs w:val="28"/>
    </w:rPr>
  </w:style>
  <w:style w:type="character" w:styleId="1018" w:customStyle="1">
    <w:name w:val="WW-Absatz-Standardschriftart11"/>
    <w:qFormat/>
  </w:style>
  <w:style w:type="character" w:styleId="1019" w:customStyle="1">
    <w:name w:val="正文文本 3 Char3"/>
    <w:qFormat/>
    <w:rPr>
      <w:rFonts w:ascii="仿宋_GB2312" w:hAnsi="Arial" w:eastAsia="仿宋_GB2312"/>
      <w:sz w:val="32"/>
    </w:rPr>
  </w:style>
  <w:style w:type="character" w:styleId="1020" w:customStyle="1">
    <w:name w:val="WW8Num34z2"/>
    <w:qFormat/>
    <w:rPr>
      <w:rFonts w:ascii="StarSymbol" w:hAnsi="StarSymbol" w:cs="StarSymbol"/>
      <w:sz w:val="18"/>
      <w:szCs w:val="18"/>
    </w:rPr>
  </w:style>
  <w:style w:type="character" w:styleId="1021" w:customStyle="1">
    <w:name w:val="日期 Char4"/>
    <w:qFormat/>
    <w:rPr>
      <w:rFonts w:ascii="仿宋_GB2312" w:eastAsia="仿宋_GB2312"/>
      <w:b/>
      <w:sz w:val="36"/>
      <w:szCs w:val="24"/>
    </w:rPr>
  </w:style>
  <w:style w:type="character" w:styleId="1022" w:customStyle="1">
    <w:name w:val="正文文本缩进 3 字符1"/>
    <w:uiPriority w:val="99"/>
    <w:qFormat/>
    <w:rPr>
      <w:rFonts w:ascii="宋体" w:hAnsi="Times New Roman" w:eastAsia="方正仿宋_GBK" w:cs="Times New Roman"/>
      <w:sz w:val="16"/>
      <w:szCs w:val="16"/>
    </w:rPr>
  </w:style>
  <w:style w:type="character" w:styleId="1023" w:customStyle="1">
    <w:name w:val="正文文本缩进 3 Char3"/>
    <w:qFormat/>
    <w:rPr>
      <w:rFonts w:ascii="方正行楷简体" w:hAnsi="Arial" w:eastAsia="方正行楷简体"/>
      <w:sz w:val="36"/>
    </w:rPr>
  </w:style>
  <w:style w:type="character" w:styleId="1024" w:customStyle="1">
    <w:name w:val="WW8Num6z1"/>
    <w:qFormat/>
    <w:rPr>
      <w:rFonts w:ascii="Wingdings" w:hAnsi="Wingdings"/>
    </w:rPr>
  </w:style>
  <w:style w:type="character" w:styleId="1025" w:customStyle="1">
    <w:name w:val="正文文本 2 Char3"/>
    <w:qFormat/>
    <w:rPr>
      <w:szCs w:val="24"/>
    </w:rPr>
  </w:style>
  <w:style w:type="character" w:styleId="1026" w:customStyle="1">
    <w:name w:val="WW8Num32z2"/>
    <w:qFormat/>
    <w:rPr>
      <w:rFonts w:ascii="StarSymbol" w:hAnsi="StarSymbol" w:cs="StarSymbol"/>
      <w:sz w:val="18"/>
      <w:szCs w:val="18"/>
    </w:rPr>
  </w:style>
  <w:style w:type="character" w:styleId="1027" w:customStyle="1">
    <w:name w:val="列表段落 字符1"/>
    <w:uiPriority w:val="34"/>
    <w:qFormat/>
    <w:rPr>
      <w:rFonts w:ascii="Calibri" w:hAnsi="Calibri"/>
      <w:sz w:val="21"/>
      <w:szCs w:val="22"/>
    </w:rPr>
  </w:style>
  <w:style w:type="character" w:styleId="1028" w:customStyle="1">
    <w:name w:val="WW8Num28z0"/>
    <w:qFormat/>
    <w:rPr>
      <w:rFonts w:ascii="Wingdings" w:hAnsi="Wingdings" w:cs="StarSymbol"/>
      <w:sz w:val="18"/>
      <w:szCs w:val="18"/>
    </w:rPr>
  </w:style>
  <w:style w:type="character" w:styleId="1029" w:customStyle="1">
    <w:name w:val="WW8Num2z2"/>
    <w:qFormat/>
    <w:rPr>
      <w:rFonts w:ascii="StarSymbol" w:hAnsi="StarSymbol" w:cs="StarSymbol"/>
      <w:sz w:val="18"/>
      <w:szCs w:val="18"/>
    </w:rPr>
  </w:style>
  <w:style w:type="character" w:styleId="1030" w:customStyle="1">
    <w:name w:val="apple-converted-space"/>
    <w:basedOn w:val="715"/>
    <w:qFormat/>
  </w:style>
  <w:style w:type="character" w:styleId="1031" w:customStyle="1">
    <w:name w:val="WW8Num35z2"/>
    <w:qFormat/>
    <w:rPr>
      <w:rFonts w:ascii="StarSymbol" w:hAnsi="StarSymbol" w:cs="StarSymbol"/>
      <w:sz w:val="18"/>
      <w:szCs w:val="18"/>
    </w:rPr>
  </w:style>
  <w:style w:type="character" w:styleId="1032" w:customStyle="1">
    <w:name w:val="标题 Char3"/>
    <w:uiPriority w:val="10"/>
    <w:qFormat/>
    <w:rPr>
      <w:rFonts w:ascii="Cambria" w:hAnsi="Cambria"/>
      <w:b/>
      <w:bCs/>
      <w:sz w:val="32"/>
      <w:szCs w:val="32"/>
    </w:rPr>
  </w:style>
  <w:style w:type="character" w:styleId="1033" w:customStyle="1">
    <w:name w:val="WW8Num10z0"/>
    <w:qFormat/>
    <w:rPr>
      <w:rFonts w:ascii="Wingdings" w:hAnsi="Wingdings" w:cs="StarSymbol"/>
      <w:sz w:val="18"/>
      <w:szCs w:val="18"/>
    </w:rPr>
  </w:style>
  <w:style w:type="character" w:styleId="1034" w:customStyle="1">
    <w:name w:val="正文首行缩进 Char5"/>
    <w:semiHidden/>
    <w:qFormat/>
    <w:rPr>
      <w:rFonts w:ascii="Arial" w:hAnsi="Arial"/>
      <w:szCs w:val="21"/>
    </w:rPr>
  </w:style>
  <w:style w:type="character" w:styleId="1035" w:customStyle="1">
    <w:name w:val="WW8Num32z0"/>
    <w:qFormat/>
    <w:rPr>
      <w:rFonts w:ascii="Wingdings" w:hAnsi="Wingdings" w:cs="StarSymbol"/>
      <w:sz w:val="18"/>
      <w:szCs w:val="18"/>
    </w:rPr>
  </w:style>
  <w:style w:type="character" w:styleId="1036" w:customStyle="1">
    <w:name w:val="正文首行缩进 Char1"/>
    <w:qFormat/>
    <w:rPr>
      <w:rFonts w:ascii="Times New Roman" w:hAnsi="Times New Roman" w:eastAsia="宋体" w:cs="Times New Roman"/>
      <w:szCs w:val="24"/>
    </w:rPr>
  </w:style>
  <w:style w:type="character" w:styleId="1037" w:customStyle="1">
    <w:name w:val="标题 3 字符1"/>
    <w:qFormat/>
    <w:rPr>
      <w:rFonts w:ascii="仿宋" w:eastAsia="仿宋"/>
      <w:b/>
      <w:sz w:val="32"/>
      <w:szCs w:val="32"/>
    </w:rPr>
  </w:style>
  <w:style w:type="character" w:styleId="1038" w:customStyle="1">
    <w:name w:val="正文首行缩进 Char2"/>
    <w:qFormat/>
    <w:rPr>
      <w:rFonts w:ascii="楷体_GB2312" w:hAnsi="Arial" w:eastAsia="楷体_GB2312"/>
      <w:sz w:val="21"/>
      <w:szCs w:val="24"/>
    </w:rPr>
  </w:style>
  <w:style w:type="character" w:styleId="1039" w:customStyle="1">
    <w:name w:val="正文文本 2 字符1"/>
    <w:uiPriority w:val="99"/>
    <w:semiHidden/>
    <w:qFormat/>
    <w:rPr>
      <w:rFonts w:ascii="Times New Roman" w:hAnsi="Times New Roman" w:eastAsia="方正仿宋_GBK" w:cs="Times New Roman"/>
      <w:sz w:val="24"/>
      <w:szCs w:val="24"/>
    </w:rPr>
  </w:style>
  <w:style w:type="character" w:styleId="1040" w:customStyle="1">
    <w:name w:val="Table Heading Char1"/>
    <w:link w:val="1041"/>
    <w:qFormat/>
    <w:rPr>
      <w:rFonts w:ascii="Book Antiqua" w:hAnsi="Book Antiqua" w:eastAsia="黑体" w:cs="Book Antiqua"/>
      <w:bCs/>
      <w:szCs w:val="21"/>
    </w:rPr>
  </w:style>
  <w:style w:type="paragraph" w:styleId="1041" w:customStyle="1">
    <w:name w:val="Table Heading"/>
    <w:basedOn w:val="705"/>
    <w:link w:val="1040"/>
    <w:qFormat/>
    <w:pPr>
      <w:keepNext/>
      <w:spacing w:before="80" w:after="80" w:line="240" w:lineRule="atLeast"/>
    </w:pPr>
    <w:rPr>
      <w:rFonts w:ascii="Book Antiqua" w:hAnsi="Book Antiqua" w:eastAsia="黑体" w:cs="Book Antiqua"/>
      <w:bCs/>
      <w:szCs w:val="21"/>
    </w:rPr>
  </w:style>
  <w:style w:type="character" w:styleId="1042" w:customStyle="1">
    <w:name w:val="二级采标题 字符"/>
    <w:link w:val="1043"/>
    <w:qFormat/>
    <w:rPr>
      <w:rFonts w:ascii="Calibri" w:hAnsi="Calibri"/>
    </w:rPr>
  </w:style>
  <w:style w:type="paragraph" w:styleId="1043" w:customStyle="1">
    <w:name w:val="二级采标题"/>
    <w:next w:val="1044"/>
    <w:link w:val="1042"/>
    <w:qFormat/>
    <w:pPr>
      <w:ind w:left="1134" w:hanging="1134"/>
      <w:spacing w:after="0" w:line="240" w:lineRule="auto"/>
    </w:pPr>
    <w:rPr>
      <w:rFonts w:ascii="Calibri" w:hAnsi="Calibri"/>
    </w:rPr>
  </w:style>
  <w:style w:type="paragraph" w:styleId="1044" w:customStyle="1">
    <w:name w:val="段"/>
    <w:qFormat/>
    <w:pPr>
      <w:ind w:firstLine="200"/>
      <w:jc w:val="both"/>
      <w:spacing w:after="0" w:line="240" w:lineRule="auto"/>
    </w:pPr>
    <w:rPr>
      <w:rFonts w:ascii="宋体" w:hAnsi="Times New Roman" w:eastAsia="宋体" w:cs="Times New Roman"/>
      <w:sz w:val="21"/>
      <w:szCs w:val="20"/>
      <w14:ligatures w14:val="none"/>
    </w:rPr>
  </w:style>
  <w:style w:type="character" w:styleId="1045" w:customStyle="1">
    <w:name w:val="Table Text Char"/>
    <w:link w:val="1046"/>
    <w:qFormat/>
    <w:rPr>
      <w:rFonts w:cs="Arial"/>
      <w:szCs w:val="21"/>
    </w:rPr>
  </w:style>
  <w:style w:type="paragraph" w:styleId="1046" w:customStyle="1">
    <w:name w:val="Table Text"/>
    <w:basedOn w:val="705"/>
    <w:link w:val="1045"/>
    <w:qFormat/>
    <w:pPr>
      <w:spacing w:before="80" w:after="80" w:line="240" w:lineRule="atLeast"/>
    </w:pPr>
    <w:rPr>
      <w:rFonts w:cs="Arial"/>
      <w:szCs w:val="21"/>
    </w:rPr>
  </w:style>
  <w:style w:type="character" w:styleId="1047" w:customStyle="1">
    <w:name w:val="WW8Num28z2"/>
    <w:qFormat/>
    <w:rPr>
      <w:rFonts w:ascii="StarSymbol" w:hAnsi="StarSymbol" w:cs="StarSymbol"/>
      <w:sz w:val="18"/>
      <w:szCs w:val="18"/>
    </w:rPr>
  </w:style>
  <w:style w:type="character" w:styleId="1048" w:customStyle="1">
    <w:name w:val="标题2 Char"/>
    <w:link w:val="1049"/>
    <w:qFormat/>
    <w:rPr>
      <w:rFonts w:ascii="宋体" w:hAnsi="宋体"/>
      <w:b/>
      <w:bCs/>
      <w:sz w:val="28"/>
      <w:szCs w:val="28"/>
    </w:rPr>
  </w:style>
  <w:style w:type="paragraph" w:styleId="1049" w:customStyle="1">
    <w:name w:val="标题2"/>
    <w:basedOn w:val="707"/>
    <w:next w:val="705"/>
    <w:link w:val="1048"/>
    <w:qFormat/>
    <w:pPr>
      <w:ind w:left="425"/>
      <w:spacing w:before="0" w:after="0" w:line="360" w:lineRule="auto"/>
    </w:pPr>
    <w:rPr>
      <w:rFonts w:ascii="宋体" w:hAnsi="宋体" w:eastAsiaTheme="minorEastAsia" w:cstheme="minorBidi"/>
      <w:b/>
      <w:bCs/>
      <w:color w:val="auto"/>
      <w:sz w:val="28"/>
      <w:szCs w:val="28"/>
    </w:rPr>
  </w:style>
  <w:style w:type="character" w:styleId="1050" w:customStyle="1">
    <w:name w:val="WW8Num17z1"/>
    <w:qFormat/>
    <w:rPr>
      <w:rFonts w:ascii="Wingdings 2" w:hAnsi="Wingdings 2" w:cs="StarSymbol"/>
      <w:sz w:val="18"/>
      <w:szCs w:val="18"/>
    </w:rPr>
  </w:style>
  <w:style w:type="character" w:styleId="1051" w:customStyle="1">
    <w:name w:val="font01"/>
    <w:qFormat/>
    <w:rPr>
      <w:rFonts w:hint="eastAsia" w:ascii="楷体" w:hAnsi="楷体" w:eastAsia="楷体" w:cs="楷体"/>
      <w:color w:val="ff0000"/>
      <w:sz w:val="22"/>
      <w:szCs w:val="22"/>
      <w:u w:val="none"/>
    </w:rPr>
  </w:style>
  <w:style w:type="character" w:styleId="1052" w:customStyle="1">
    <w:name w:val="WW8Num23z0"/>
    <w:qFormat/>
    <w:rPr>
      <w:rFonts w:ascii="Wingdings" w:hAnsi="Wingdings" w:cs="StarSymbol"/>
      <w:sz w:val="18"/>
      <w:szCs w:val="18"/>
    </w:rPr>
  </w:style>
  <w:style w:type="character" w:styleId="1053" w:customStyle="1">
    <w:name w:val="font21"/>
    <w:qFormat/>
    <w:rPr>
      <w:rFonts w:hint="eastAsia" w:ascii="楷体" w:hAnsi="楷体" w:eastAsia="楷体" w:cs="楷体"/>
      <w:color w:val="000000"/>
      <w:sz w:val="22"/>
      <w:szCs w:val="22"/>
      <w:u w:val="none"/>
    </w:rPr>
  </w:style>
  <w:style w:type="character" w:styleId="1054" w:customStyle="1">
    <w:name w:val="Absatz-Standardschriftart"/>
    <w:qFormat/>
  </w:style>
  <w:style w:type="character" w:styleId="1055" w:customStyle="1">
    <w:name w:val="批注文字 Char1"/>
    <w:qFormat/>
    <w:rPr>
      <w:rFonts w:ascii="Times New Roman" w:hAnsi="Times New Roman" w:eastAsia="宋体" w:cs="Times New Roman"/>
      <w:szCs w:val="24"/>
    </w:rPr>
  </w:style>
  <w:style w:type="character" w:styleId="1056" w:customStyle="1">
    <w:name w:val="WW8Num20z1"/>
    <w:qFormat/>
    <w:rPr>
      <w:rFonts w:ascii="Wingdings 2" w:hAnsi="Wingdings 2" w:cs="StarSymbol"/>
      <w:sz w:val="18"/>
      <w:szCs w:val="18"/>
    </w:rPr>
  </w:style>
  <w:style w:type="character" w:styleId="1057" w:customStyle="1">
    <w:name w:val="font31"/>
    <w:qFormat/>
    <w:rPr>
      <w:rFonts w:hint="eastAsia" w:ascii="宋体" w:hAnsi="宋体" w:eastAsia="宋体" w:cs="宋体"/>
      <w:b/>
      <w:color w:val="000000"/>
      <w:sz w:val="24"/>
      <w:szCs w:val="24"/>
      <w:u w:val="none"/>
    </w:rPr>
  </w:style>
  <w:style w:type="character" w:styleId="1058" w:customStyle="1">
    <w:name w:val="金宏发行正文 Char Char Char"/>
    <w:qFormat/>
    <w:rPr>
      <w:rFonts w:hint="eastAsia" w:ascii="仿宋_GB2312" w:eastAsia="仿宋_GB2312" w:cs="宋体"/>
      <w:sz w:val="28"/>
    </w:rPr>
  </w:style>
  <w:style w:type="character" w:styleId="1059" w:customStyle="1">
    <w:name w:val="se11"/>
    <w:qFormat/>
    <w:rPr>
      <w:rFonts w:ascii="Tahoma" w:hAnsi="Tahoma" w:cs="Times New Roman"/>
      <w:color w:val="000000"/>
      <w:sz w:val="24"/>
      <w:lang w:bidi="ar-SA"/>
    </w:rPr>
  </w:style>
  <w:style w:type="character" w:styleId="1060" w:customStyle="1">
    <w:name w:val="WW8Num6z2"/>
    <w:qFormat/>
    <w:rPr>
      <w:rFonts w:ascii="StarSymbol" w:hAnsi="StarSymbol" w:cs="StarSymbol"/>
      <w:sz w:val="18"/>
      <w:szCs w:val="18"/>
    </w:rPr>
  </w:style>
  <w:style w:type="character" w:styleId="1061" w:customStyle="1">
    <w:name w:val="模板正文 Char"/>
    <w:link w:val="1062"/>
    <w:qFormat/>
    <w:rPr>
      <w:rFonts w:ascii="Calibri" w:hAnsi="Calibri"/>
      <w:sz w:val="28"/>
      <w:szCs w:val="21"/>
    </w:rPr>
  </w:style>
  <w:style w:type="paragraph" w:styleId="1062" w:customStyle="1">
    <w:name w:val="模板正文"/>
    <w:basedOn w:val="705"/>
    <w:link w:val="1061"/>
    <w:qFormat/>
    <w:pPr>
      <w:ind w:firstLine="200"/>
      <w:jc w:val="both"/>
      <w:spacing w:after="0" w:line="360" w:lineRule="auto"/>
    </w:pPr>
    <w:rPr>
      <w:rFonts w:ascii="Calibri" w:hAnsi="Calibri"/>
      <w:sz w:val="28"/>
      <w:szCs w:val="21"/>
    </w:rPr>
  </w:style>
  <w:style w:type="character" w:styleId="1063" w:customStyle="1">
    <w:name w:val="批注框文本 字符1"/>
    <w:uiPriority w:val="99"/>
    <w:qFormat/>
    <w:rPr>
      <w:rFonts w:ascii="Times New Roman" w:hAnsi="Times New Roman" w:eastAsia="方正仿宋_GBK" w:cs="Times New Roman"/>
      <w:sz w:val="18"/>
      <w:szCs w:val="18"/>
    </w:rPr>
  </w:style>
  <w:style w:type="character" w:styleId="1064" w:customStyle="1">
    <w:name w:val="标书正文 Char"/>
    <w:link w:val="1065"/>
    <w:qFormat/>
    <w:rPr>
      <w:rFonts w:ascii="Calibri" w:hAnsi="Calibri"/>
    </w:rPr>
  </w:style>
  <w:style w:type="paragraph" w:styleId="1065" w:customStyle="1">
    <w:name w:val="标书正文"/>
    <w:basedOn w:val="705"/>
    <w:link w:val="1064"/>
    <w:qFormat/>
    <w:pPr>
      <w:ind w:firstLine="200"/>
      <w:jc w:val="both"/>
      <w:spacing w:before="120" w:after="0" w:line="360" w:lineRule="auto"/>
    </w:pPr>
    <w:rPr>
      <w:rFonts w:ascii="Calibri" w:hAnsi="Calibri"/>
    </w:rPr>
  </w:style>
  <w:style w:type="character" w:styleId="1066" w:customStyle="1">
    <w:name w:val="二级条标题 字符"/>
    <w:link w:val="1067"/>
    <w:qFormat/>
    <w:rPr>
      <w:rFonts w:ascii="黑体" w:eastAsia="黑体"/>
    </w:rPr>
  </w:style>
  <w:style w:type="paragraph" w:styleId="1067" w:customStyle="1">
    <w:name w:val="二级条标题"/>
    <w:basedOn w:val="1068"/>
    <w:next w:val="1044"/>
    <w:link w:val="1066"/>
    <w:qFormat/>
    <w:pPr>
      <w:ind w:left="630"/>
      <w:outlineLvl w:val="3"/>
    </w:pPr>
    <w:rPr>
      <w:sz w:val="22"/>
      <w:szCs w:val="24"/>
      <w14:ligatures w14:val="standardContextual"/>
    </w:rPr>
  </w:style>
  <w:style w:type="paragraph" w:styleId="1068" w:customStyle="1">
    <w:name w:val="一级条标题"/>
    <w:basedOn w:val="1069"/>
    <w:next w:val="1044"/>
    <w:link w:val="1182"/>
    <w:qFormat/>
    <w:pPr>
      <w:ind w:left="420" w:hanging="420"/>
      <w:outlineLvl w:val="2"/>
    </w:pPr>
  </w:style>
  <w:style w:type="paragraph" w:styleId="1069" w:customStyle="1">
    <w:name w:val="章标题"/>
    <w:next w:val="1044"/>
    <w:link w:val="1390"/>
    <w:qFormat/>
    <w:pPr>
      <w:ind w:left="780" w:hanging="360"/>
      <w:jc w:val="both"/>
      <w:spacing w:after="0" w:line="240" w:lineRule="auto"/>
      <w:tabs>
        <w:tab w:val="left" w:pos="567" w:leader="none"/>
        <w:tab w:val="left" w:pos="780" w:leader="none"/>
      </w:tabs>
      <w:outlineLvl w:val="1"/>
    </w:pPr>
    <w:rPr>
      <w:rFonts w:ascii="黑体" w:eastAsia="黑体"/>
      <w:sz w:val="21"/>
      <w:szCs w:val="22"/>
      <w14:ligatures w14:val="none"/>
    </w:rPr>
  </w:style>
  <w:style w:type="character" w:styleId="1070" w:customStyle="1">
    <w:name w:val="页脚 Char1"/>
    <w:qFormat/>
    <w:rPr>
      <w:sz w:val="18"/>
      <w:szCs w:val="18"/>
    </w:rPr>
  </w:style>
  <w:style w:type="character" w:styleId="1071" w:customStyle="1">
    <w:name w:val="WW8Num15z1"/>
    <w:qFormat/>
    <w:rPr>
      <w:rFonts w:ascii="Wingdings 2" w:hAnsi="Wingdings 2" w:cs="StarSymbol"/>
      <w:sz w:val="18"/>
      <w:szCs w:val="18"/>
    </w:rPr>
  </w:style>
  <w:style w:type="character" w:styleId="1072" w:customStyle="1">
    <w:name w:val="n正文 Char"/>
    <w:link w:val="1073"/>
    <w:qFormat/>
    <w:rPr>
      <w:rFonts w:eastAsia="仿宋_GB2312"/>
      <w:color w:val="000000"/>
      <w:sz w:val="28"/>
      <w:szCs w:val="28"/>
    </w:rPr>
  </w:style>
  <w:style w:type="paragraph" w:styleId="1073" w:customStyle="1">
    <w:name w:val="n正文"/>
    <w:link w:val="1072"/>
    <w:qFormat/>
    <w:pPr>
      <w:ind w:firstLine="200"/>
      <w:spacing w:after="0" w:line="360" w:lineRule="auto"/>
    </w:pPr>
    <w:rPr>
      <w:rFonts w:eastAsia="仿宋_GB2312"/>
      <w:color w:val="000000"/>
      <w:sz w:val="28"/>
      <w:szCs w:val="28"/>
    </w:rPr>
  </w:style>
  <w:style w:type="character" w:styleId="1074" w:customStyle="1">
    <w:name w:val="Table Text Char1"/>
    <w:qFormat/>
    <w:rPr>
      <w:sz w:val="21"/>
      <w:szCs w:val="21"/>
    </w:rPr>
  </w:style>
  <w:style w:type="character" w:styleId="1075" w:customStyle="1">
    <w:name w:val="正文文本缩进 Char1"/>
    <w:qFormat/>
    <w:rPr>
      <w:rFonts w:ascii="Calibri" w:hAnsi="Calibri" w:eastAsia="宋体" w:cs="Times New Roman"/>
    </w:rPr>
  </w:style>
  <w:style w:type="character" w:styleId="1076" w:customStyle="1">
    <w:name w:val="文章正文 Char"/>
    <w:qFormat/>
    <w:rPr>
      <w:rFonts w:hint="default" w:ascii="Calibri" w:hAnsi="Calibri"/>
      <w:sz w:val="21"/>
      <w:szCs w:val="24"/>
    </w:rPr>
  </w:style>
  <w:style w:type="character" w:styleId="1077" w:customStyle="1">
    <w:name w:val="GEO正文 Char"/>
    <w:link w:val="1078"/>
    <w:qFormat/>
    <w:rPr>
      <w:rFonts w:eastAsia="仿宋_GB2312"/>
      <w:sz w:val="28"/>
    </w:rPr>
  </w:style>
  <w:style w:type="paragraph" w:styleId="1078" w:customStyle="1">
    <w:name w:val="GEO正文"/>
    <w:basedOn w:val="705"/>
    <w:link w:val="1077"/>
    <w:qFormat/>
    <w:pPr>
      <w:ind w:firstLine="200"/>
      <w:jc w:val="both"/>
      <w:spacing w:after="0" w:line="360" w:lineRule="auto"/>
    </w:pPr>
    <w:rPr>
      <w:rFonts w:eastAsia="仿宋_GB2312"/>
      <w:sz w:val="28"/>
    </w:rPr>
  </w:style>
  <w:style w:type="character" w:styleId="1079" w:customStyle="1">
    <w:name w:val="WW8Num35z1"/>
    <w:qFormat/>
    <w:rPr>
      <w:rFonts w:ascii="Wingdings 2" w:hAnsi="Wingdings 2" w:cs="StarSymbol"/>
      <w:sz w:val="18"/>
      <w:szCs w:val="18"/>
    </w:rPr>
  </w:style>
  <w:style w:type="character" w:styleId="1080" w:customStyle="1">
    <w:name w:val="页眉 Char1"/>
    <w:qFormat/>
    <w:rPr>
      <w:sz w:val="18"/>
      <w:szCs w:val="18"/>
    </w:rPr>
  </w:style>
  <w:style w:type="character" w:styleId="1081" w:customStyle="1">
    <w:name w:val="WW8Num34z1"/>
    <w:qFormat/>
    <w:rPr>
      <w:rFonts w:ascii="Wingdings 2" w:hAnsi="Wingdings 2" w:cs="StarSymbol"/>
      <w:sz w:val="18"/>
      <w:szCs w:val="18"/>
    </w:rPr>
  </w:style>
  <w:style w:type="character" w:styleId="1082" w:customStyle="1">
    <w:name w:val="文档结构图 Char1"/>
    <w:qFormat/>
    <w:rPr>
      <w:rFonts w:ascii="宋体" w:hAnsi="Calibri" w:eastAsia="宋体" w:cs="Times New Roman"/>
      <w:sz w:val="18"/>
      <w:szCs w:val="18"/>
    </w:rPr>
  </w:style>
  <w:style w:type="character" w:styleId="1083" w:customStyle="1">
    <w:name w:val="WW8Num21z0"/>
    <w:qFormat/>
    <w:rPr>
      <w:rFonts w:ascii="Wingdings" w:hAnsi="Wingdings" w:cs="StarSymbol"/>
      <w:sz w:val="18"/>
      <w:szCs w:val="18"/>
    </w:rPr>
  </w:style>
  <w:style w:type="character" w:styleId="1084" w:customStyle="1">
    <w:name w:val="页脚 Char2"/>
    <w:uiPriority w:val="99"/>
    <w:qFormat/>
    <w:rPr>
      <w:sz w:val="18"/>
      <w:szCs w:val="18"/>
    </w:rPr>
  </w:style>
  <w:style w:type="character" w:styleId="1085" w:customStyle="1">
    <w:name w:val="WW8Num1z1"/>
    <w:qFormat/>
    <w:rPr>
      <w:rFonts w:ascii="Wingdings" w:hAnsi="Wingdings"/>
    </w:rPr>
  </w:style>
  <w:style w:type="character" w:styleId="1086" w:customStyle="1">
    <w:name w:val="批注主题 Char1"/>
    <w:qFormat/>
    <w:rPr>
      <w:rFonts w:ascii="Calibri" w:hAnsi="Calibri" w:eastAsia="宋体" w:cs="Times New Roman"/>
      <w:b/>
      <w:bCs/>
      <w:sz w:val="21"/>
      <w:szCs w:val="22"/>
    </w:rPr>
  </w:style>
  <w:style w:type="character" w:styleId="1087" w:customStyle="1">
    <w:name w:val="我的图表标题 Char"/>
    <w:qFormat/>
    <w:rPr>
      <w:rFonts w:hint="default" w:ascii="Cambria" w:hAnsi="Cambria" w:eastAsia="黑体" w:cs="宋体"/>
      <w:sz w:val="24"/>
    </w:rPr>
  </w:style>
  <w:style w:type="character" w:styleId="1088" w:customStyle="1">
    <w:name w:val="页眉 Char2"/>
    <w:uiPriority w:val="99"/>
    <w:qFormat/>
    <w:rPr>
      <w:sz w:val="18"/>
      <w:szCs w:val="18"/>
    </w:rPr>
  </w:style>
  <w:style w:type="character" w:styleId="1089" w:customStyle="1">
    <w:name w:val="WW8Num14z2"/>
    <w:qFormat/>
    <w:rPr>
      <w:rFonts w:ascii="StarSymbol" w:hAnsi="StarSymbol" w:cs="StarSymbol"/>
      <w:sz w:val="18"/>
      <w:szCs w:val="18"/>
    </w:rPr>
  </w:style>
  <w:style w:type="character" w:styleId="1090" w:customStyle="1">
    <w:name w:val="正文文本缩进 2 Char1"/>
    <w:qFormat/>
    <w:rPr>
      <w:rFonts w:ascii="Calibri" w:hAnsi="Calibri" w:eastAsia="宋体" w:cs="Times New Roman"/>
    </w:rPr>
  </w:style>
  <w:style w:type="character" w:styleId="1091" w:customStyle="1">
    <w:name w:val="不明显强调1"/>
    <w:qFormat/>
    <w:rPr>
      <w:i/>
      <w:iCs/>
      <w:color w:val="808080"/>
    </w:rPr>
  </w:style>
  <w:style w:type="character" w:styleId="1092" w:customStyle="1">
    <w:name w:val="正文文本缩进 3 Char1"/>
    <w:qFormat/>
    <w:rPr>
      <w:rFonts w:ascii="Calibri" w:hAnsi="Calibri" w:eastAsia="宋体" w:cs="Times New Roman"/>
      <w:sz w:val="16"/>
      <w:szCs w:val="16"/>
    </w:rPr>
  </w:style>
  <w:style w:type="character" w:styleId="1093" w:customStyle="1">
    <w:name w:val="批注文字 字符1"/>
    <w:qFormat/>
    <w:rPr>
      <w:rFonts w:ascii="Times New Roman" w:hAnsi="Times New Roman" w:eastAsia="方正仿宋_GBK" w:cs="Times New Roman"/>
      <w:sz w:val="24"/>
      <w:szCs w:val="24"/>
    </w:rPr>
  </w:style>
  <w:style w:type="character" w:styleId="1094" w:customStyle="1">
    <w:name w:val="纯文本 Char2"/>
    <w:qFormat/>
    <w:rPr>
      <w:rFonts w:ascii="宋体" w:hAnsi="Courier New" w:eastAsia="宋体" w:cs="Courier New"/>
      <w:szCs w:val="21"/>
    </w:rPr>
  </w:style>
  <w:style w:type="character" w:styleId="1095" w:customStyle="1">
    <w:name w:val="WW8Num19z1"/>
    <w:qFormat/>
    <w:rPr>
      <w:rFonts w:ascii="Wingdings" w:hAnsi="Wingdings"/>
    </w:rPr>
  </w:style>
  <w:style w:type="character" w:styleId="1096" w:customStyle="1">
    <w:name w:val="正文文本缩进 Char2"/>
    <w:uiPriority w:val="99"/>
    <w:semiHidden/>
    <w:qFormat/>
    <w:rPr>
      <w:sz w:val="21"/>
      <w:szCs w:val="22"/>
    </w:rPr>
  </w:style>
  <w:style w:type="character" w:styleId="1097" w:customStyle="1">
    <w:name w:val="WW8Num14z7"/>
    <w:qFormat/>
    <w:rPr>
      <w:rFonts w:ascii="Wingdings" w:hAnsi="Wingdings"/>
    </w:rPr>
  </w:style>
  <w:style w:type="character" w:styleId="1098" w:customStyle="1">
    <w:name w:val="正文文本缩进 2 Char2"/>
    <w:uiPriority w:val="99"/>
    <w:semiHidden/>
    <w:qFormat/>
    <w:rPr>
      <w:sz w:val="21"/>
      <w:szCs w:val="22"/>
    </w:rPr>
  </w:style>
  <w:style w:type="character" w:styleId="1099" w:customStyle="1">
    <w:name w:val="WW8Num23z1"/>
    <w:qFormat/>
    <w:rPr>
      <w:rFonts w:ascii="Wingdings 2" w:hAnsi="Wingdings 2" w:cs="StarSymbol"/>
      <w:sz w:val="18"/>
      <w:szCs w:val="18"/>
    </w:rPr>
  </w:style>
  <w:style w:type="character" w:styleId="1100" w:customStyle="1">
    <w:name w:val="批注框文本 Char1"/>
    <w:qFormat/>
    <w:rPr>
      <w:sz w:val="18"/>
      <w:szCs w:val="18"/>
    </w:rPr>
  </w:style>
  <w:style w:type="character" w:styleId="1101" w:customStyle="1">
    <w:name w:val="WW8Num3z2"/>
    <w:qFormat/>
    <w:rPr>
      <w:rFonts w:ascii="StarSymbol" w:hAnsi="StarSymbol" w:cs="StarSymbol"/>
      <w:sz w:val="18"/>
      <w:szCs w:val="18"/>
    </w:rPr>
  </w:style>
  <w:style w:type="character" w:styleId="1102" w:customStyle="1">
    <w:name w:val="文档结构图 Char2"/>
    <w:uiPriority w:val="99"/>
    <w:qFormat/>
    <w:rPr>
      <w:rFonts w:ascii="宋体"/>
      <w:sz w:val="18"/>
      <w:szCs w:val="18"/>
    </w:rPr>
  </w:style>
  <w:style w:type="character" w:styleId="1103" w:customStyle="1">
    <w:name w:val="样式 InfoBlue + 倾斜 Char"/>
    <w:qFormat/>
    <w:rPr>
      <w:color w:val="0000ff"/>
      <w:sz w:val="21"/>
    </w:rPr>
  </w:style>
  <w:style w:type="character" w:styleId="1104" w:customStyle="1">
    <w:name w:val="批注文字 Char2"/>
    <w:qFormat/>
    <w:rPr>
      <w:sz w:val="21"/>
      <w:szCs w:val="22"/>
    </w:rPr>
  </w:style>
  <w:style w:type="character" w:styleId="1105" w:customStyle="1">
    <w:name w:val="批注主题 Char2"/>
    <w:qFormat/>
    <w:rPr>
      <w:b/>
      <w:bCs/>
      <w:sz w:val="21"/>
      <w:szCs w:val="22"/>
    </w:rPr>
  </w:style>
  <w:style w:type="character" w:styleId="1106" w:customStyle="1">
    <w:name w:val="Char Char6"/>
    <w:qFormat/>
    <w:rPr>
      <w:b/>
      <w:bCs/>
      <w:sz w:val="44"/>
      <w:szCs w:val="44"/>
    </w:rPr>
  </w:style>
  <w:style w:type="character" w:styleId="1107" w:customStyle="1">
    <w:name w:val="题注 字符"/>
    <w:link w:val="2271"/>
    <w:qFormat/>
    <w:rPr>
      <w:rFonts w:ascii="Cambria" w:hAnsi="Cambria" w:eastAsia="黑体"/>
    </w:rPr>
  </w:style>
  <w:style w:type="character" w:styleId="1108" w:customStyle="1">
    <w:name w:val="p0 Char"/>
    <w:link w:val="1109"/>
    <w:qFormat/>
    <w:rPr>
      <w:szCs w:val="21"/>
    </w:rPr>
  </w:style>
  <w:style w:type="paragraph" w:styleId="1109" w:customStyle="1">
    <w:name w:val="p0"/>
    <w:basedOn w:val="705"/>
    <w:link w:val="1108"/>
    <w:qFormat/>
    <w:pPr>
      <w:jc w:val="both"/>
      <w:spacing w:after="0" w:line="240" w:lineRule="auto"/>
      <w:widowControl/>
    </w:pPr>
    <w:rPr>
      <w:szCs w:val="21"/>
    </w:rPr>
  </w:style>
  <w:style w:type="character" w:styleId="1110" w:customStyle="1">
    <w:name w:val="脚注文本 Char3"/>
    <w:qFormat/>
    <w:rPr>
      <w:rFonts w:ascii="Calibri" w:hAnsi="Calibri"/>
      <w:sz w:val="18"/>
      <w:szCs w:val="18"/>
    </w:rPr>
  </w:style>
  <w:style w:type="character" w:styleId="1111" w:customStyle="1">
    <w:name w:val="标准文本 Char"/>
    <w:link w:val="1112"/>
    <w:qFormat/>
    <w:rPr>
      <w:rFonts w:cs="宋体"/>
      <w:szCs w:val="21"/>
    </w:rPr>
  </w:style>
  <w:style w:type="paragraph" w:styleId="1112" w:customStyle="1">
    <w:name w:val="标准文本"/>
    <w:basedOn w:val="705"/>
    <w:link w:val="1111"/>
    <w:qFormat/>
    <w:pPr>
      <w:ind w:firstLine="420"/>
      <w:jc w:val="both"/>
      <w:spacing w:after="0" w:line="360" w:lineRule="auto"/>
    </w:pPr>
    <w:rPr>
      <w:rFonts w:cs="宋体"/>
      <w:szCs w:val="21"/>
    </w:rPr>
  </w:style>
  <w:style w:type="character" w:styleId="1113" w:customStyle="1">
    <w:name w:val="普通(网站) 字符"/>
    <w:link w:val="793"/>
    <w:qFormat/>
    <w:rPr>
      <w:rFonts w:ascii="宋体" w:hAnsi="宋体" w:cs="宋体"/>
      <w:color w:val="000000"/>
      <w:sz w:val="24"/>
      <w:szCs w:val="24"/>
    </w:rPr>
  </w:style>
  <w:style w:type="character" w:styleId="1114" w:customStyle="1">
    <w:name w:val="无间隔 字符1"/>
    <w:link w:val="2272"/>
    <w:qFormat/>
    <w:rPr>
      <w:rFonts w:ascii="Calibri" w:hAnsi="Calibri"/>
    </w:rPr>
  </w:style>
  <w:style w:type="paragraph" w:styleId="1115" w:customStyle="1">
    <w:name w:val="无间隔1"/>
    <w:next w:val="2272"/>
    <w:link w:val="1510"/>
    <w:qFormat/>
    <w:pPr>
      <w:jc w:val="both"/>
      <w:spacing w:after="0" w:line="240" w:lineRule="auto"/>
      <w:widowControl w:val="off"/>
    </w:pPr>
    <w:rPr>
      <w:rFonts w:ascii="Calibri" w:hAnsi="Calibri"/>
      <w:sz w:val="21"/>
      <w:szCs w:val="22"/>
      <w14:ligatures w14:val="none"/>
    </w:rPr>
  </w:style>
  <w:style w:type="character" w:styleId="1116" w:customStyle="1">
    <w:name w:val="页码1"/>
    <w:basedOn w:val="715"/>
    <w:qFormat/>
  </w:style>
  <w:style w:type="character" w:styleId="1117" w:customStyle="1">
    <w:name w:val="11111 Char"/>
    <w:qFormat/>
    <w:rPr>
      <w:rFonts w:hint="eastAsia" w:ascii="宋体" w:hAnsi="宋体" w:eastAsia="宋体" w:cs="宋体"/>
      <w:color w:val="000000"/>
      <w:sz w:val="24"/>
      <w:szCs w:val="24"/>
      <w:lang w:val="zh-CN"/>
    </w:rPr>
  </w:style>
  <w:style w:type="character" w:styleId="1118" w:customStyle="1">
    <w:name w:val="正文文本 Char1"/>
    <w:qFormat/>
    <w:rPr>
      <w:rFonts w:ascii="Times New Roman" w:hAnsi="Times New Roman" w:eastAsia="宋体" w:cs="Times New Roman"/>
      <w:szCs w:val="24"/>
    </w:rPr>
  </w:style>
  <w:style w:type="character" w:styleId="1119" w:customStyle="1">
    <w:name w:val="WW8Num26z1"/>
    <w:qFormat/>
    <w:rPr>
      <w:rFonts w:ascii="Wingdings 2" w:hAnsi="Wingdings 2" w:cs="StarSymbol"/>
      <w:sz w:val="18"/>
      <w:szCs w:val="18"/>
    </w:rPr>
  </w:style>
  <w:style w:type="character" w:styleId="1120" w:customStyle="1">
    <w:name w:val="font51"/>
    <w:qFormat/>
    <w:rPr>
      <w:rFonts w:hint="default" w:ascii="Arial" w:hAnsi="Arial" w:cs="Arial"/>
      <w:color w:val="000000"/>
      <w:sz w:val="20"/>
      <w:szCs w:val="20"/>
      <w:u w:val="none"/>
    </w:rPr>
  </w:style>
  <w:style w:type="character" w:styleId="1121" w:customStyle="1">
    <w:name w:val="WW8Num25z0"/>
    <w:qFormat/>
    <w:rPr>
      <w:rFonts w:ascii="Wingdings" w:hAnsi="Wingdings" w:cs="StarSymbol"/>
      <w:sz w:val="18"/>
      <w:szCs w:val="18"/>
    </w:rPr>
  </w:style>
  <w:style w:type="character" w:styleId="1122" w:customStyle="1">
    <w:name w:val="paramlista1"/>
    <w:qFormat/>
    <w:rPr>
      <w:rFonts w:ascii="Calibri" w:hAnsi="Calibri" w:eastAsia="宋体" w:cs="Times New Roman"/>
      <w:sz w:val="18"/>
      <w:szCs w:val="18"/>
    </w:rPr>
  </w:style>
  <w:style w:type="character" w:styleId="1123" w:customStyle="1">
    <w:name w:val="high-light-bg4"/>
    <w:qFormat/>
  </w:style>
  <w:style w:type="character" w:styleId="1124" w:customStyle="1">
    <w:name w:val="Char Char201"/>
    <w:qFormat/>
    <w:rPr>
      <w:rFonts w:ascii="楷体_GB2312" w:eastAsia="楷体_GB2312"/>
      <w:sz w:val="28"/>
    </w:rPr>
  </w:style>
  <w:style w:type="character" w:styleId="1125" w:customStyle="1">
    <w:name w:val="页脚 字符1"/>
    <w:uiPriority w:val="99"/>
    <w:qFormat/>
    <w:rPr>
      <w:rFonts w:ascii="Times New Roman" w:hAnsi="Times New Roman" w:eastAsia="方正仿宋_GBK" w:cs="Times New Roman"/>
      <w:sz w:val="18"/>
      <w:szCs w:val="18"/>
    </w:rPr>
  </w:style>
  <w:style w:type="character" w:styleId="1126" w:customStyle="1">
    <w:name w:val="font41"/>
    <w:qFormat/>
    <w:rPr>
      <w:rFonts w:hint="eastAsia" w:ascii="宋体" w:hAnsi="宋体" w:eastAsia="宋体" w:cs="宋体"/>
      <w:color w:val="000000"/>
      <w:sz w:val="20"/>
      <w:szCs w:val="20"/>
      <w:u w:val="none"/>
    </w:rPr>
  </w:style>
  <w:style w:type="character" w:styleId="1127" w:customStyle="1">
    <w:name w:val="WW8Num38z0"/>
    <w:qFormat/>
    <w:rPr>
      <w:rFonts w:ascii="Wingdings" w:hAnsi="Wingdings" w:cs="StarSymbol"/>
      <w:sz w:val="18"/>
      <w:szCs w:val="18"/>
    </w:rPr>
  </w:style>
  <w:style w:type="character" w:styleId="1128" w:customStyle="1">
    <w:name w:val="+正文 Char3"/>
    <w:link w:val="1129"/>
    <w:qFormat/>
    <w:rPr>
      <w:sz w:val="28"/>
    </w:rPr>
  </w:style>
  <w:style w:type="paragraph" w:styleId="1129" w:customStyle="1">
    <w:name w:val="+正文"/>
    <w:basedOn w:val="705"/>
    <w:link w:val="1128"/>
    <w:qFormat/>
    <w:pPr>
      <w:ind w:firstLine="200"/>
      <w:jc w:val="both"/>
      <w:spacing w:after="0" w:line="360" w:lineRule="auto"/>
    </w:pPr>
    <w:rPr>
      <w:sz w:val="28"/>
    </w:rPr>
  </w:style>
  <w:style w:type="character" w:styleId="1130" w:customStyle="1">
    <w:name w:val="正文文本 3 字符1"/>
    <w:uiPriority w:val="99"/>
    <w:qFormat/>
    <w:rPr>
      <w:rFonts w:ascii="Times New Roman" w:hAnsi="Times New Roman" w:eastAsia="方正仿宋_GBK" w:cs="Times New Roman"/>
      <w:sz w:val="16"/>
      <w:szCs w:val="16"/>
    </w:rPr>
  </w:style>
  <w:style w:type="character" w:styleId="1131" w:customStyle="1">
    <w:name w:val="Char Char171"/>
    <w:qFormat/>
    <w:rPr>
      <w:rFonts w:ascii="Arial" w:hAnsi="Arial" w:eastAsia="黑体"/>
      <w:b/>
      <w:spacing w:val="-2"/>
      <w:position w:val="-6"/>
      <w:sz w:val="24"/>
    </w:rPr>
  </w:style>
  <w:style w:type="character" w:styleId="1132" w:customStyle="1">
    <w:name w:val="style241"/>
    <w:qFormat/>
    <w:rPr>
      <w:rFonts w:hint="eastAsia" w:ascii="宋体" w:hAnsi="宋体" w:eastAsia="宋体"/>
      <w:color w:val="333333"/>
      <w:lang w:val="en-US" w:eastAsia="zh-CN" w:bidi="ar-SA"/>
    </w:rPr>
  </w:style>
  <w:style w:type="character" w:styleId="1133" w:customStyle="1">
    <w:name w:val="fontstyle01"/>
    <w:qFormat/>
    <w:rPr>
      <w:rFonts w:hint="default" w:ascii="楷体" w:hAnsi="楷体"/>
      <w:color w:val="000000"/>
      <w:sz w:val="24"/>
      <w:szCs w:val="24"/>
    </w:rPr>
  </w:style>
  <w:style w:type="character" w:styleId="1134" w:customStyle="1">
    <w:name w:val="Numbering Symbols"/>
    <w:qFormat/>
  </w:style>
  <w:style w:type="character" w:styleId="1135" w:customStyle="1">
    <w:name w:val="标题 1 Char1"/>
    <w:qFormat/>
    <w:rPr>
      <w:b/>
      <w:sz w:val="44"/>
    </w:rPr>
  </w:style>
  <w:style w:type="character" w:styleId="1136" w:customStyle="1">
    <w:name w:val="引用 Char1"/>
    <w:uiPriority w:val="29"/>
    <w:qFormat/>
    <w:rPr>
      <w:i/>
      <w:iCs/>
      <w:color w:val="404040"/>
      <w:sz w:val="21"/>
    </w:rPr>
  </w:style>
  <w:style w:type="character" w:styleId="1137" w:customStyle="1">
    <w:name w:val="Char Char181"/>
    <w:qFormat/>
    <w:rPr>
      <w:rFonts w:ascii="宋体"/>
      <w:b/>
      <w:spacing w:val="-2"/>
      <w:position w:val="-6"/>
      <w:sz w:val="28"/>
    </w:rPr>
  </w:style>
  <w:style w:type="character" w:styleId="1138" w:customStyle="1">
    <w:name w:val="Table Heading Char"/>
    <w:qFormat/>
    <w:rPr>
      <w:rFonts w:hint="default" w:ascii="Book Antiqua" w:hAnsi="Book Antiqua" w:eastAsia="黑体"/>
      <w:bCs/>
      <w:sz w:val="21"/>
      <w:szCs w:val="21"/>
    </w:rPr>
  </w:style>
  <w:style w:type="character" w:styleId="1139" w:customStyle="1">
    <w:name w:val="Char Char151"/>
    <w:qFormat/>
    <w:rPr>
      <w:rFonts w:ascii="Arial" w:hAnsi="Arial" w:eastAsia="黑体"/>
      <w:spacing w:val="-2"/>
      <w:position w:val="-6"/>
      <w:sz w:val="24"/>
    </w:rPr>
  </w:style>
  <w:style w:type="character" w:styleId="1140" w:customStyle="1">
    <w:name w:val="WW8Num14z1"/>
    <w:qFormat/>
    <w:rPr>
      <w:rFonts w:ascii="Wingdings 2" w:hAnsi="Wingdings 2" w:cs="StarSymbol"/>
      <w:sz w:val="18"/>
      <w:szCs w:val="18"/>
    </w:rPr>
  </w:style>
  <w:style w:type="character" w:styleId="1141" w:customStyle="1">
    <w:name w:val="font111"/>
    <w:qFormat/>
    <w:rPr>
      <w:rFonts w:hint="eastAsia" w:ascii="宋体" w:hAnsi="宋体" w:eastAsia="宋体" w:cs="宋体"/>
      <w:color w:val="000000"/>
      <w:sz w:val="21"/>
      <w:szCs w:val="21"/>
      <w:u w:val="none"/>
    </w:rPr>
  </w:style>
  <w:style w:type="character" w:styleId="1142" w:customStyle="1">
    <w:name w:val="样式2 Char"/>
    <w:qFormat/>
    <w:rPr>
      <w:rFonts w:hint="eastAsia" w:ascii="方正仿宋_GBK" w:eastAsia="方正仿宋_GBK"/>
      <w:bCs/>
      <w:sz w:val="32"/>
      <w:szCs w:val="24"/>
    </w:rPr>
  </w:style>
  <w:style w:type="character" w:styleId="1143" w:customStyle="1">
    <w:name w:val="Char Char18"/>
    <w:qFormat/>
    <w:rPr>
      <w:rFonts w:ascii="宋体"/>
      <w:b/>
      <w:spacing w:val="-2"/>
      <w:position w:val="-6"/>
      <w:sz w:val="28"/>
    </w:rPr>
  </w:style>
  <w:style w:type="character" w:styleId="1144" w:customStyle="1">
    <w:name w:val="WW8Num25z7"/>
    <w:qFormat/>
    <w:rPr>
      <w:rFonts w:ascii="Wingdings" w:hAnsi="Wingdings"/>
    </w:rPr>
  </w:style>
  <w:style w:type="character" w:styleId="1145" w:customStyle="1">
    <w:name w:val="font71"/>
    <w:qFormat/>
    <w:rPr>
      <w:rFonts w:hint="default" w:ascii="Arial" w:hAnsi="Arial" w:cs="Arial"/>
      <w:color w:val="000000"/>
      <w:sz w:val="20"/>
      <w:szCs w:val="20"/>
      <w:u w:val="none"/>
    </w:rPr>
  </w:style>
  <w:style w:type="character" w:styleId="1146" w:customStyle="1">
    <w:name w:val="WW8Num8z0"/>
    <w:qFormat/>
    <w:rPr>
      <w:rFonts w:ascii="Wingdings" w:hAnsi="Wingdings" w:cs="StarSymbol"/>
      <w:sz w:val="18"/>
      <w:szCs w:val="18"/>
    </w:rPr>
  </w:style>
  <w:style w:type="character" w:styleId="1147" w:customStyle="1">
    <w:name w:val="页码2"/>
    <w:basedOn w:val="715"/>
    <w:qFormat/>
  </w:style>
  <w:style w:type="character" w:styleId="1148" w:customStyle="1">
    <w:name w:val="WW8Num12z0"/>
    <w:qFormat/>
    <w:rPr>
      <w:rFonts w:ascii="Wingdings" w:hAnsi="Wingdings" w:cs="StarSymbol"/>
      <w:sz w:val="18"/>
      <w:szCs w:val="18"/>
    </w:rPr>
  </w:style>
  <w:style w:type="character" w:styleId="1149" w:customStyle="1">
    <w:name w:val="方案文档 Char"/>
    <w:link w:val="1150"/>
    <w:qFormat/>
    <w:rPr>
      <w:sz w:val="24"/>
    </w:rPr>
  </w:style>
  <w:style w:type="paragraph" w:styleId="1150" w:customStyle="1">
    <w:name w:val="方案文档"/>
    <w:link w:val="1149"/>
    <w:qFormat/>
    <w:pPr>
      <w:ind w:firstLine="200"/>
      <w:spacing w:after="0" w:line="360" w:lineRule="auto"/>
    </w:pPr>
    <w:rPr>
      <w:sz w:val="24"/>
    </w:rPr>
  </w:style>
  <w:style w:type="character" w:styleId="1151" w:customStyle="1">
    <w:name w:val="称呼 Char3"/>
    <w:qFormat/>
    <w:rPr>
      <w:rFonts w:ascii="Arial" w:hAnsi="Arial" w:eastAsia="方正仿宋_GBK" w:cs="Arial"/>
    </w:rPr>
  </w:style>
  <w:style w:type="character" w:styleId="1152" w:customStyle="1">
    <w:name w:val="font141"/>
    <w:qFormat/>
    <w:rPr>
      <w:rFonts w:hint="eastAsia" w:ascii="宋体" w:hAnsi="宋体" w:eastAsia="宋体" w:cs="宋体"/>
      <w:color w:val="000000"/>
      <w:sz w:val="20"/>
      <w:szCs w:val="20"/>
      <w:u w:val="none"/>
    </w:rPr>
  </w:style>
  <w:style w:type="character" w:styleId="1153" w:customStyle="1">
    <w:name w:val="WW8Num13z2"/>
    <w:qFormat/>
    <w:rPr>
      <w:rFonts w:ascii="StarSymbol" w:hAnsi="StarSymbol" w:cs="StarSymbol"/>
      <w:sz w:val="18"/>
      <w:szCs w:val="18"/>
    </w:rPr>
  </w:style>
  <w:style w:type="character" w:styleId="1154" w:customStyle="1">
    <w:name w:val="项目编号B Char"/>
    <w:link w:val="1155"/>
    <w:qFormat/>
    <w:rPr>
      <w:sz w:val="24"/>
    </w:rPr>
  </w:style>
  <w:style w:type="paragraph" w:styleId="1155" w:customStyle="1">
    <w:name w:val="项目编号B"/>
    <w:link w:val="1154"/>
    <w:qFormat/>
    <w:pPr>
      <w:ind w:firstLine="400"/>
      <w:spacing w:after="0" w:line="360" w:lineRule="auto"/>
      <w:tabs>
        <w:tab w:val="left" w:pos="432" w:leader="none"/>
        <w:tab w:val="left" w:pos="960" w:leader="none"/>
        <w:tab w:val="left" w:pos="1120" w:leader="none"/>
        <w:tab w:val="left" w:pos="1260" w:leader="none"/>
      </w:tabs>
    </w:pPr>
    <w:rPr>
      <w:sz w:val="24"/>
    </w:rPr>
  </w:style>
  <w:style w:type="character" w:styleId="1156" w:customStyle="1">
    <w:name w:val="WW8Num33z1"/>
    <w:qFormat/>
    <w:rPr>
      <w:rFonts w:ascii="Wingdings 2" w:hAnsi="Wingdings 2" w:cs="StarSymbol"/>
      <w:sz w:val="18"/>
      <w:szCs w:val="18"/>
    </w:rPr>
  </w:style>
  <w:style w:type="character" w:styleId="1157" w:customStyle="1">
    <w:name w:val="项目编号A Char Char"/>
    <w:link w:val="1158"/>
    <w:qFormat/>
    <w:rPr>
      <w:sz w:val="24"/>
    </w:rPr>
  </w:style>
  <w:style w:type="paragraph" w:styleId="1158" w:customStyle="1">
    <w:name w:val="项目编号A"/>
    <w:link w:val="1157"/>
    <w:qFormat/>
    <w:pPr>
      <w:spacing w:after="0" w:line="360" w:lineRule="auto"/>
      <w:tabs>
        <w:tab w:val="left" w:pos="840" w:leader="none"/>
      </w:tabs>
    </w:pPr>
    <w:rPr>
      <w:sz w:val="24"/>
    </w:rPr>
  </w:style>
  <w:style w:type="character" w:styleId="1159" w:customStyle="1">
    <w:name w:val="style11"/>
    <w:qFormat/>
    <w:rPr>
      <w:color w:val="ff0000"/>
    </w:rPr>
  </w:style>
  <w:style w:type="character" w:styleId="1160" w:customStyle="1">
    <w:name w:val="Char Char15"/>
    <w:qFormat/>
    <w:rPr>
      <w:rFonts w:ascii="Arial" w:hAnsi="Arial" w:eastAsia="黑体"/>
      <w:spacing w:val="-2"/>
      <w:position w:val="-6"/>
      <w:sz w:val="24"/>
    </w:rPr>
  </w:style>
  <w:style w:type="character" w:styleId="1161" w:customStyle="1">
    <w:name w:val="WW8Num14z0"/>
    <w:qFormat/>
    <w:rPr>
      <w:rFonts w:ascii="Wingdings" w:hAnsi="Wingdings" w:cs="StarSymbol"/>
      <w:sz w:val="18"/>
      <w:szCs w:val="18"/>
    </w:rPr>
  </w:style>
  <w:style w:type="character" w:styleId="1162" w:customStyle="1">
    <w:name w:val="Char Char17"/>
    <w:qFormat/>
    <w:rPr>
      <w:rFonts w:ascii="Arial" w:hAnsi="Arial" w:eastAsia="黑体"/>
      <w:b/>
      <w:spacing w:val="-2"/>
      <w:position w:val="-6"/>
      <w:sz w:val="24"/>
    </w:rPr>
  </w:style>
  <w:style w:type="character" w:styleId="1163" w:customStyle="1">
    <w:name w:val="表格内容 Char"/>
    <w:qFormat/>
    <w:rPr>
      <w:rFonts w:hint="eastAsia" w:ascii="微软雅黑" w:hAnsi="微软雅黑" w:eastAsia="微软雅黑"/>
      <w:sz w:val="18"/>
      <w:szCs w:val="24"/>
      <w:lang w:val="en-GB"/>
    </w:rPr>
  </w:style>
  <w:style w:type="character" w:styleId="1164" w:customStyle="1">
    <w:name w:val="武汉表格 Char"/>
    <w:link w:val="1165"/>
    <w:qFormat/>
    <w:rPr>
      <w:rFonts w:eastAsia="黑体"/>
      <w:szCs w:val="21"/>
    </w:rPr>
  </w:style>
  <w:style w:type="paragraph" w:styleId="1165" w:customStyle="1">
    <w:name w:val="武汉表格"/>
    <w:basedOn w:val="705"/>
    <w:link w:val="1164"/>
    <w:qFormat/>
    <w:pPr>
      <w:jc w:val="both"/>
      <w:spacing w:after="0" w:line="240" w:lineRule="auto"/>
    </w:pPr>
    <w:rPr>
      <w:rFonts w:eastAsia="黑体"/>
      <w:szCs w:val="21"/>
    </w:rPr>
  </w:style>
  <w:style w:type="character" w:styleId="1166" w:customStyle="1">
    <w:name w:val="WW8Num12z1"/>
    <w:qFormat/>
    <w:rPr>
      <w:rFonts w:ascii="Wingdings 2" w:hAnsi="Wingdings 2" w:cs="StarSymbol"/>
      <w:sz w:val="18"/>
      <w:szCs w:val="18"/>
    </w:rPr>
  </w:style>
  <w:style w:type="character" w:styleId="1167" w:customStyle="1">
    <w:name w:val="Char Char20"/>
    <w:qFormat/>
    <w:rPr>
      <w:rFonts w:ascii="楷体_GB2312" w:eastAsia="楷体_GB2312"/>
      <w:sz w:val="28"/>
    </w:rPr>
  </w:style>
  <w:style w:type="character" w:styleId="1168" w:customStyle="1">
    <w:name w:val="con_text1"/>
    <w:qFormat/>
  </w:style>
  <w:style w:type="character" w:styleId="1169" w:customStyle="1">
    <w:name w:val="批注引用2"/>
    <w:qFormat/>
    <w:rPr>
      <w:sz w:val="21"/>
      <w:szCs w:val="21"/>
    </w:rPr>
  </w:style>
  <w:style w:type="character" w:styleId="1170" w:customStyle="1">
    <w:name w:val="WW8Num5z2"/>
    <w:qFormat/>
    <w:rPr>
      <w:rFonts w:ascii="StarSymbol" w:hAnsi="StarSymbol" w:cs="StarSymbol"/>
      <w:sz w:val="18"/>
      <w:szCs w:val="18"/>
    </w:rPr>
  </w:style>
  <w:style w:type="character" w:styleId="1171" w:customStyle="1">
    <w:name w:val="正文缩进 Char2"/>
    <w:qFormat/>
    <w:rPr>
      <w:rFonts w:eastAsia="宋体"/>
      <w:sz w:val="21"/>
      <w:lang w:val="en-US" w:eastAsia="zh-CN" w:bidi="ar-SA"/>
    </w:rPr>
  </w:style>
  <w:style w:type="character" w:styleId="1172" w:customStyle="1">
    <w:name w:val="正文首行缩进 Char2 Char1 Char Char1 Char2 Char Char Char Char Char Char Char Char Char Char Char"/>
    <w:qFormat/>
    <w:rPr>
      <w:rFonts w:hint="default" w:ascii="Arial" w:hAnsi="Arial" w:eastAsia="宋体" w:cs="Arial"/>
      <w:b/>
      <w:sz w:val="21"/>
      <w:szCs w:val="21"/>
      <w:lang w:val="en-US" w:eastAsia="zh-CN" w:bidi="ar-SA"/>
    </w:rPr>
  </w:style>
  <w:style w:type="character" w:styleId="1173" w:customStyle="1">
    <w:name w:val="Char Char16"/>
    <w:qFormat/>
    <w:rPr>
      <w:rFonts w:ascii="宋体"/>
      <w:b/>
      <w:spacing w:val="-2"/>
      <w:position w:val="-6"/>
      <w:sz w:val="24"/>
    </w:rPr>
  </w:style>
  <w:style w:type="character" w:styleId="1174" w:customStyle="1">
    <w:name w:val="批注主题 字符1"/>
    <w:uiPriority w:val="99"/>
    <w:qFormat/>
    <w:rPr>
      <w:rFonts w:ascii="Times New Roman" w:hAnsi="Times New Roman" w:eastAsia="方正仿宋_GBK" w:cs="Times New Roman"/>
      <w:b/>
      <w:bCs/>
      <w:sz w:val="24"/>
      <w:szCs w:val="24"/>
    </w:rPr>
  </w:style>
  <w:style w:type="character" w:styleId="1175" w:customStyle="1">
    <w:name w:val="Char Char161"/>
    <w:qFormat/>
    <w:rPr>
      <w:rFonts w:ascii="宋体"/>
      <w:b/>
      <w:spacing w:val="-2"/>
      <w:position w:val="-6"/>
      <w:sz w:val="24"/>
    </w:rPr>
  </w:style>
  <w:style w:type="character" w:styleId="1176" w:customStyle="1">
    <w:name w:val="引用 Char"/>
    <w:qFormat/>
    <w:rPr>
      <w:rFonts w:ascii="Times New Roman" w:hAnsi="Times New Roman" w:eastAsia="方正仿宋_GBK" w:cs="Times New Roman"/>
      <w:i/>
      <w:iCs/>
      <w:color w:val="000000"/>
      <w:sz w:val="24"/>
      <w:szCs w:val="20"/>
    </w:rPr>
  </w:style>
  <w:style w:type="character" w:styleId="1177" w:customStyle="1">
    <w:name w:val="标题 3 Char1"/>
    <w:qFormat/>
    <w:rPr>
      <w:b/>
      <w:sz w:val="32"/>
    </w:rPr>
  </w:style>
  <w:style w:type="character" w:styleId="1178" w:customStyle="1">
    <w:name w:val="InfoBlue Char"/>
    <w:qFormat/>
    <w:rPr>
      <w:color w:val="0000ff"/>
      <w:sz w:val="21"/>
    </w:rPr>
  </w:style>
  <w:style w:type="character" w:styleId="1179" w:customStyle="1">
    <w:name w:val="副标题 Char3"/>
    <w:qFormat/>
    <w:rPr>
      <w:b/>
      <w:bCs/>
      <w:sz w:val="32"/>
      <w:szCs w:val="32"/>
    </w:rPr>
  </w:style>
  <w:style w:type="character" w:styleId="1180" w:customStyle="1">
    <w:name w:val="title_orange1"/>
    <w:qFormat/>
    <w:rPr>
      <w:b/>
      <w:bCs/>
      <w:color w:val="cc6600"/>
      <w:sz w:val="33"/>
      <w:szCs w:val="33"/>
      <w:u w:val="none"/>
    </w:rPr>
  </w:style>
  <w:style w:type="character" w:styleId="1181" w:customStyle="1">
    <w:name w:val="font61"/>
    <w:qFormat/>
    <w:rPr>
      <w:rFonts w:hint="default" w:ascii="Arial" w:hAnsi="Arial" w:cs="Arial"/>
      <w:b/>
      <w:color w:val="000000"/>
      <w:sz w:val="20"/>
      <w:szCs w:val="20"/>
      <w:u w:val="none"/>
    </w:rPr>
  </w:style>
  <w:style w:type="character" w:styleId="1182" w:customStyle="1">
    <w:name w:val="一级条标题 Char Char"/>
    <w:link w:val="1068"/>
    <w:qFormat/>
    <w:rPr>
      <w:rFonts w:ascii="黑体" w:eastAsia="黑体"/>
      <w:sz w:val="21"/>
      <w:szCs w:val="22"/>
      <w14:ligatures w14:val="none"/>
    </w:rPr>
  </w:style>
  <w:style w:type="character" w:styleId="1183" w:customStyle="1">
    <w:name w:val="Char Char191"/>
    <w:qFormat/>
    <w:rPr>
      <w:rFonts w:ascii="Arial" w:hAnsi="Arial" w:eastAsia="黑体"/>
      <w:b/>
      <w:bCs/>
      <w:sz w:val="28"/>
      <w:szCs w:val="28"/>
    </w:rPr>
  </w:style>
  <w:style w:type="character" w:styleId="1184" w:customStyle="1">
    <w:name w:val="WW8Num33z0"/>
    <w:qFormat/>
    <w:rPr>
      <w:rFonts w:ascii="Wingdings" w:hAnsi="Wingdings" w:cs="StarSymbol"/>
      <w:sz w:val="18"/>
      <w:szCs w:val="18"/>
    </w:rPr>
  </w:style>
  <w:style w:type="character" w:styleId="1185" w:customStyle="1">
    <w:name w:val="font91"/>
    <w:qFormat/>
    <w:rPr>
      <w:rFonts w:hint="eastAsia" w:ascii="宋体" w:hAnsi="宋体" w:eastAsia="宋体" w:cs="宋体"/>
      <w:color w:val="000000"/>
      <w:sz w:val="20"/>
      <w:szCs w:val="20"/>
      <w:u w:val="none"/>
    </w:rPr>
  </w:style>
  <w:style w:type="character" w:styleId="1186" w:customStyle="1">
    <w:name w:val="op_dict_text21"/>
    <w:qFormat/>
  </w:style>
  <w:style w:type="character" w:styleId="1187" w:customStyle="1">
    <w:name w:val="normal91"/>
    <w:qFormat/>
    <w:rPr>
      <w:rFonts w:ascii="Calibri" w:hAnsi="Calibri" w:eastAsia="宋体" w:cs="Times New Roman"/>
      <w:sz w:val="20"/>
      <w:szCs w:val="20"/>
    </w:rPr>
  </w:style>
  <w:style w:type="character" w:styleId="1188" w:customStyle="1">
    <w:name w:val="WW8Num18z1"/>
    <w:qFormat/>
    <w:rPr>
      <w:rFonts w:ascii="Wingdings 2" w:hAnsi="Wingdings 2" w:cs="StarSymbol"/>
      <w:sz w:val="18"/>
      <w:szCs w:val="18"/>
    </w:rPr>
  </w:style>
  <w:style w:type="character" w:styleId="1189" w:customStyle="1">
    <w:name w:val="font121"/>
    <w:qFormat/>
    <w:rPr>
      <w:rFonts w:hint="eastAsia" w:ascii="宋体" w:hAnsi="宋体" w:eastAsia="宋体" w:cs="宋体"/>
      <w:b/>
      <w:color w:val="000000"/>
      <w:sz w:val="20"/>
      <w:szCs w:val="20"/>
      <w:u w:val="none"/>
    </w:rPr>
  </w:style>
  <w:style w:type="character" w:styleId="1190" w:customStyle="1">
    <w:name w:val="标题 4 Char1"/>
    <w:qFormat/>
    <w:rPr>
      <w:rFonts w:hint="default" w:ascii="Cambria" w:hAnsi="Cambria" w:eastAsia="宋体" w:cs="Times New Roman"/>
      <w:b/>
      <w:bCs/>
      <w:sz w:val="28"/>
      <w:szCs w:val="28"/>
    </w:rPr>
  </w:style>
  <w:style w:type="character" w:styleId="1191" w:customStyle="1">
    <w:name w:val="Char Char19"/>
    <w:qFormat/>
    <w:rPr>
      <w:rFonts w:ascii="Arial" w:hAnsi="Arial" w:eastAsia="黑体"/>
      <w:b/>
      <w:bCs/>
      <w:sz w:val="28"/>
      <w:szCs w:val="28"/>
    </w:rPr>
  </w:style>
  <w:style w:type="character" w:styleId="1192" w:customStyle="1">
    <w:name w:val="标题 9 字符1"/>
    <w:uiPriority w:val="9"/>
    <w:qFormat/>
    <w:rPr>
      <w:rFonts w:ascii="Arial" w:hAnsi="Arial" w:eastAsia="黑体" w:cs="Times New Roman"/>
      <w:sz w:val="24"/>
      <w:szCs w:val="21"/>
    </w:rPr>
  </w:style>
  <w:style w:type="character" w:styleId="1193" w:customStyle="1">
    <w:name w:val="font131"/>
    <w:qFormat/>
    <w:rPr>
      <w:rFonts w:hint="eastAsia" w:ascii="宋体" w:hAnsi="宋体" w:eastAsia="宋体" w:cs="宋体"/>
      <w:color w:val="000000"/>
      <w:sz w:val="18"/>
      <w:szCs w:val="18"/>
      <w:u w:val="none"/>
    </w:rPr>
  </w:style>
  <w:style w:type="character" w:styleId="1194" w:customStyle="1">
    <w:name w:val="标题G Char"/>
    <w:qFormat/>
    <w:rPr>
      <w:rFonts w:hint="eastAsia" w:ascii="方正小标宋_GBK" w:hAnsi="方正小标宋_GBK" w:eastAsia="方正小标宋_GBK"/>
      <w:color w:val="000000"/>
      <w:spacing w:val="-20"/>
      <w:sz w:val="44"/>
      <w:szCs w:val="52"/>
    </w:rPr>
  </w:style>
  <w:style w:type="character" w:styleId="1195" w:customStyle="1">
    <w:name w:val="批注引用1"/>
    <w:qFormat/>
    <w:rPr>
      <w:sz w:val="21"/>
      <w:szCs w:val="21"/>
    </w:rPr>
  </w:style>
  <w:style w:type="character" w:styleId="1196" w:customStyle="1">
    <w:name w:val="WW-Absatz-Standardschriftart111"/>
    <w:qFormat/>
  </w:style>
  <w:style w:type="character" w:styleId="1197" w:customStyle="1">
    <w:name w:val="font81"/>
    <w:qFormat/>
    <w:rPr>
      <w:rFonts w:hint="eastAsia" w:ascii="宋体" w:hAnsi="宋体" w:eastAsia="宋体" w:cs="宋体"/>
      <w:b/>
      <w:color w:val="000000"/>
      <w:sz w:val="20"/>
      <w:szCs w:val="20"/>
      <w:u w:val="none"/>
    </w:rPr>
  </w:style>
  <w:style w:type="character" w:styleId="1198" w:customStyle="1">
    <w:name w:val="m1"/>
    <w:qFormat/>
    <w:rPr>
      <w:rFonts w:hint="eastAsia" w:ascii="宋体" w:hAnsi="宋体" w:eastAsia="宋体"/>
      <w:color w:val="0000ff"/>
      <w:lang w:val="en-US" w:eastAsia="zh-CN" w:bidi="ar-SA"/>
    </w:rPr>
  </w:style>
  <w:style w:type="character" w:styleId="1199" w:customStyle="1">
    <w:name w:val="表格 Char Char"/>
    <w:link w:val="1200"/>
    <w:qFormat/>
    <w:rPr>
      <w:rFonts w:ascii="Arial" w:hAnsi="Arial"/>
      <w:sz w:val="24"/>
    </w:rPr>
  </w:style>
  <w:style w:type="paragraph" w:styleId="1200" w:customStyle="1">
    <w:name w:val="表格"/>
    <w:basedOn w:val="705"/>
    <w:link w:val="1199"/>
    <w:qFormat/>
    <w:pPr>
      <w:jc w:val="both"/>
      <w:spacing w:after="0" w:line="240" w:lineRule="auto"/>
    </w:pPr>
    <w:rPr>
      <w:rFonts w:ascii="Arial" w:hAnsi="Arial"/>
      <w:sz w:val="24"/>
    </w:rPr>
  </w:style>
  <w:style w:type="character" w:styleId="1201" w:customStyle="1">
    <w:name w:val="WW8Num21z2"/>
    <w:qFormat/>
    <w:rPr>
      <w:rFonts w:ascii="StarSymbol" w:hAnsi="StarSymbol" w:cs="StarSymbol"/>
      <w:sz w:val="18"/>
      <w:szCs w:val="18"/>
    </w:rPr>
  </w:style>
  <w:style w:type="character" w:styleId="1202" w:customStyle="1">
    <w:name w:val="副标题 Char1"/>
    <w:qFormat/>
    <w:rPr>
      <w:rFonts w:ascii="Cambria" w:hAnsi="Cambria" w:cs="Times New Roman"/>
      <w:b/>
      <w:bCs/>
      <w:sz w:val="32"/>
      <w:szCs w:val="32"/>
    </w:rPr>
  </w:style>
  <w:style w:type="character" w:styleId="1203" w:customStyle="1">
    <w:name w:val="atitle31"/>
    <w:qFormat/>
    <w:rPr>
      <w:rFonts w:hint="default" w:ascii="Arial" w:hAnsi="Arial" w:cs="Arial"/>
      <w:b/>
      <w:bCs/>
      <w:sz w:val="29"/>
      <w:szCs w:val="29"/>
    </w:rPr>
  </w:style>
  <w:style w:type="character" w:styleId="1204" w:customStyle="1">
    <w:name w:val="副标题 Char2"/>
    <w:qFormat/>
    <w:rPr>
      <w:rFonts w:ascii="Cambria" w:hAnsi="Cambria" w:cs="Times New Roman"/>
      <w:b/>
      <w:bCs/>
      <w:sz w:val="32"/>
      <w:szCs w:val="32"/>
    </w:rPr>
  </w:style>
  <w:style w:type="character" w:styleId="1205" w:customStyle="1">
    <w:name w:val="WW8Num21z1"/>
    <w:qFormat/>
    <w:rPr>
      <w:rFonts w:ascii="Wingdings" w:hAnsi="Wingdings"/>
    </w:rPr>
  </w:style>
  <w:style w:type="character" w:styleId="1206" w:customStyle="1">
    <w:name w:val="font191"/>
    <w:qFormat/>
    <w:rPr>
      <w:rFonts w:hint="default" w:ascii="Arial" w:hAnsi="Arial" w:cs="Arial"/>
      <w:b/>
      <w:color w:val="000000"/>
      <w:sz w:val="20"/>
      <w:szCs w:val="20"/>
      <w:u w:val="none"/>
    </w:rPr>
  </w:style>
  <w:style w:type="character" w:styleId="1207" w:customStyle="1">
    <w:name w:val="MM Topic 2 Char"/>
    <w:link w:val="1208"/>
    <w:qFormat/>
    <w:rPr>
      <w:rFonts w:ascii="Cambria" w:hAnsi="Cambria"/>
      <w:b/>
      <w:bCs/>
      <w:sz w:val="32"/>
      <w:szCs w:val="32"/>
      <w:lang w:val="zh-CN"/>
    </w:rPr>
  </w:style>
  <w:style w:type="paragraph" w:styleId="1208" w:customStyle="1">
    <w:name w:val="MM Topic 2"/>
    <w:basedOn w:val="707"/>
    <w:link w:val="1207"/>
    <w:qFormat/>
    <w:pPr>
      <w:ind w:left="840" w:hanging="420"/>
      <w:jc w:val="both"/>
      <w:spacing w:before="260" w:after="260" w:line="416" w:lineRule="auto"/>
      <w:tabs>
        <w:tab w:val="left" w:pos="0" w:leader="none"/>
        <w:tab w:val="left" w:pos="420" w:leader="none"/>
        <w:tab w:val="left" w:pos="840" w:leader="none"/>
      </w:tabs>
    </w:pPr>
    <w:rPr>
      <w:rFonts w:ascii="Cambria" w:hAnsi="Cambria" w:eastAsiaTheme="minorEastAsia" w:cstheme="minorBidi"/>
      <w:b/>
      <w:bCs/>
      <w:color w:val="auto"/>
      <w:sz w:val="32"/>
      <w:szCs w:val="32"/>
      <w:lang w:val="zh-CN"/>
    </w:rPr>
  </w:style>
  <w:style w:type="character" w:styleId="1209" w:customStyle="1">
    <w:name w:val="注释标题 Char"/>
    <w:qFormat/>
    <w:rPr>
      <w:sz w:val="21"/>
      <w:szCs w:val="24"/>
    </w:rPr>
  </w:style>
  <w:style w:type="character" w:styleId="1210" w:customStyle="1">
    <w:name w:val="页眉 字符1"/>
    <w:uiPriority w:val="99"/>
    <w:qFormat/>
    <w:rPr>
      <w:rFonts w:ascii="Times New Roman" w:hAnsi="Times New Roman" w:eastAsia="方正仿宋_GBK" w:cs="Times New Roman"/>
      <w:sz w:val="18"/>
      <w:szCs w:val="18"/>
    </w:rPr>
  </w:style>
  <w:style w:type="character" w:styleId="1211" w:customStyle="1">
    <w:name w:val="称呼 Char"/>
    <w:qFormat/>
    <w:rPr>
      <w:sz w:val="21"/>
      <w:szCs w:val="24"/>
    </w:rPr>
  </w:style>
  <w:style w:type="character" w:styleId="1212" w:customStyle="1">
    <w:name w:val="WW8Num16z2"/>
    <w:qFormat/>
    <w:rPr>
      <w:rFonts w:ascii="StarSymbol" w:hAnsi="StarSymbol" w:cs="StarSymbol"/>
      <w:sz w:val="18"/>
      <w:szCs w:val="18"/>
    </w:rPr>
  </w:style>
  <w:style w:type="character" w:styleId="1213" w:customStyle="1">
    <w:name w:val="HTML 地址 Char"/>
    <w:qFormat/>
    <w:rPr>
      <w:i/>
      <w:iCs/>
      <w:sz w:val="21"/>
      <w:szCs w:val="24"/>
    </w:rPr>
  </w:style>
  <w:style w:type="character" w:styleId="1214" w:customStyle="1">
    <w:name w:val="WW8Num22z0"/>
    <w:qFormat/>
    <w:rPr>
      <w:rFonts w:ascii="Wingdings" w:hAnsi="Wingdings" w:cs="StarSymbol"/>
      <w:sz w:val="18"/>
      <w:szCs w:val="18"/>
    </w:rPr>
  </w:style>
  <w:style w:type="character" w:styleId="1215" w:customStyle="1">
    <w:name w:val="尾注文本 Char1"/>
    <w:qFormat/>
    <w:rPr>
      <w:szCs w:val="24"/>
      <w:lang w:val="zh-CN"/>
    </w:rPr>
  </w:style>
  <w:style w:type="character" w:styleId="1216" w:customStyle="1">
    <w:name w:val="WW8Num18z0"/>
    <w:qFormat/>
    <w:rPr>
      <w:rFonts w:ascii="Wingdings" w:hAnsi="Wingdings" w:cs="StarSymbol"/>
      <w:sz w:val="18"/>
      <w:szCs w:val="18"/>
    </w:rPr>
  </w:style>
  <w:style w:type="character" w:styleId="1217" w:customStyle="1">
    <w:name w:val="HTML 预设格式 Char"/>
    <w:uiPriority w:val="99"/>
    <w:qFormat/>
    <w:rPr>
      <w:rFonts w:ascii="Courier New" w:hAnsi="Courier New" w:cs="Courier New"/>
    </w:rPr>
  </w:style>
  <w:style w:type="character" w:styleId="1218" w:customStyle="1">
    <w:name w:val="WW8Num27z2"/>
    <w:qFormat/>
    <w:rPr>
      <w:rFonts w:ascii="StarSymbol" w:hAnsi="StarSymbol" w:cs="StarSymbol"/>
      <w:sz w:val="18"/>
      <w:szCs w:val="18"/>
    </w:rPr>
  </w:style>
  <w:style w:type="character" w:styleId="1219" w:customStyle="1">
    <w:name w:val="正文首行缩进 2 Char"/>
    <w:qFormat/>
    <w:rPr>
      <w:rFonts w:ascii="楷体_GB2312" w:eastAsia="楷体_GB2312"/>
      <w:sz w:val="21"/>
      <w:szCs w:val="24"/>
    </w:rPr>
  </w:style>
  <w:style w:type="character" w:styleId="1220" w:customStyle="1">
    <w:name w:val="atitle21"/>
    <w:qFormat/>
    <w:rPr>
      <w:rFonts w:hint="default" w:ascii="Arial" w:hAnsi="Arial" w:cs="Arial"/>
      <w:b/>
      <w:bCs/>
      <w:sz w:val="35"/>
      <w:szCs w:val="35"/>
    </w:rPr>
  </w:style>
  <w:style w:type="character" w:styleId="1221" w:customStyle="1">
    <w:name w:val="标题 1 Char2"/>
    <w:qFormat/>
    <w:rPr>
      <w:rFonts w:ascii="Times New Roman" w:hAnsi="Times New Roman" w:eastAsia="宋体" w:cs="Times New Roman"/>
      <w:b/>
      <w:bCs/>
      <w:sz w:val="32"/>
      <w:szCs w:val="28"/>
    </w:rPr>
  </w:style>
  <w:style w:type="character" w:styleId="1222" w:customStyle="1">
    <w:name w:val="op_dict3_lineone_result_tip"/>
    <w:qFormat/>
    <w:rPr>
      <w:color w:val="999999"/>
    </w:rPr>
  </w:style>
  <w:style w:type="character" w:styleId="1223" w:customStyle="1">
    <w:name w:val="标题 2 Char2"/>
    <w:qFormat/>
    <w:rPr>
      <w:rFonts w:ascii="Times New Roman" w:hAnsi="Times New Roman" w:eastAsia="宋体" w:cs="Times New Roman"/>
      <w:b/>
      <w:bCs/>
      <w:sz w:val="30"/>
      <w:szCs w:val="32"/>
    </w:rPr>
  </w:style>
  <w:style w:type="character" w:styleId="1224" w:customStyle="1">
    <w:name w:val="标题 3 Char2"/>
    <w:qFormat/>
    <w:rPr>
      <w:rFonts w:ascii="Times New Roman" w:hAnsi="Times New Roman" w:eastAsia="宋体" w:cs="Times New Roman"/>
      <w:b/>
      <w:bCs/>
      <w:sz w:val="28"/>
      <w:szCs w:val="18"/>
    </w:rPr>
  </w:style>
  <w:style w:type="character" w:styleId="1225" w:customStyle="1">
    <w:name w:val="WW8Num9z2"/>
    <w:qFormat/>
    <w:rPr>
      <w:rFonts w:ascii="StarSymbol" w:hAnsi="StarSymbol" w:cs="StarSymbol"/>
      <w:sz w:val="18"/>
      <w:szCs w:val="18"/>
    </w:rPr>
  </w:style>
  <w:style w:type="character" w:styleId="1226" w:customStyle="1">
    <w:name w:val="标题 4 Char2"/>
    <w:qFormat/>
    <w:rPr>
      <w:rFonts w:ascii="Times New Roman" w:hAnsi="Times New Roman" w:eastAsia="宋体" w:cs="Times New Roman"/>
      <w:b/>
      <w:bCs/>
      <w:sz w:val="24"/>
      <w:szCs w:val="28"/>
    </w:rPr>
  </w:style>
  <w:style w:type="character" w:styleId="1227" w:customStyle="1">
    <w:name w:val="WW8Num13z1"/>
    <w:qFormat/>
    <w:rPr>
      <w:rFonts w:ascii="Wingdings 2" w:hAnsi="Wingdings 2" w:cs="StarSymbol"/>
      <w:sz w:val="18"/>
      <w:szCs w:val="18"/>
    </w:rPr>
  </w:style>
  <w:style w:type="character" w:styleId="1228" w:customStyle="1">
    <w:name w:val="标题 5 Char2"/>
    <w:qFormat/>
    <w:rPr>
      <w:rFonts w:ascii="Times New Roman" w:hAnsi="Times New Roman" w:eastAsia="宋体" w:cs="Times New Roman"/>
      <w:b/>
      <w:bCs/>
      <w:sz w:val="21"/>
      <w:szCs w:val="28"/>
      <w:lang w:val="zh-CN"/>
    </w:rPr>
  </w:style>
  <w:style w:type="character" w:styleId="1229" w:customStyle="1">
    <w:name w:val="WW8Num15z7"/>
    <w:qFormat/>
    <w:rPr>
      <w:rFonts w:ascii="Wingdings" w:hAnsi="Wingdings"/>
    </w:rPr>
  </w:style>
  <w:style w:type="character" w:styleId="1230" w:customStyle="1">
    <w:name w:val="标题 6 Char2"/>
    <w:qFormat/>
    <w:rPr>
      <w:rFonts w:ascii="Cambria" w:hAnsi="Cambria" w:eastAsia="宋体" w:cs="Times New Roman"/>
      <w:b/>
      <w:bCs/>
      <w:sz w:val="24"/>
      <w:szCs w:val="24"/>
      <w:lang w:val="zh-CN"/>
    </w:rPr>
  </w:style>
  <w:style w:type="character" w:styleId="1231" w:customStyle="1">
    <w:name w:val="WW8Num26z0"/>
    <w:qFormat/>
    <w:rPr>
      <w:rFonts w:ascii="Wingdings" w:hAnsi="Wingdings" w:cs="StarSymbol"/>
      <w:sz w:val="18"/>
      <w:szCs w:val="18"/>
    </w:rPr>
  </w:style>
  <w:style w:type="character" w:styleId="1232" w:customStyle="1">
    <w:name w:val="正文文本缩进 Char3"/>
    <w:qFormat/>
    <w:rPr>
      <w:rFonts w:ascii="Times New Roman" w:hAnsi="Times New Roman" w:eastAsia="宋体" w:cs="Times New Roman"/>
      <w:szCs w:val="24"/>
      <w:lang w:val="zh-CN" w:eastAsia="zh-CN"/>
    </w:rPr>
  </w:style>
  <w:style w:type="character" w:styleId="1233" w:customStyle="1">
    <w:name w:val="WW8Num26z2"/>
    <w:qFormat/>
    <w:rPr>
      <w:rFonts w:ascii="StarSymbol" w:hAnsi="StarSymbol" w:cs="StarSymbol"/>
      <w:sz w:val="18"/>
      <w:szCs w:val="18"/>
    </w:rPr>
  </w:style>
  <w:style w:type="character" w:styleId="1234" w:customStyle="1">
    <w:name w:val="批注框文本 Char3"/>
    <w:uiPriority w:val="99"/>
    <w:qFormat/>
    <w:rPr>
      <w:rFonts w:ascii="Times New Roman" w:hAnsi="Times New Roman" w:eastAsia="宋体" w:cs="Times New Roman"/>
      <w:sz w:val="18"/>
      <w:szCs w:val="18"/>
    </w:rPr>
  </w:style>
  <w:style w:type="character" w:styleId="1235" w:customStyle="1">
    <w:name w:val="bz-content"/>
    <w:qFormat/>
  </w:style>
  <w:style w:type="character" w:styleId="1236" w:customStyle="1">
    <w:name w:val="标题 Char2"/>
    <w:qFormat/>
    <w:rPr>
      <w:rFonts w:ascii="Cambria" w:hAnsi="Cambria" w:eastAsia="黑体" w:cs="Times New Roman"/>
      <w:b/>
      <w:bCs/>
      <w:sz w:val="52"/>
      <w:szCs w:val="32"/>
    </w:rPr>
  </w:style>
  <w:style w:type="character" w:styleId="1237" w:customStyle="1">
    <w:name w:val="标题 字符1"/>
    <w:qFormat/>
    <w:rPr>
      <w:rFonts w:ascii="宋体" w:hAnsi="宋体" w:eastAsia="方正小标宋_GBK" w:cs="Times New Roman"/>
      <w:color w:val="000000"/>
      <w:sz w:val="52"/>
      <w:szCs w:val="52"/>
    </w:rPr>
  </w:style>
  <w:style w:type="character" w:styleId="1238" w:customStyle="1">
    <w:name w:val="正文2 字符"/>
    <w:link w:val="1239"/>
    <w:qFormat/>
  </w:style>
  <w:style w:type="paragraph" w:styleId="1239" w:customStyle="1">
    <w:name w:val="正文2"/>
    <w:basedOn w:val="705"/>
    <w:link w:val="1238"/>
    <w:qFormat/>
    <w:pPr>
      <w:ind w:firstLine="420"/>
      <w:jc w:val="both"/>
      <w:spacing w:after="0" w:line="360" w:lineRule="auto"/>
    </w:pPr>
  </w:style>
  <w:style w:type="character" w:styleId="1240" w:customStyle="1">
    <w:name w:val="WW8Num4z2"/>
    <w:qFormat/>
    <w:rPr>
      <w:rFonts w:ascii="StarSymbol" w:hAnsi="StarSymbol" w:cs="StarSymbol"/>
      <w:sz w:val="18"/>
      <w:szCs w:val="18"/>
    </w:rPr>
  </w:style>
  <w:style w:type="character" w:styleId="1241" w:customStyle="1">
    <w:name w:val="标题 7 Char2"/>
    <w:qFormat/>
    <w:rPr>
      <w:rFonts w:ascii="Times New Roman" w:hAnsi="Times New Roman" w:eastAsia="宋体" w:cs="Times New Roman"/>
      <w:b/>
      <w:bCs/>
      <w:sz w:val="24"/>
      <w:szCs w:val="24"/>
    </w:rPr>
  </w:style>
  <w:style w:type="character" w:styleId="1242" w:customStyle="1">
    <w:name w:val="WW-Absatz-Standardschriftart1"/>
    <w:qFormat/>
  </w:style>
  <w:style w:type="character" w:styleId="1243" w:customStyle="1">
    <w:name w:val="标题 9 Char2"/>
    <w:qFormat/>
    <w:rPr>
      <w:rFonts w:ascii="Times New Roman" w:hAnsi="Times New Roman" w:eastAsia="宋体" w:cs="Times New Roman"/>
      <w:b/>
      <w:bCs/>
      <w:sz w:val="30"/>
      <w:szCs w:val="18"/>
    </w:rPr>
  </w:style>
  <w:style w:type="character" w:styleId="1244" w:customStyle="1">
    <w:name w:val="WW8Num3z1"/>
    <w:qFormat/>
    <w:rPr>
      <w:rFonts w:ascii="Wingdings 2" w:hAnsi="Wingdings 2" w:cs="StarSymbol"/>
      <w:sz w:val="18"/>
      <w:szCs w:val="18"/>
    </w:rPr>
  </w:style>
  <w:style w:type="character" w:styleId="1245" w:customStyle="1">
    <w:name w:val="批注文字 Char3"/>
    <w:uiPriority w:val="99"/>
    <w:qFormat/>
    <w:rPr>
      <w:rFonts w:ascii="Times New Roman" w:hAnsi="Times New Roman" w:eastAsia="宋体" w:cs="Times New Roman"/>
      <w:szCs w:val="24"/>
      <w:lang w:val="zh-CN"/>
    </w:rPr>
  </w:style>
  <w:style w:type="character" w:styleId="1246" w:customStyle="1">
    <w:name w:val="WW8Num29z1"/>
    <w:qFormat/>
    <w:rPr>
      <w:rFonts w:ascii="Wingdings 2" w:hAnsi="Wingdings 2" w:cs="StarSymbol"/>
      <w:sz w:val="18"/>
      <w:szCs w:val="18"/>
    </w:rPr>
  </w:style>
  <w:style w:type="character" w:styleId="1247" w:customStyle="1">
    <w:name w:val="正文文本 Char3"/>
    <w:qFormat/>
    <w:rPr>
      <w:rFonts w:ascii="Times New Roman" w:hAnsi="Times New Roman" w:eastAsia="宋体" w:cs="Times New Roman"/>
      <w:szCs w:val="24"/>
    </w:rPr>
  </w:style>
  <w:style w:type="character" w:styleId="1248" w:customStyle="1">
    <w:name w:val="WW8Num9z1"/>
    <w:qFormat/>
    <w:rPr>
      <w:rFonts w:ascii="Wingdings 2" w:hAnsi="Wingdings 2" w:cs="StarSymbol"/>
      <w:sz w:val="18"/>
      <w:szCs w:val="18"/>
    </w:rPr>
  </w:style>
  <w:style w:type="character" w:styleId="1249" w:customStyle="1">
    <w:name w:val="日期 Char3"/>
    <w:qFormat/>
    <w:rPr>
      <w:rFonts w:ascii="Times New Roman" w:hAnsi="Times New Roman" w:eastAsia="宋体" w:cs="Times New Roman"/>
      <w:szCs w:val="24"/>
    </w:rPr>
  </w:style>
  <w:style w:type="character" w:styleId="1250" w:customStyle="1">
    <w:name w:val="WW8Num5z1"/>
    <w:qFormat/>
    <w:rPr>
      <w:rFonts w:ascii="Wingdings 2" w:hAnsi="Wingdings 2" w:cs="StarSymbol"/>
      <w:sz w:val="18"/>
      <w:szCs w:val="18"/>
    </w:rPr>
  </w:style>
  <w:style w:type="character" w:styleId="1251" w:customStyle="1">
    <w:name w:val="正文首行缩进 Char4"/>
    <w:basedOn w:val="1247"/>
    <w:qFormat/>
    <w:rPr>
      <w:rFonts w:ascii="Times New Roman" w:hAnsi="Times New Roman" w:eastAsia="宋体" w:cs="Times New Roman"/>
      <w:szCs w:val="24"/>
    </w:rPr>
  </w:style>
  <w:style w:type="character" w:styleId="1252" w:customStyle="1">
    <w:name w:val="标题 4 字符1"/>
    <w:uiPriority w:val="9"/>
    <w:qFormat/>
    <w:rPr>
      <w:rFonts w:ascii="仿宋" w:hAnsi="仿宋" w:eastAsia="仿宋"/>
      <w:b/>
      <w:bCs/>
      <w:sz w:val="32"/>
      <w:szCs w:val="32"/>
    </w:rPr>
  </w:style>
  <w:style w:type="character" w:styleId="1253" w:customStyle="1">
    <w:name w:val="正文文本 2 Char2"/>
    <w:qFormat/>
    <w:rPr>
      <w:rFonts w:ascii="Times New Roman" w:hAnsi="Times New Roman" w:eastAsia="宋体" w:cs="Times New Roman"/>
      <w:szCs w:val="24"/>
    </w:rPr>
  </w:style>
  <w:style w:type="character" w:styleId="1254" w:customStyle="1">
    <w:name w:val="Bullets"/>
    <w:qFormat/>
    <w:rPr>
      <w:rFonts w:ascii="StarSymbol" w:hAnsi="StarSymbol" w:eastAsia="StarSymbol" w:cs="StarSymbol"/>
      <w:sz w:val="18"/>
      <w:szCs w:val="18"/>
    </w:rPr>
  </w:style>
  <w:style w:type="character" w:styleId="1255" w:customStyle="1">
    <w:name w:val="正文文本 3 Char2"/>
    <w:qFormat/>
    <w:rPr>
      <w:rFonts w:ascii="Times New Roman" w:hAnsi="Times New Roman" w:eastAsia="宋体" w:cs="Times New Roman"/>
      <w:sz w:val="16"/>
      <w:szCs w:val="16"/>
    </w:rPr>
  </w:style>
  <w:style w:type="character" w:styleId="1256" w:customStyle="1">
    <w:name w:val="WW8Num39z2"/>
    <w:qFormat/>
    <w:rPr>
      <w:rFonts w:ascii="StarSymbol" w:hAnsi="StarSymbol" w:cs="StarSymbol"/>
      <w:sz w:val="18"/>
      <w:szCs w:val="18"/>
    </w:rPr>
  </w:style>
  <w:style w:type="character" w:styleId="1257" w:customStyle="1">
    <w:name w:val="正文文本缩进 2 Char3"/>
    <w:qFormat/>
    <w:rPr>
      <w:rFonts w:ascii="Times New Roman" w:hAnsi="Times New Roman" w:eastAsia="楷体_GB2312" w:cs="Times New Roman"/>
      <w:sz w:val="24"/>
      <w:szCs w:val="24"/>
    </w:rPr>
  </w:style>
  <w:style w:type="character" w:styleId="1258" w:customStyle="1">
    <w:name w:val="WW8Num11z2"/>
    <w:qFormat/>
    <w:rPr>
      <w:rFonts w:ascii="StarSymbol" w:hAnsi="StarSymbol" w:cs="StarSymbol"/>
      <w:sz w:val="18"/>
      <w:szCs w:val="18"/>
    </w:rPr>
  </w:style>
  <w:style w:type="character" w:styleId="1259" w:customStyle="1">
    <w:name w:val="正文文本缩进 3 Char2"/>
    <w:qFormat/>
    <w:rPr>
      <w:rFonts w:ascii="Times New Roman" w:hAnsi="Times New Roman" w:eastAsia="宋体" w:cs="Times New Roman"/>
      <w:sz w:val="16"/>
      <w:szCs w:val="16"/>
    </w:rPr>
  </w:style>
  <w:style w:type="character" w:styleId="1260" w:customStyle="1">
    <w:name w:val="WW8Num4z1"/>
    <w:qFormat/>
    <w:rPr>
      <w:rFonts w:ascii="Wingdings" w:hAnsi="Wingdings"/>
    </w:rPr>
  </w:style>
  <w:style w:type="character" w:styleId="1261" w:customStyle="1">
    <w:name w:val="方案正文 Char1"/>
    <w:link w:val="1262"/>
    <w:qFormat/>
    <w:rPr>
      <w:rFonts w:ascii="宋体" w:hAnsi="宋体" w:cs="宋体"/>
      <w:szCs w:val="28"/>
    </w:rPr>
  </w:style>
  <w:style w:type="paragraph" w:styleId="1262" w:customStyle="1">
    <w:name w:val="方案正文"/>
    <w:basedOn w:val="705"/>
    <w:next w:val="705"/>
    <w:link w:val="1261"/>
    <w:qFormat/>
    <w:pPr>
      <w:ind w:firstLine="200"/>
      <w:spacing w:after="0" w:line="440" w:lineRule="exact"/>
    </w:pPr>
    <w:rPr>
      <w:rFonts w:ascii="宋体" w:hAnsi="宋体" w:cs="宋体"/>
      <w:szCs w:val="28"/>
    </w:rPr>
  </w:style>
  <w:style w:type="character" w:styleId="1263" w:customStyle="1">
    <w:name w:val="标题 8 字符1"/>
    <w:uiPriority w:val="9"/>
    <w:qFormat/>
    <w:rPr>
      <w:rFonts w:ascii="Arial" w:hAnsi="Arial" w:eastAsia="黑体" w:cs="Times New Roman"/>
      <w:sz w:val="24"/>
      <w:szCs w:val="24"/>
    </w:rPr>
  </w:style>
  <w:style w:type="character" w:styleId="1264" w:customStyle="1">
    <w:name w:val="FA正文 Char"/>
    <w:link w:val="1265"/>
    <w:qFormat/>
    <w:rPr>
      <w:rFonts w:ascii="宋体" w:hAnsi="宋体"/>
      <w:spacing w:val="10"/>
      <w:sz w:val="24"/>
    </w:rPr>
  </w:style>
  <w:style w:type="paragraph" w:styleId="1265" w:customStyle="1">
    <w:name w:val="FA正文"/>
    <w:basedOn w:val="705"/>
    <w:link w:val="1264"/>
    <w:qFormat/>
    <w:pPr>
      <w:ind w:firstLine="520"/>
      <w:jc w:val="both"/>
      <w:spacing w:after="0" w:line="360" w:lineRule="auto"/>
      <w:tabs>
        <w:tab w:val="left" w:pos="3375" w:leader="none"/>
      </w:tabs>
    </w:pPr>
    <w:rPr>
      <w:rFonts w:ascii="宋体" w:hAnsi="宋体"/>
      <w:spacing w:val="10"/>
      <w:sz w:val="24"/>
    </w:rPr>
  </w:style>
  <w:style w:type="character" w:styleId="1266" w:customStyle="1">
    <w:name w:val="WW8Num18z7"/>
    <w:qFormat/>
    <w:rPr>
      <w:rFonts w:ascii="Wingdings" w:hAnsi="Wingdings"/>
    </w:rPr>
  </w:style>
  <w:style w:type="character" w:styleId="1267" w:customStyle="1">
    <w:name w:val="方案正文-样式 小四 行距: 1.5 倍行距 Char"/>
    <w:link w:val="1268"/>
    <w:qFormat/>
    <w:rPr>
      <w:sz w:val="24"/>
      <w:lang w:val="zh-CN"/>
    </w:rPr>
  </w:style>
  <w:style w:type="paragraph" w:styleId="1268" w:customStyle="1">
    <w:name w:val="方案正文-样式 小四 行距: 1.5 倍行距"/>
    <w:basedOn w:val="705"/>
    <w:link w:val="1267"/>
    <w:qFormat/>
    <w:pPr>
      <w:ind w:left="1134" w:firstLine="480"/>
      <w:jc w:val="both"/>
      <w:spacing w:before="260" w:after="260" w:line="360" w:lineRule="auto"/>
    </w:pPr>
    <w:rPr>
      <w:sz w:val="24"/>
      <w:lang w:val="zh-CN"/>
    </w:rPr>
  </w:style>
  <w:style w:type="character" w:styleId="1269" w:customStyle="1">
    <w:name w:val="WW8Num36z2"/>
    <w:qFormat/>
    <w:rPr>
      <w:rFonts w:ascii="StarSymbol" w:hAnsi="StarSymbol" w:cs="StarSymbol"/>
      <w:sz w:val="18"/>
      <w:szCs w:val="18"/>
    </w:rPr>
  </w:style>
  <w:style w:type="character" w:styleId="1270" w:customStyle="1">
    <w:name w:val="label_list1"/>
    <w:qFormat/>
  </w:style>
  <w:style w:type="character" w:styleId="1271" w:customStyle="1">
    <w:name w:val="WW8Num9z0"/>
    <w:qFormat/>
    <w:rPr>
      <w:rFonts w:ascii="Wingdings" w:hAnsi="Wingdings" w:cs="StarSymbol"/>
      <w:sz w:val="18"/>
      <w:szCs w:val="18"/>
    </w:rPr>
  </w:style>
  <w:style w:type="character" w:styleId="1272" w:customStyle="1">
    <w:name w:val="p11b1"/>
    <w:qFormat/>
    <w:rPr>
      <w:color w:val="000000"/>
      <w:spacing w:val="320"/>
      <w:sz w:val="20"/>
      <w:szCs w:val="20"/>
      <w:u w:val="none"/>
    </w:rPr>
  </w:style>
  <w:style w:type="character" w:styleId="1273" w:customStyle="1">
    <w:name w:val="WW8Num8z1"/>
    <w:qFormat/>
    <w:rPr>
      <w:rFonts w:ascii="Wingdings 2" w:hAnsi="Wingdings 2" w:cs="StarSymbol"/>
      <w:sz w:val="18"/>
      <w:szCs w:val="18"/>
    </w:rPr>
  </w:style>
  <w:style w:type="character" w:styleId="1274" w:customStyle="1">
    <w:name w:val="Indent Normal Char"/>
    <w:qFormat/>
    <w:rPr>
      <w:rFonts w:hint="eastAsia" w:ascii="宋体" w:hAnsi="宋体" w:eastAsia="宋体"/>
      <w:sz w:val="21"/>
      <w:szCs w:val="24"/>
      <w:lang w:val="en-US" w:eastAsia="zh-CN" w:bidi="ar-SA"/>
    </w:rPr>
  </w:style>
  <w:style w:type="character" w:styleId="1275" w:customStyle="1">
    <w:name w:val="标题 2 字符1"/>
    <w:qFormat/>
    <w:rPr>
      <w:rFonts w:ascii="楷体" w:eastAsia="楷体"/>
      <w:b/>
      <w:bCs/>
      <w:color w:val="000000"/>
      <w:sz w:val="32"/>
      <w:szCs w:val="28"/>
    </w:rPr>
  </w:style>
  <w:style w:type="character" w:styleId="1276" w:customStyle="1">
    <w:name w:val="large1"/>
    <w:qFormat/>
    <w:rPr>
      <w:rFonts w:hint="eastAsia" w:ascii="宋体" w:hAnsi="宋体" w:eastAsia="宋体"/>
      <w:sz w:val="22"/>
      <w:szCs w:val="22"/>
    </w:rPr>
  </w:style>
  <w:style w:type="character" w:styleId="1277" w:customStyle="1">
    <w:name w:val="WW8Num32z1"/>
    <w:qFormat/>
    <w:rPr>
      <w:rFonts w:ascii="Wingdings 2" w:hAnsi="Wingdings 2" w:cs="StarSymbol"/>
      <w:sz w:val="18"/>
      <w:szCs w:val="18"/>
    </w:rPr>
  </w:style>
  <w:style w:type="character" w:styleId="1278" w:customStyle="1">
    <w:name w:val="f141"/>
    <w:qFormat/>
    <w:rPr>
      <w:sz w:val="21"/>
      <w:szCs w:val="21"/>
    </w:rPr>
  </w:style>
  <w:style w:type="character" w:styleId="1279" w:customStyle="1">
    <w:name w:val="WW8Num25z2"/>
    <w:qFormat/>
    <w:rPr>
      <w:rFonts w:ascii="StarSymbol" w:hAnsi="StarSymbol" w:cs="StarSymbol"/>
      <w:sz w:val="18"/>
      <w:szCs w:val="18"/>
    </w:rPr>
  </w:style>
  <w:style w:type="character" w:styleId="1280" w:customStyle="1">
    <w:name w:val="14_black1"/>
    <w:qFormat/>
    <w:rPr>
      <w:color w:val="000000"/>
      <w:sz w:val="23"/>
      <w:szCs w:val="23"/>
    </w:rPr>
  </w:style>
  <w:style w:type="character" w:styleId="1281" w:customStyle="1">
    <w:name w:val="WW8Num20z0"/>
    <w:qFormat/>
    <w:rPr>
      <w:rFonts w:ascii="Wingdings" w:hAnsi="Wingdings"/>
    </w:rPr>
  </w:style>
  <w:style w:type="character" w:styleId="1282" w:customStyle="1">
    <w:name w:val="正文2 Char Char"/>
    <w:qFormat/>
    <w:rPr>
      <w:rFonts w:hint="eastAsia" w:ascii="仿宋_GB2312" w:eastAsia="仿宋_GB2312"/>
      <w:sz w:val="24"/>
    </w:rPr>
  </w:style>
  <w:style w:type="character" w:styleId="1283" w:customStyle="1">
    <w:name w:val="WW8Num2z0"/>
    <w:qFormat/>
    <w:rPr>
      <w:rFonts w:ascii="Wingdings" w:hAnsi="Wingdings" w:cs="StarSymbol"/>
      <w:sz w:val="18"/>
      <w:szCs w:val="18"/>
    </w:rPr>
  </w:style>
  <w:style w:type="character" w:styleId="1284" w:customStyle="1">
    <w:name w:val="mini-tree-nodetext2"/>
    <w:basedOn w:val="715"/>
    <w:qFormat/>
  </w:style>
  <w:style w:type="character" w:styleId="1285" w:customStyle="1">
    <w:name w:val="WW8Num8z2"/>
    <w:qFormat/>
    <w:rPr>
      <w:rFonts w:ascii="StarSymbol" w:hAnsi="StarSymbol" w:cs="StarSymbol"/>
      <w:sz w:val="18"/>
      <w:szCs w:val="18"/>
    </w:rPr>
  </w:style>
  <w:style w:type="character" w:styleId="1286" w:customStyle="1">
    <w:name w:val="before"/>
    <w:basedOn w:val="715"/>
    <w:qFormat/>
  </w:style>
  <w:style w:type="character" w:styleId="1287" w:customStyle="1">
    <w:name w:val="WW8Num39z0"/>
    <w:qFormat/>
    <w:rPr>
      <w:rFonts w:ascii="Wingdings" w:hAnsi="Wingdings" w:cs="StarSymbol"/>
      <w:sz w:val="18"/>
      <w:szCs w:val="18"/>
    </w:rPr>
  </w:style>
  <w:style w:type="character" w:styleId="1288" w:customStyle="1">
    <w:name w:val="first-child"/>
    <w:basedOn w:val="715"/>
    <w:qFormat/>
  </w:style>
  <w:style w:type="character" w:styleId="1289" w:customStyle="1">
    <w:name w:val="WW8Num6z0"/>
    <w:qFormat/>
    <w:rPr>
      <w:rFonts w:ascii="Wingdings" w:hAnsi="Wingdings" w:cs="StarSymbol"/>
      <w:sz w:val="18"/>
      <w:szCs w:val="18"/>
    </w:rPr>
  </w:style>
  <w:style w:type="character" w:styleId="1290" w:customStyle="1">
    <w:name w:val="icon501"/>
    <w:qFormat/>
    <w:rPr>
      <w:color w:val="a6a6a6"/>
      <w:sz w:val="27"/>
      <w:szCs w:val="27"/>
    </w:rPr>
  </w:style>
  <w:style w:type="character" w:styleId="1291" w:customStyle="1">
    <w:name w:val="WW8Num36z0"/>
    <w:qFormat/>
    <w:rPr>
      <w:rFonts w:ascii="Wingdings" w:hAnsi="Wingdings" w:cs="StarSymbol"/>
      <w:sz w:val="18"/>
      <w:szCs w:val="18"/>
    </w:rPr>
  </w:style>
  <w:style w:type="character" w:styleId="1292" w:customStyle="1">
    <w:name w:val="range-menu-item-main-content"/>
    <w:basedOn w:val="715"/>
    <w:qFormat/>
  </w:style>
  <w:style w:type="character" w:styleId="1293" w:customStyle="1">
    <w:name w:val="WW8Num37z2"/>
    <w:qFormat/>
    <w:rPr>
      <w:rFonts w:ascii="StarSymbol" w:hAnsi="StarSymbol" w:cs="StarSymbol"/>
      <w:sz w:val="18"/>
      <w:szCs w:val="18"/>
    </w:rPr>
  </w:style>
  <w:style w:type="character" w:styleId="1294" w:customStyle="1">
    <w:name w:val="first-child1"/>
    <w:basedOn w:val="715"/>
    <w:qFormat/>
  </w:style>
  <w:style w:type="character" w:styleId="1295" w:customStyle="1">
    <w:name w:val="默认段落字体1"/>
    <w:qFormat/>
  </w:style>
  <w:style w:type="character" w:styleId="1296" w:customStyle="1">
    <w:name w:val="active__1oyv"/>
    <w:qFormat/>
    <w:rPr>
      <w:color w:val="383838"/>
    </w:rPr>
  </w:style>
  <w:style w:type="character" w:styleId="1297" w:customStyle="1">
    <w:name w:val="WW8Num36z1"/>
    <w:qFormat/>
    <w:rPr>
      <w:rFonts w:ascii="Wingdings 2" w:hAnsi="Wingdings 2" w:cs="StarSymbol"/>
      <w:sz w:val="18"/>
      <w:szCs w:val="18"/>
    </w:rPr>
  </w:style>
  <w:style w:type="character" w:styleId="1298" w:customStyle="1">
    <w:name w:val="icon499"/>
    <w:qFormat/>
    <w:rPr>
      <w:color w:val="a6a6a6"/>
      <w:sz w:val="27"/>
      <w:szCs w:val="27"/>
    </w:rPr>
  </w:style>
  <w:style w:type="character" w:styleId="1299" w:customStyle="1">
    <w:name w:val="main1"/>
    <w:qFormat/>
    <w:rPr>
      <w:rFonts w:hint="default" w:ascii="ˎ̥" w:hAnsi="ˎ̥" w:eastAsia="宋体"/>
      <w:b/>
      <w:sz w:val="21"/>
      <w:szCs w:val="21"/>
      <w:lang w:val="en-US" w:eastAsia="zh-CN" w:bidi="ar-SA"/>
    </w:rPr>
  </w:style>
  <w:style w:type="character" w:styleId="1300" w:customStyle="1">
    <w:name w:val="first-child2"/>
    <w:basedOn w:val="715"/>
    <w:qFormat/>
  </w:style>
  <w:style w:type="character" w:styleId="1301"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02" w:customStyle="1">
    <w:name w:val="icon500"/>
    <w:basedOn w:val="715"/>
    <w:qFormat/>
  </w:style>
  <w:style w:type="character" w:styleId="1303" w:customStyle="1">
    <w:name w:val="WW8Num15z2"/>
    <w:qFormat/>
    <w:rPr>
      <w:rFonts w:ascii="StarSymbol" w:hAnsi="StarSymbol" w:cs="StarSymbol"/>
      <w:sz w:val="18"/>
      <w:szCs w:val="18"/>
    </w:rPr>
  </w:style>
  <w:style w:type="character" w:styleId="1304" w:customStyle="1">
    <w:name w:val="range-menu-item-main-content1"/>
    <w:basedOn w:val="715"/>
    <w:qFormat/>
  </w:style>
  <w:style w:type="character" w:styleId="1305" w:customStyle="1">
    <w:name w:val="WW8Num3z0"/>
    <w:qFormat/>
    <w:rPr>
      <w:rFonts w:ascii="Wingdings" w:hAnsi="Wingdings" w:cs="StarSymbol"/>
      <w:sz w:val="18"/>
      <w:szCs w:val="18"/>
    </w:rPr>
  </w:style>
  <w:style w:type="character" w:styleId="1306" w:customStyle="1">
    <w:name w:val="overdue"/>
    <w:basedOn w:val="715"/>
    <w:qFormat/>
  </w:style>
  <w:style w:type="character" w:styleId="1307" w:customStyle="1">
    <w:name w:val="正文文本 字符1"/>
    <w:semiHidden/>
    <w:qFormat/>
    <w:rPr>
      <w:rFonts w:ascii="Times New Roman" w:hAnsi="Times New Roman" w:eastAsia="方正仿宋_GBK" w:cs="Times New Roman"/>
      <w:sz w:val="24"/>
      <w:szCs w:val="20"/>
    </w:rPr>
  </w:style>
  <w:style w:type="character" w:styleId="1308" w:customStyle="1">
    <w:name w:val="overdue2"/>
    <w:basedOn w:val="715"/>
    <w:qFormat/>
  </w:style>
  <w:style w:type="character" w:styleId="1309" w:customStyle="1">
    <w:name w:val="表头样式 Char"/>
    <w:qFormat/>
    <w:rPr>
      <w:rFonts w:hint="default" w:ascii="Arial" w:hAnsi="Arial" w:cs="Arial"/>
      <w:b/>
      <w:sz w:val="21"/>
      <w:szCs w:val="21"/>
    </w:rPr>
  </w:style>
  <w:style w:type="character" w:styleId="1310" w:customStyle="1">
    <w:name w:val="dls-icon[data-role=icon]"/>
    <w:qFormat/>
    <w:rPr>
      <w:sz w:val="24"/>
      <w:szCs w:val="24"/>
    </w:rPr>
  </w:style>
  <w:style w:type="character" w:styleId="1311" w:customStyle="1">
    <w:name w:val="maintext1"/>
    <w:qFormat/>
    <w:rPr>
      <w:rFonts w:hint="default" w:ascii="Arial" w:hAnsi="Arial" w:cs="Arial"/>
      <w:color w:val="000000"/>
      <w:sz w:val="18"/>
      <w:szCs w:val="18"/>
    </w:rPr>
  </w:style>
  <w:style w:type="character" w:styleId="1312" w:customStyle="1">
    <w:name w:val="icon502"/>
    <w:qFormat/>
    <w:rPr>
      <w:color w:val="a6a6a6"/>
      <w:sz w:val="27"/>
      <w:szCs w:val="27"/>
    </w:rPr>
  </w:style>
  <w:style w:type="character" w:styleId="1313" w:customStyle="1">
    <w:name w:val="tw4winMark"/>
    <w:qFormat/>
    <w:rPr>
      <w:rFonts w:hint="default" w:ascii="Courier New" w:hAnsi="Courier New" w:cs="Courier New"/>
      <w:vanish/>
      <w:color w:val="800080"/>
      <w:vertAlign w:val="subscript"/>
    </w:rPr>
  </w:style>
  <w:style w:type="character" w:styleId="1314" w:customStyle="1">
    <w:name w:val="列表段落 字符"/>
    <w:link w:val="1315"/>
    <w:qFormat/>
  </w:style>
  <w:style w:type="paragraph" w:styleId="1315" w:customStyle="1">
    <w:name w:val="列表段落1"/>
    <w:basedOn w:val="705"/>
    <w:link w:val="1314"/>
    <w:qFormat/>
    <w:pPr>
      <w:ind w:firstLine="420"/>
      <w:jc w:val="both"/>
      <w:spacing w:after="0" w:line="240" w:lineRule="auto"/>
    </w:pPr>
  </w:style>
  <w:style w:type="character" w:styleId="1316" w:customStyle="1">
    <w:name w:val="称呼 Char1"/>
    <w:qFormat/>
    <w:rPr>
      <w:sz w:val="21"/>
    </w:rPr>
  </w:style>
  <w:style w:type="character" w:styleId="1317" w:customStyle="1">
    <w:name w:val="批注主题 Char3"/>
    <w:uiPriority w:val="99"/>
    <w:qFormat/>
    <w:rPr>
      <w:rFonts w:ascii="Times New Roman" w:hAnsi="Times New Roman" w:eastAsia="宋体" w:cs="Times New Roman"/>
      <w:b/>
      <w:bCs/>
      <w:szCs w:val="24"/>
      <w:lang w:val="zh-CN"/>
    </w:rPr>
  </w:style>
  <w:style w:type="character" w:styleId="1318" w:customStyle="1">
    <w:name w:val="正文Normal Char"/>
    <w:qFormat/>
    <w:rPr>
      <w:rFonts w:hint="default" w:ascii="Arial" w:hAnsi="Arial" w:cs="Arial"/>
      <w:sz w:val="24"/>
      <w:szCs w:val="24"/>
    </w:rPr>
  </w:style>
  <w:style w:type="character" w:styleId="1319" w:customStyle="1">
    <w:name w:val="定制正文 Arial 小四 首行缩进:  0.74 厘米 行距: 1.5 倍行距1 + 宋体 Char"/>
    <w:link w:val="1320"/>
    <w:qFormat/>
    <w:rPr>
      <w:rFonts w:ascii="Arial" w:hAnsi="Arial" w:cs="宋体"/>
      <w:bCs/>
      <w:szCs w:val="21"/>
    </w:rPr>
  </w:style>
  <w:style w:type="paragraph" w:styleId="1320" w:customStyle="1">
    <w:name w:val="定制正文 Arial 小四 首行缩进:  0.74 厘米 行距: 1.5 倍行距1 + 宋体"/>
    <w:basedOn w:val="705"/>
    <w:link w:val="1319"/>
    <w:qFormat/>
    <w:pPr>
      <w:ind w:firstLine="420"/>
      <w:jc w:val="both"/>
      <w:spacing w:after="0" w:line="360" w:lineRule="auto"/>
    </w:pPr>
    <w:rPr>
      <w:rFonts w:ascii="Arial" w:hAnsi="Arial" w:cs="宋体"/>
      <w:bCs/>
      <w:szCs w:val="21"/>
    </w:rPr>
  </w:style>
  <w:style w:type="character" w:styleId="1321" w:customStyle="1">
    <w:name w:val="WW8Num16z1"/>
    <w:qFormat/>
    <w:rPr>
      <w:rFonts w:ascii="Wingdings" w:hAnsi="Wingdings"/>
    </w:rPr>
  </w:style>
  <w:style w:type="character" w:styleId="1322" w:customStyle="1">
    <w:name w:val="Indent Normal Char1"/>
    <w:link w:val="1323"/>
    <w:qFormat/>
    <w:rPr>
      <w:sz w:val="24"/>
    </w:rPr>
  </w:style>
  <w:style w:type="paragraph" w:styleId="1323" w:customStyle="1">
    <w:name w:val="Indent Normal"/>
    <w:basedOn w:val="705"/>
    <w:link w:val="1322"/>
    <w:qFormat/>
    <w:pPr>
      <w:ind w:firstLine="150"/>
      <w:jc w:val="both"/>
      <w:spacing w:after="0" w:line="360" w:lineRule="auto"/>
    </w:pPr>
    <w:rPr>
      <w:sz w:val="24"/>
    </w:rPr>
  </w:style>
  <w:style w:type="character" w:styleId="1324" w:customStyle="1">
    <w:name w:val="WW8Num7z2"/>
    <w:qFormat/>
    <w:rPr>
      <w:rFonts w:ascii="StarSymbol" w:hAnsi="StarSymbol" w:cs="StarSymbol"/>
      <w:sz w:val="18"/>
      <w:szCs w:val="18"/>
    </w:rPr>
  </w:style>
  <w:style w:type="character" w:styleId="1325" w:customStyle="1">
    <w:name w:val="正文-new Char"/>
    <w:link w:val="1326"/>
    <w:qFormat/>
    <w:rPr>
      <w:rFonts w:ascii="宋体" w:hAnsi="宋体" w:cs="宋体"/>
      <w:szCs w:val="21"/>
    </w:rPr>
  </w:style>
  <w:style w:type="paragraph" w:styleId="1326" w:customStyle="1">
    <w:name w:val="正文-new"/>
    <w:basedOn w:val="705"/>
    <w:link w:val="1325"/>
    <w:qFormat/>
    <w:pPr>
      <w:ind w:firstLine="425"/>
      <w:jc w:val="both"/>
      <w:spacing w:after="0" w:line="360" w:lineRule="auto"/>
    </w:pPr>
    <w:rPr>
      <w:rFonts w:ascii="宋体" w:hAnsi="宋体" w:cs="宋体"/>
      <w:szCs w:val="21"/>
    </w:rPr>
  </w:style>
  <w:style w:type="character" w:styleId="1327" w:customStyle="1">
    <w:name w:val="WW8Num24z0"/>
    <w:qFormat/>
    <w:rPr>
      <w:rFonts w:ascii="Wingdings" w:hAnsi="Wingdings" w:cs="StarSymbol"/>
      <w:sz w:val="18"/>
      <w:szCs w:val="18"/>
    </w:rPr>
  </w:style>
  <w:style w:type="character" w:styleId="1328" w:customStyle="1">
    <w:name w:val="_正文段落 Char"/>
    <w:qFormat/>
    <w:rPr>
      <w:sz w:val="24"/>
      <w:szCs w:val="24"/>
    </w:rPr>
  </w:style>
  <w:style w:type="character" w:styleId="1329" w:customStyle="1">
    <w:name w:val="WW8Num33z2"/>
    <w:qFormat/>
    <w:rPr>
      <w:rFonts w:ascii="StarSymbol" w:hAnsi="StarSymbol" w:cs="StarSymbol"/>
      <w:sz w:val="18"/>
      <w:szCs w:val="18"/>
    </w:rPr>
  </w:style>
  <w:style w:type="character" w:styleId="1330" w:customStyle="1">
    <w:name w:val="样式 宋体 小四 段前: 7.8 磅 行距: 1.5 倍行距 Char"/>
    <w:link w:val="1331"/>
    <w:qFormat/>
    <w:rPr>
      <w:rFonts w:ascii="宋体" w:hAnsi="宋体"/>
      <w:szCs w:val="21"/>
    </w:rPr>
  </w:style>
  <w:style w:type="paragraph" w:styleId="1331" w:customStyle="1">
    <w:name w:val="样式 宋体 小四 段前: 7.8 磅 行距: 1.5 倍行距"/>
    <w:basedOn w:val="705"/>
    <w:link w:val="1330"/>
    <w:qFormat/>
    <w:pPr>
      <w:ind w:firstLine="420"/>
      <w:spacing w:after="0" w:line="360" w:lineRule="auto"/>
    </w:pPr>
    <w:rPr>
      <w:rFonts w:ascii="宋体" w:hAnsi="宋体"/>
      <w:szCs w:val="21"/>
    </w:rPr>
  </w:style>
  <w:style w:type="character" w:styleId="1332" w:customStyle="1">
    <w:name w:val="WW8Num38z1"/>
    <w:qFormat/>
    <w:rPr>
      <w:rFonts w:ascii="Wingdings 2" w:hAnsi="Wingdings 2" w:cs="StarSymbol"/>
      <w:sz w:val="18"/>
      <w:szCs w:val="18"/>
    </w:rPr>
  </w:style>
  <w:style w:type="character" w:styleId="1333" w:customStyle="1">
    <w:name w:val="表格样式 宋体 5号 Char"/>
    <w:link w:val="1334"/>
    <w:qFormat/>
    <w:rPr>
      <w:rFonts w:ascii="宋体" w:hAnsi="宋体"/>
      <w:szCs w:val="21"/>
      <w:lang w:val="zh-CN"/>
    </w:rPr>
  </w:style>
  <w:style w:type="paragraph" w:styleId="1334" w:customStyle="1">
    <w:name w:val="表格样式 宋体 5号"/>
    <w:basedOn w:val="705"/>
    <w:link w:val="1333"/>
    <w:qFormat/>
    <w:pPr>
      <w:spacing w:after="0" w:line="240" w:lineRule="auto"/>
    </w:pPr>
    <w:rPr>
      <w:rFonts w:ascii="宋体" w:hAnsi="宋体"/>
      <w:szCs w:val="21"/>
      <w:lang w:val="zh-CN"/>
    </w:rPr>
  </w:style>
  <w:style w:type="character" w:styleId="1335" w:customStyle="1">
    <w:name w:val="WW8Num7z1"/>
    <w:qFormat/>
    <w:rPr>
      <w:rFonts w:ascii="Wingdings 2" w:hAnsi="Wingdings 2" w:cs="StarSymbol"/>
      <w:sz w:val="18"/>
      <w:szCs w:val="18"/>
    </w:rPr>
  </w:style>
  <w:style w:type="character" w:styleId="1336" w:customStyle="1">
    <w:name w:val="样式 宋体 四号"/>
    <w:qFormat/>
    <w:rPr>
      <w:rFonts w:ascii="宋体" w:hAnsi="宋体" w:eastAsia="仿宋_GB2312"/>
      <w:sz w:val="28"/>
    </w:rPr>
  </w:style>
  <w:style w:type="character" w:styleId="1337" w:customStyle="1">
    <w:name w:val="WW8Num17z2"/>
    <w:qFormat/>
    <w:rPr>
      <w:rFonts w:ascii="StarSymbol" w:hAnsi="StarSymbol" w:cs="StarSymbol"/>
      <w:sz w:val="18"/>
      <w:szCs w:val="18"/>
    </w:rPr>
  </w:style>
  <w:style w:type="character" w:styleId="1338" w:customStyle="1">
    <w:name w:val="我的正文 Char"/>
    <w:link w:val="1339"/>
    <w:qFormat/>
    <w:rPr>
      <w:rFonts w:ascii="Arial" w:hAnsi="Arial"/>
      <w:sz w:val="24"/>
      <w:szCs w:val="18"/>
    </w:rPr>
  </w:style>
  <w:style w:type="paragraph" w:styleId="1339" w:customStyle="1">
    <w:name w:val="我的正文"/>
    <w:basedOn w:val="705"/>
    <w:link w:val="1338"/>
    <w:qFormat/>
    <w:pPr>
      <w:ind w:firstLine="200"/>
      <w:jc w:val="both"/>
      <w:spacing w:after="0" w:line="360" w:lineRule="auto"/>
      <w:widowControl/>
    </w:pPr>
    <w:rPr>
      <w:rFonts w:ascii="Arial" w:hAnsi="Arial"/>
      <w:sz w:val="24"/>
      <w:szCs w:val="18"/>
    </w:rPr>
  </w:style>
  <w:style w:type="character" w:styleId="1340" w:customStyle="1">
    <w:name w:val="WW8Num10z1"/>
    <w:qFormat/>
    <w:rPr>
      <w:rFonts w:ascii="Wingdings 2" w:hAnsi="Wingdings 2" w:cs="StarSymbol"/>
      <w:sz w:val="18"/>
      <w:szCs w:val="18"/>
    </w:rPr>
  </w:style>
  <w:style w:type="character" w:styleId="1341" w:customStyle="1">
    <w:name w:val="脚注文本 字符"/>
    <w:qFormat/>
    <w:rPr>
      <w:rFonts w:ascii="Times New Roman" w:hAnsi="Times New Roman" w:eastAsia="宋体" w:cs="Times New Roman"/>
      <w:sz w:val="18"/>
      <w:szCs w:val="18"/>
    </w:rPr>
  </w:style>
  <w:style w:type="character" w:styleId="1342" w:customStyle="1">
    <w:name w:val="WW8Num27z0"/>
    <w:qFormat/>
    <w:rPr>
      <w:rFonts w:ascii="Wingdings" w:hAnsi="Wingdings" w:cs="StarSymbol"/>
      <w:sz w:val="18"/>
      <w:szCs w:val="18"/>
    </w:rPr>
  </w:style>
  <w:style w:type="character" w:styleId="1343" w:customStyle="1">
    <w:name w:val="脚注文本 Char2"/>
    <w:qFormat/>
    <w:rPr>
      <w:rFonts w:ascii="Times New Roman" w:hAnsi="Times New Roman" w:eastAsia="宋体" w:cs="Times New Roman"/>
      <w:sz w:val="18"/>
      <w:szCs w:val="18"/>
    </w:rPr>
  </w:style>
  <w:style w:type="character" w:styleId="1344" w:customStyle="1">
    <w:name w:val="WW8Num10z2"/>
    <w:qFormat/>
    <w:rPr>
      <w:rFonts w:ascii="StarSymbol" w:hAnsi="StarSymbol" w:cs="StarSymbol"/>
      <w:sz w:val="18"/>
      <w:szCs w:val="18"/>
    </w:rPr>
  </w:style>
  <w:style w:type="character" w:styleId="1345" w:customStyle="1">
    <w:name w:val="HTML 地址 字符"/>
    <w:qFormat/>
    <w:rPr>
      <w:rFonts w:ascii="Times New Roman" w:hAnsi="Times New Roman" w:eastAsia="宋体" w:cs="Times New Roman"/>
      <w:i/>
      <w:iCs/>
      <w:szCs w:val="24"/>
    </w:rPr>
  </w:style>
  <w:style w:type="character" w:styleId="1346" w:customStyle="1">
    <w:name w:val="pi1"/>
    <w:qFormat/>
    <w:rPr>
      <w:color w:val="0000ff"/>
    </w:rPr>
  </w:style>
  <w:style w:type="character" w:styleId="1347" w:customStyle="1">
    <w:name w:val="HTML 地址 Char2"/>
    <w:qFormat/>
    <w:rPr>
      <w:i/>
      <w:iCs/>
      <w:szCs w:val="24"/>
    </w:rPr>
  </w:style>
  <w:style w:type="character" w:styleId="1348" w:customStyle="1">
    <w:name w:val="WW-Absatz-Standardschriftart"/>
    <w:qFormat/>
  </w:style>
  <w:style w:type="character" w:styleId="1349" w:customStyle="1">
    <w:name w:val="HTML 预设格式 字符"/>
    <w:qFormat/>
    <w:rPr>
      <w:rFonts w:ascii="Courier New" w:hAnsi="Courier New" w:eastAsia="宋体" w:cs="Courier New"/>
      <w:sz w:val="20"/>
      <w:szCs w:val="20"/>
    </w:rPr>
  </w:style>
  <w:style w:type="character" w:styleId="1350" w:customStyle="1">
    <w:name w:val="WW8Num27z1"/>
    <w:qFormat/>
    <w:rPr>
      <w:rFonts w:ascii="Wingdings 2" w:hAnsi="Wingdings 2" w:cs="StarSymbol"/>
      <w:sz w:val="18"/>
      <w:szCs w:val="18"/>
    </w:rPr>
  </w:style>
  <w:style w:type="character" w:styleId="1351" w:customStyle="1">
    <w:name w:val="HTML 预设格式 Char2"/>
    <w:qFormat/>
    <w:rPr>
      <w:rFonts w:ascii="Courier New" w:hAnsi="Courier New" w:cs="Courier New"/>
    </w:rPr>
  </w:style>
  <w:style w:type="character" w:styleId="1352" w:customStyle="1">
    <w:name w:val="WW8Num20z2"/>
    <w:qFormat/>
    <w:rPr>
      <w:rFonts w:ascii="StarSymbol" w:hAnsi="StarSymbol" w:cs="StarSymbol"/>
      <w:sz w:val="18"/>
      <w:szCs w:val="18"/>
    </w:rPr>
  </w:style>
  <w:style w:type="character" w:styleId="1353" w:customStyle="1">
    <w:name w:val="发布"/>
    <w:qFormat/>
    <w:rPr>
      <w:rFonts w:ascii="黑体" w:eastAsia="黑体"/>
      <w:spacing w:val="22"/>
      <w:position w:val="3"/>
      <w:sz w:val="28"/>
    </w:rPr>
  </w:style>
  <w:style w:type="character" w:styleId="1354" w:customStyle="1">
    <w:name w:val="WW8Num29z0"/>
    <w:qFormat/>
    <w:rPr>
      <w:rFonts w:ascii="Wingdings" w:hAnsi="Wingdings" w:cs="StarSymbol"/>
      <w:sz w:val="18"/>
      <w:szCs w:val="18"/>
    </w:rPr>
  </w:style>
  <w:style w:type="character" w:styleId="1355" w:customStyle="1">
    <w:name w:val="EmailStyle87"/>
    <w:qFormat/>
    <w:rPr>
      <w:rFonts w:ascii="Arial" w:hAnsi="Arial" w:eastAsia="宋体" w:cs="Arial"/>
      <w:color w:val="auto"/>
      <w:sz w:val="20"/>
    </w:rPr>
  </w:style>
  <w:style w:type="character" w:styleId="1356" w:customStyle="1">
    <w:name w:val="WW8Num24z2"/>
    <w:qFormat/>
    <w:rPr>
      <w:rFonts w:ascii="StarSymbol" w:hAnsi="StarSymbol" w:cs="StarSymbol"/>
      <w:sz w:val="18"/>
      <w:szCs w:val="18"/>
    </w:rPr>
  </w:style>
  <w:style w:type="character" w:styleId="1357" w:customStyle="1">
    <w:name w:val="EmailStyle88"/>
    <w:qFormat/>
    <w:rPr>
      <w:rFonts w:ascii="Arial" w:hAnsi="Arial" w:eastAsia="宋体" w:cs="Arial"/>
      <w:color w:val="auto"/>
      <w:sz w:val="20"/>
    </w:rPr>
  </w:style>
  <w:style w:type="character" w:styleId="1358" w:customStyle="1">
    <w:name w:val="称呼 字符1"/>
    <w:qFormat/>
    <w:rPr>
      <w:rFonts w:ascii="Times New Roman" w:hAnsi="Times New Roman" w:eastAsia="宋体" w:cs="Times New Roman"/>
      <w:szCs w:val="24"/>
    </w:rPr>
  </w:style>
  <w:style w:type="character" w:styleId="1359" w:customStyle="1">
    <w:name w:val="FA正文 Char Char"/>
    <w:qFormat/>
    <w:rPr>
      <w:rFonts w:hAnsi="宋体" w:cs="宋体"/>
      <w:sz w:val="24"/>
      <w:szCs w:val="21"/>
    </w:rPr>
  </w:style>
  <w:style w:type="character" w:styleId="1360" w:customStyle="1">
    <w:name w:val="副标题 字符1"/>
    <w:qFormat/>
    <w:rPr>
      <w:b/>
      <w:bCs/>
      <w:sz w:val="32"/>
      <w:szCs w:val="32"/>
    </w:rPr>
  </w:style>
  <w:style w:type="character" w:styleId="1361" w:customStyle="1">
    <w:name w:val="注释标题 字符"/>
    <w:qFormat/>
    <w:rPr>
      <w:rFonts w:ascii="Times New Roman" w:hAnsi="Times New Roman" w:eastAsia="宋体" w:cs="Times New Roman"/>
      <w:szCs w:val="24"/>
    </w:rPr>
  </w:style>
  <w:style w:type="character" w:styleId="1362" w:customStyle="1">
    <w:name w:val="正文文本首行缩进 2 字符1"/>
    <w:basedOn w:val="1232"/>
    <w:qFormat/>
    <w:rPr>
      <w:rFonts w:ascii="Times New Roman" w:hAnsi="Times New Roman" w:eastAsia="宋体" w:cs="Times New Roman"/>
      <w:szCs w:val="24"/>
      <w:lang w:val="zh-CN" w:eastAsia="zh-CN"/>
    </w:rPr>
  </w:style>
  <w:style w:type="character" w:styleId="1363" w:customStyle="1">
    <w:name w:val="注释标题 Char3"/>
    <w:qFormat/>
    <w:rPr>
      <w:szCs w:val="24"/>
    </w:rPr>
  </w:style>
  <w:style w:type="character" w:styleId="1364" w:customStyle="1">
    <w:name w:val="Char Char312"/>
    <w:qFormat/>
    <w:rPr>
      <w:rFonts w:eastAsia="宋体"/>
      <w:sz w:val="21"/>
      <w:szCs w:val="24"/>
      <w:lang w:val="en-US" w:eastAsia="zh-CN" w:bidi="ar-SA"/>
    </w:rPr>
  </w:style>
  <w:style w:type="character" w:styleId="1365" w:customStyle="1">
    <w:name w:val="EmailStyle127"/>
    <w:qFormat/>
    <w:rPr>
      <w:rFonts w:ascii="Arial" w:hAnsi="Arial" w:eastAsia="宋体" w:cs="Arial"/>
      <w:color w:val="auto"/>
      <w:sz w:val="20"/>
    </w:rPr>
  </w:style>
  <w:style w:type="character" w:styleId="1366" w:customStyle="1">
    <w:name w:val="!BECC正文 Char"/>
    <w:link w:val="1367"/>
    <w:qFormat/>
    <w:rPr>
      <w:sz w:val="24"/>
    </w:rPr>
  </w:style>
  <w:style w:type="paragraph" w:styleId="1367" w:customStyle="1">
    <w:name w:val="!BECC正文"/>
    <w:basedOn w:val="705"/>
    <w:link w:val="1366"/>
    <w:qFormat/>
    <w:pPr>
      <w:contextualSpacing/>
      <w:ind w:firstLine="200"/>
      <w:jc w:val="both"/>
      <w:spacing w:after="0" w:line="360" w:lineRule="auto"/>
      <w:tabs>
        <w:tab w:val="left" w:pos="0" w:leader="none"/>
      </w:tabs>
    </w:pPr>
    <w:rPr>
      <w:sz w:val="24"/>
    </w:rPr>
  </w:style>
  <w:style w:type="character" w:styleId="1368" w:customStyle="1">
    <w:name w:val="EmailStyle128"/>
    <w:qFormat/>
    <w:rPr>
      <w:rFonts w:ascii="Arial" w:hAnsi="Arial" w:eastAsia="宋体" w:cs="Arial"/>
      <w:color w:val="auto"/>
      <w:sz w:val="20"/>
    </w:rPr>
  </w:style>
  <w:style w:type="character" w:styleId="1369" w:customStyle="1">
    <w:name w:val="ordinary-span-edit2"/>
    <w:qFormat/>
  </w:style>
  <w:style w:type="character" w:styleId="1370" w:customStyle="1">
    <w:name w:val="标题 2 Char1"/>
    <w:qFormat/>
    <w:rPr>
      <w:b/>
      <w:bCs/>
      <w:sz w:val="30"/>
      <w:szCs w:val="32"/>
    </w:rPr>
  </w:style>
  <w:style w:type="character" w:styleId="1371" w:customStyle="1">
    <w:name w:val="!RepPar_alt+p Char"/>
    <w:link w:val="1372"/>
    <w:qFormat/>
    <w:rPr>
      <w:sz w:val="24"/>
      <w:lang w:val="zh-CN"/>
    </w:rPr>
  </w:style>
  <w:style w:type="paragraph" w:styleId="1372" w:customStyle="1">
    <w:name w:val="!RepPar_alt+p"/>
    <w:basedOn w:val="705"/>
    <w:link w:val="1371"/>
    <w:qFormat/>
    <w:pPr>
      <w:ind w:firstLine="200"/>
      <w:jc w:val="both"/>
      <w:spacing w:after="0" w:line="360" w:lineRule="auto"/>
    </w:pPr>
    <w:rPr>
      <w:sz w:val="24"/>
      <w:lang w:val="zh-CN"/>
    </w:rPr>
  </w:style>
  <w:style w:type="character" w:styleId="1373" w:customStyle="1">
    <w:name w:val="bz-content1"/>
    <w:qFormat/>
    <w:rPr>
      <w:sz w:val="20"/>
      <w:szCs w:val="20"/>
      <w:u w:val="none"/>
    </w:rPr>
  </w:style>
  <w:style w:type="character" w:styleId="1374" w:customStyle="1">
    <w:name w:val="highlight1"/>
    <w:qFormat/>
    <w:rPr>
      <w:shd w:val="clear" w:color="auto" w:fill="ffff00"/>
    </w:rPr>
  </w:style>
  <w:style w:type="character" w:styleId="1375" w:customStyle="1">
    <w:name w:val="Char Char3"/>
    <w:qFormat/>
    <w:rPr>
      <w:rFonts w:eastAsia="宋体"/>
      <w:sz w:val="21"/>
      <w:szCs w:val="24"/>
      <w:lang w:val="en-US" w:eastAsia="zh-CN" w:bidi="ar-SA"/>
    </w:rPr>
  </w:style>
  <w:style w:type="character" w:styleId="1376" w:customStyle="1">
    <w:name w:val="highlight"/>
    <w:qFormat/>
  </w:style>
  <w:style w:type="character" w:styleId="1377" w:customStyle="1">
    <w:name w:val="style12"/>
    <w:qFormat/>
  </w:style>
  <w:style w:type="character" w:styleId="1378" w:customStyle="1">
    <w:name w:val="样式1 Char"/>
    <w:link w:val="1379"/>
    <w:qFormat/>
    <w:rPr>
      <w:sz w:val="24"/>
    </w:rPr>
  </w:style>
  <w:style w:type="paragraph" w:styleId="1379" w:customStyle="1">
    <w:name w:val="样式1"/>
    <w:basedOn w:val="705"/>
    <w:link w:val="1378"/>
    <w:qFormat/>
    <w:pPr>
      <w:ind w:firstLine="480"/>
      <w:jc w:val="both"/>
      <w:spacing w:after="0" w:line="300" w:lineRule="auto"/>
    </w:pPr>
    <w:rPr>
      <w:sz w:val="24"/>
    </w:rPr>
  </w:style>
  <w:style w:type="character" w:styleId="1380" w:customStyle="1">
    <w:name w:val="font201"/>
    <w:qFormat/>
    <w:rPr>
      <w:spacing w:val="300"/>
    </w:rPr>
  </w:style>
  <w:style w:type="character" w:styleId="1381" w:customStyle="1">
    <w:name w:val="明显强调1"/>
    <w:qFormat/>
    <w:rPr>
      <w:i/>
      <w:iCs/>
      <w:color w:val="5b9bd5"/>
    </w:rPr>
  </w:style>
  <w:style w:type="character" w:styleId="1382" w:customStyle="1">
    <w:name w:val="lawsitemtext1"/>
    <w:qFormat/>
    <w:rPr>
      <w:color w:val="696969"/>
      <w:spacing w:val="280"/>
      <w:sz w:val="21"/>
      <w:szCs w:val="21"/>
    </w:rPr>
  </w:style>
  <w:style w:type="character" w:styleId="1383" w:customStyle="1">
    <w:name w:val="文字 Char Char"/>
    <w:link w:val="1384"/>
    <w:qFormat/>
    <w:rPr>
      <w:rFonts w:ascii="楷体_GB2312" w:eastAsia="楷体_GB2312"/>
      <w:sz w:val="28"/>
    </w:rPr>
  </w:style>
  <w:style w:type="paragraph" w:styleId="1384" w:customStyle="1">
    <w:name w:val="文字"/>
    <w:basedOn w:val="705"/>
    <w:link w:val="1383"/>
    <w:qFormat/>
    <w:pPr>
      <w:ind w:right="-210" w:firstLine="556"/>
      <w:jc w:val="both"/>
      <w:spacing w:after="0" w:line="312" w:lineRule="auto"/>
      <w:tabs>
        <w:tab w:val="left" w:pos="8520" w:leader="none"/>
      </w:tabs>
    </w:pPr>
    <w:rPr>
      <w:rFonts w:ascii="楷体_GB2312" w:eastAsia="楷体_GB2312"/>
      <w:sz w:val="28"/>
    </w:rPr>
  </w:style>
  <w:style w:type="character" w:styleId="1385" w:customStyle="1">
    <w:name w:val="l151"/>
    <w:qFormat/>
  </w:style>
  <w:style w:type="character" w:styleId="1386" w:customStyle="1">
    <w:name w:val="Char Char31"/>
    <w:qFormat/>
    <w:rPr>
      <w:rFonts w:eastAsia="宋体"/>
      <w:sz w:val="21"/>
      <w:szCs w:val="24"/>
      <w:lang w:val="en-US" w:eastAsia="zh-CN" w:bidi="ar-SA"/>
    </w:rPr>
  </w:style>
  <w:style w:type="character" w:styleId="1387" w:customStyle="1">
    <w:name w:val="EmailStyle891"/>
    <w:qFormat/>
    <w:rPr>
      <w:rFonts w:ascii="Arial" w:hAnsi="Arial" w:eastAsia="宋体" w:cs="Arial"/>
      <w:color w:val="auto"/>
      <w:sz w:val="20"/>
    </w:rPr>
  </w:style>
  <w:style w:type="character" w:styleId="1388" w:customStyle="1">
    <w:name w:val="一级条标题 Char"/>
    <w:qFormat/>
    <w:rPr>
      <w:rFonts w:ascii="黑体" w:hAnsi="Times New Roman" w:eastAsia="黑体" w:cs="Times New Roman"/>
      <w:szCs w:val="20"/>
    </w:rPr>
  </w:style>
  <w:style w:type="character" w:styleId="1389" w:customStyle="1">
    <w:name w:val="EmailStyle901"/>
    <w:qFormat/>
    <w:rPr>
      <w:rFonts w:ascii="Arial" w:hAnsi="Arial" w:eastAsia="宋体" w:cs="Arial"/>
      <w:color w:val="auto"/>
      <w:sz w:val="20"/>
    </w:rPr>
  </w:style>
  <w:style w:type="character" w:styleId="1390" w:customStyle="1">
    <w:name w:val="章标题 Char"/>
    <w:link w:val="1069"/>
    <w:qFormat/>
    <w:rPr>
      <w:rFonts w:ascii="黑体" w:eastAsia="黑体"/>
      <w:sz w:val="21"/>
      <w:szCs w:val="22"/>
      <w14:ligatures w14:val="none"/>
    </w:rPr>
  </w:style>
  <w:style w:type="character" w:styleId="1391" w:customStyle="1">
    <w:name w:val="small1"/>
    <w:qFormat/>
    <w:rPr>
      <w:rFonts w:hint="default" w:ascii="Verdana" w:hAnsi="Verdana"/>
      <w:sz w:val="18"/>
      <w:szCs w:val="18"/>
    </w:rPr>
  </w:style>
  <w:style w:type="character" w:styleId="1392" w:customStyle="1">
    <w:name w:val="二级条标题 Char"/>
    <w:qFormat/>
    <w:rPr>
      <w:rFonts w:ascii="黑体" w:hAnsi="Times New Roman" w:eastAsia="黑体" w:cs="Times New Roman"/>
      <w:szCs w:val="20"/>
    </w:rPr>
  </w:style>
  <w:style w:type="character" w:styleId="1393" w:customStyle="1">
    <w:name w:val="fnt1"/>
    <w:qFormat/>
    <w:rPr>
      <w:rFonts w:hint="default" w:ascii="Verdana" w:hAnsi="Verdana"/>
      <w:color w:val="666666"/>
      <w:sz w:val="18"/>
      <w:szCs w:val="18"/>
    </w:rPr>
  </w:style>
  <w:style w:type="character" w:styleId="1394" w:customStyle="1">
    <w:name w:val="三级条标题 Char"/>
    <w:link w:val="1395"/>
    <w:qFormat/>
    <w:rPr>
      <w:rFonts w:ascii="黑体" w:eastAsia="黑体"/>
    </w:rPr>
  </w:style>
  <w:style w:type="paragraph" w:styleId="1395" w:customStyle="1">
    <w:name w:val="三级条标题"/>
    <w:basedOn w:val="1067"/>
    <w:next w:val="1044"/>
    <w:link w:val="1394"/>
    <w:qFormat/>
    <w:pPr>
      <w:ind w:left="780" w:hanging="360"/>
      <w:tabs>
        <w:tab w:val="left" w:pos="1440" w:leader="none"/>
      </w:tabs>
      <w:outlineLvl w:val="4"/>
    </w:pPr>
  </w:style>
  <w:style w:type="character" w:styleId="1396" w:customStyle="1">
    <w:name w:val="paragraph1 Char"/>
    <w:link w:val="1397"/>
    <w:qFormat/>
    <w:rPr>
      <w:rFonts w:ascii="仿宋_GB2312" w:eastAsia="仿宋_GB2312"/>
      <w:sz w:val="28"/>
    </w:rPr>
  </w:style>
  <w:style w:type="paragraph" w:styleId="1397" w:customStyle="1">
    <w:name w:val="paragraph1"/>
    <w:basedOn w:val="705"/>
    <w:link w:val="1396"/>
    <w:qFormat/>
    <w:pPr>
      <w:ind w:firstLine="200"/>
      <w:jc w:val="both"/>
      <w:spacing w:after="0" w:line="360" w:lineRule="auto"/>
    </w:pPr>
    <w:rPr>
      <w:rFonts w:ascii="仿宋_GB2312" w:eastAsia="仿宋_GB2312"/>
      <w:sz w:val="28"/>
    </w:rPr>
  </w:style>
  <w:style w:type="character" w:styleId="1398" w:customStyle="1">
    <w:name w:val="注： Char"/>
    <w:link w:val="1399"/>
    <w:qFormat/>
    <w:rPr>
      <w:rFonts w:ascii="宋体"/>
      <w:sz w:val="18"/>
    </w:rPr>
  </w:style>
  <w:style w:type="paragraph" w:styleId="1399" w:customStyle="1">
    <w:name w:val="注："/>
    <w:next w:val="1044"/>
    <w:link w:val="1398"/>
    <w:qFormat/>
    <w:pPr>
      <w:ind w:left="840" w:hanging="420"/>
      <w:jc w:val="both"/>
      <w:spacing w:after="0" w:line="240" w:lineRule="auto"/>
      <w:widowControl w:val="off"/>
      <w:tabs>
        <w:tab w:val="left" w:pos="1200" w:leader="none"/>
      </w:tabs>
    </w:pPr>
    <w:rPr>
      <w:rFonts w:ascii="宋体"/>
      <w:sz w:val="18"/>
    </w:rPr>
  </w:style>
  <w:style w:type="character" w:styleId="1400" w:customStyle="1">
    <w:name w:val="EmailStyle1271"/>
    <w:qFormat/>
    <w:rPr>
      <w:rFonts w:ascii="Arial" w:hAnsi="Arial" w:eastAsia="宋体" w:cs="Arial"/>
      <w:color w:val="auto"/>
      <w:sz w:val="20"/>
    </w:rPr>
  </w:style>
  <w:style w:type="character" w:styleId="1401" w:customStyle="1">
    <w:name w:val="WW-Absatz-Standardschriftart1111"/>
    <w:qFormat/>
  </w:style>
  <w:style w:type="character" w:styleId="1402" w:customStyle="1">
    <w:name w:val="EmailStyle1281"/>
    <w:qFormat/>
    <w:rPr>
      <w:rFonts w:ascii="Arial" w:hAnsi="Arial" w:eastAsia="宋体" w:cs="Arial"/>
      <w:color w:val="auto"/>
      <w:sz w:val="20"/>
    </w:rPr>
  </w:style>
  <w:style w:type="character" w:styleId="1403" w:customStyle="1">
    <w:name w:val="WW8Num1z7"/>
    <w:qFormat/>
    <w:rPr>
      <w:rFonts w:ascii="Wingdings" w:hAnsi="Wingdings"/>
    </w:rPr>
  </w:style>
  <w:style w:type="character" w:styleId="1404" w:customStyle="1">
    <w:name w:val="EmailStyle170"/>
    <w:qFormat/>
    <w:rPr>
      <w:rFonts w:ascii="Arial" w:hAnsi="Arial" w:eastAsia="宋体" w:cs="Arial"/>
      <w:color w:val="auto"/>
      <w:sz w:val="20"/>
    </w:rPr>
  </w:style>
  <w:style w:type="character" w:styleId="1405" w:customStyle="1">
    <w:name w:val="WW8Num19z2"/>
    <w:qFormat/>
    <w:rPr>
      <w:rFonts w:ascii="StarSymbol" w:hAnsi="StarSymbol" w:cs="StarSymbol"/>
      <w:sz w:val="18"/>
      <w:szCs w:val="18"/>
    </w:rPr>
  </w:style>
  <w:style w:type="character" w:styleId="1406" w:customStyle="1">
    <w:name w:val="EmailStyle171"/>
    <w:qFormat/>
    <w:rPr>
      <w:rFonts w:ascii="Arial" w:hAnsi="Arial" w:eastAsia="宋体" w:cs="Arial"/>
      <w:color w:val="auto"/>
      <w:sz w:val="20"/>
    </w:rPr>
  </w:style>
  <w:style w:type="character" w:styleId="1407" w:customStyle="1">
    <w:name w:val="WW8Num7z0"/>
    <w:qFormat/>
    <w:rPr>
      <w:rFonts w:ascii="Wingdings" w:hAnsi="Wingdings"/>
    </w:rPr>
  </w:style>
  <w:style w:type="character" w:styleId="1408" w:customStyle="1">
    <w:name w:val="Char Char311"/>
    <w:qFormat/>
    <w:rPr>
      <w:rFonts w:eastAsia="宋体"/>
      <w:sz w:val="21"/>
      <w:szCs w:val="24"/>
      <w:lang w:val="en-US" w:eastAsia="zh-CN" w:bidi="ar-SA"/>
    </w:rPr>
  </w:style>
  <w:style w:type="character" w:styleId="1409" w:customStyle="1">
    <w:name w:val="WW8Num25z1"/>
    <w:qFormat/>
    <w:rPr>
      <w:rFonts w:ascii="Wingdings 2" w:hAnsi="Wingdings 2" w:cs="StarSymbol"/>
      <w:sz w:val="18"/>
      <w:szCs w:val="18"/>
    </w:rPr>
  </w:style>
  <w:style w:type="character" w:styleId="1410" w:customStyle="1">
    <w:name w:val="EmailStyle200"/>
    <w:qFormat/>
    <w:rPr>
      <w:rFonts w:ascii="Arial" w:hAnsi="Arial" w:eastAsia="宋体" w:cs="Arial"/>
      <w:color w:val="auto"/>
      <w:sz w:val="20"/>
    </w:rPr>
  </w:style>
  <w:style w:type="character" w:styleId="1411" w:customStyle="1">
    <w:name w:val="WW8Num11z0"/>
    <w:qFormat/>
    <w:rPr>
      <w:rFonts w:ascii="Wingdings" w:hAnsi="Wingdings" w:cs="StarSymbol"/>
      <w:sz w:val="18"/>
      <w:szCs w:val="18"/>
    </w:rPr>
  </w:style>
  <w:style w:type="character" w:styleId="1412" w:customStyle="1">
    <w:name w:val="EmailStyle201"/>
    <w:qFormat/>
    <w:rPr>
      <w:rFonts w:ascii="Arial" w:hAnsi="Arial" w:eastAsia="宋体" w:cs="Arial"/>
      <w:color w:val="auto"/>
      <w:sz w:val="20"/>
    </w:rPr>
  </w:style>
  <w:style w:type="character" w:styleId="1413" w:customStyle="1">
    <w:name w:val="个人撰写风格"/>
    <w:qFormat/>
    <w:rPr>
      <w:rFonts w:ascii="Arial" w:hAnsi="Arial" w:eastAsia="宋体" w:cs="Arial"/>
      <w:color w:val="auto"/>
      <w:sz w:val="20"/>
    </w:rPr>
  </w:style>
  <w:style w:type="character" w:styleId="1414" w:customStyle="1">
    <w:name w:val="zn2 Char"/>
    <w:link w:val="1415"/>
    <w:qFormat/>
    <w:rPr>
      <w:rFonts w:ascii="华文楷体" w:hAnsi="Cambria" w:eastAsia="仿宋_GB2312"/>
      <w:b/>
      <w:bCs/>
      <w:sz w:val="32"/>
      <w:szCs w:val="32"/>
    </w:rPr>
  </w:style>
  <w:style w:type="paragraph" w:styleId="1415" w:customStyle="1">
    <w:name w:val="zn2"/>
    <w:basedOn w:val="707"/>
    <w:link w:val="1414"/>
    <w:qFormat/>
    <w:pPr>
      <w:ind w:left="780" w:hanging="360"/>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
      <w:bCs/>
      <w:color w:val="auto"/>
      <w:sz w:val="32"/>
      <w:szCs w:val="32"/>
    </w:rPr>
  </w:style>
  <w:style w:type="character" w:styleId="1416" w:customStyle="1">
    <w:name w:val="引用 字符1"/>
    <w:uiPriority w:val="99"/>
    <w:qFormat/>
    <w:rPr>
      <w:rFonts w:ascii="Times New Roman" w:hAnsi="Times New Roman" w:eastAsia="宋体" w:cs="Times New Roman"/>
      <w:i/>
      <w:iCs/>
      <w:color w:val="404040"/>
      <w:szCs w:val="24"/>
    </w:rPr>
  </w:style>
  <w:style w:type="character" w:styleId="1417" w:customStyle="1">
    <w:name w:val="zn3 Char"/>
    <w:link w:val="1418"/>
    <w:qFormat/>
    <w:rPr>
      <w:rFonts w:ascii="仿宋_GB2312" w:hAnsi="仿宋_GB2312" w:eastAsia="仿宋_GB2312"/>
      <w:b/>
      <w:bCs/>
      <w:sz w:val="32"/>
      <w:szCs w:val="32"/>
    </w:rPr>
  </w:style>
  <w:style w:type="paragraph" w:styleId="1418" w:customStyle="1">
    <w:name w:val="zn3"/>
    <w:basedOn w:val="708"/>
    <w:next w:val="705"/>
    <w:link w:val="1417"/>
    <w:qFormat/>
    <w:pPr>
      <w:ind w:left="780" w:hanging="360"/>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
      <w:bCs/>
      <w:color w:val="auto"/>
    </w:rPr>
  </w:style>
  <w:style w:type="paragraph" w:styleId="1419" w:customStyle="1">
    <w:name w:val="明显引用1"/>
    <w:basedOn w:val="705"/>
    <w:next w:val="705"/>
    <w:qFormat/>
    <w:pPr>
      <w:ind w:left="936" w:right="936"/>
      <w:spacing w:before="200" w:after="280" w:line="276" w:lineRule="auto"/>
      <w:widowControl/>
      <w:pBdr>
        <w:bottom w:val="single" w:color="4F81BD" w:sz="4" w:space="4"/>
      </w:pBdr>
    </w:pPr>
    <w:rPr>
      <w:b/>
      <w:bCs/>
      <w:i/>
      <w:iCs/>
      <w:color w:val="4f81bd"/>
      <w:szCs w:val="22"/>
      <w:lang w:eastAsia="en-US" w:bidi="en-US"/>
      <w14:ligatures w14:val="none"/>
    </w:rPr>
  </w:style>
  <w:style w:type="character" w:styleId="1420" w:customStyle="1">
    <w:name w:val="标题 5 Char1"/>
    <w:qFormat/>
    <w:rPr>
      <w:b/>
      <w:bCs/>
      <w:sz w:val="28"/>
      <w:szCs w:val="28"/>
    </w:rPr>
  </w:style>
  <w:style w:type="character" w:styleId="1421" w:customStyle="1">
    <w:name w:val="明显引用 字符1"/>
    <w:uiPriority w:val="99"/>
    <w:qFormat/>
    <w:rPr>
      <w:rFonts w:ascii="Times New Roman" w:hAnsi="Times New Roman" w:eastAsia="宋体" w:cs="Times New Roman"/>
      <w:i/>
      <w:iCs/>
      <w:color w:val="4f81bd"/>
      <w:szCs w:val="24"/>
    </w:rPr>
  </w:style>
  <w:style w:type="character" w:styleId="1422" w:customStyle="1">
    <w:name w:val="标题 6 Char1"/>
    <w:qFormat/>
    <w:rPr>
      <w:rFonts w:ascii="Calibri Light" w:hAnsi="Calibri Light" w:eastAsia="宋体" w:cs="Times New Roman"/>
      <w:b/>
      <w:bCs/>
      <w:sz w:val="24"/>
      <w:szCs w:val="24"/>
    </w:rPr>
  </w:style>
  <w:style w:type="character" w:styleId="1423" w:customStyle="1">
    <w:name w:val="明显引用 Char1"/>
    <w:uiPriority w:val="30"/>
    <w:qFormat/>
    <w:rPr>
      <w:i/>
      <w:iCs/>
      <w:color w:val="5b9bd5"/>
      <w:sz w:val="24"/>
    </w:rPr>
  </w:style>
  <w:style w:type="character" w:styleId="1424" w:customStyle="1">
    <w:name w:val="标题 7 Char1"/>
    <w:qFormat/>
    <w:rPr>
      <w:b/>
      <w:bCs/>
      <w:sz w:val="24"/>
      <w:szCs w:val="24"/>
    </w:rPr>
  </w:style>
  <w:style w:type="paragraph" w:styleId="1425" w:customStyle="1">
    <w:name w:val="引用1"/>
    <w:basedOn w:val="705"/>
    <w:next w:val="705"/>
    <w:qFormat/>
    <w:pPr>
      <w:spacing w:after="200" w:line="276" w:lineRule="auto"/>
      <w:widowControl/>
    </w:pPr>
    <w:rPr>
      <w:i/>
      <w:iCs/>
      <w:color w:val="000000"/>
      <w:szCs w:val="22"/>
      <w:lang w:eastAsia="en-US" w:bidi="en-US"/>
      <w14:ligatures w14:val="none"/>
    </w:rPr>
  </w:style>
  <w:style w:type="character" w:styleId="1426" w:customStyle="1">
    <w:name w:val="标题 8 Char1"/>
    <w:qFormat/>
    <w:rPr>
      <w:rFonts w:ascii="Calibri Light" w:hAnsi="Calibri Light" w:eastAsia="宋体" w:cs="Times New Roman"/>
      <w:sz w:val="24"/>
      <w:szCs w:val="24"/>
    </w:rPr>
  </w:style>
  <w:style w:type="character" w:styleId="1427" w:customStyle="1">
    <w:name w:val="不明显参考1"/>
    <w:qFormat/>
    <w:rPr>
      <w:smallCaps/>
      <w:color w:val="c0504d"/>
      <w:u w:val="single"/>
    </w:rPr>
  </w:style>
  <w:style w:type="character" w:styleId="1428" w:customStyle="1">
    <w:name w:val="标题 9 Char1"/>
    <w:qFormat/>
    <w:rPr>
      <w:rFonts w:ascii="Calibri Light" w:hAnsi="Calibri Light" w:eastAsia="宋体" w:cs="Times New Roman"/>
      <w:sz w:val="21"/>
      <w:szCs w:val="21"/>
    </w:rPr>
  </w:style>
  <w:style w:type="character" w:styleId="1429" w:customStyle="1">
    <w:name w:val="明显参考1"/>
    <w:qFormat/>
    <w:rPr>
      <w:b/>
      <w:bCs/>
      <w:smallCaps/>
      <w:color w:val="c0504d"/>
      <w:spacing w:val="5"/>
      <w:u w:val="single"/>
    </w:rPr>
  </w:style>
  <w:style w:type="character" w:styleId="1430" w:customStyle="1">
    <w:name w:val="脚注文本 Char1"/>
    <w:semiHidden/>
    <w:qFormat/>
    <w:rPr>
      <w:sz w:val="18"/>
      <w:szCs w:val="18"/>
    </w:rPr>
  </w:style>
  <w:style w:type="character" w:styleId="1431" w:customStyle="1">
    <w:name w:val="tpc_content1"/>
    <w:qFormat/>
    <w:rPr>
      <w:sz w:val="19"/>
      <w:szCs w:val="19"/>
    </w:rPr>
  </w:style>
  <w:style w:type="character" w:styleId="1432" w:customStyle="1">
    <w:name w:val="日期 Char1"/>
    <w:qFormat/>
    <w:rPr>
      <w:sz w:val="21"/>
      <w:szCs w:val="24"/>
    </w:rPr>
  </w:style>
  <w:style w:type="character" w:styleId="1433" w:customStyle="1">
    <w:name w:val="书籍标题1"/>
    <w:qFormat/>
    <w:rPr>
      <w:b/>
      <w:bCs/>
      <w:smallCaps/>
      <w:spacing w:val="5"/>
    </w:rPr>
  </w:style>
  <w:style w:type="character" w:styleId="1434" w:customStyle="1">
    <w:name w:val="正文文本 2 Char1"/>
    <w:uiPriority w:val="99"/>
    <w:qFormat/>
    <w:rPr>
      <w:sz w:val="21"/>
      <w:szCs w:val="24"/>
    </w:rPr>
  </w:style>
  <w:style w:type="character" w:styleId="1435" w:customStyle="1">
    <w:name w:val="short_text1"/>
    <w:qFormat/>
    <w:rPr>
      <w:sz w:val="26"/>
      <w:szCs w:val="26"/>
    </w:rPr>
  </w:style>
  <w:style w:type="character" w:styleId="1436" w:customStyle="1">
    <w:name w:val="正文文本 3 Char1"/>
    <w:qFormat/>
    <w:rPr>
      <w:sz w:val="16"/>
      <w:szCs w:val="16"/>
    </w:rPr>
  </w:style>
  <w:style w:type="character" w:styleId="1437" w:customStyle="1">
    <w:name w:val="ABC标题下的小点 Char"/>
    <w:link w:val="1438"/>
    <w:qFormat/>
    <w:rPr>
      <w:rFonts w:ascii="宋体" w:hAnsi="宋体"/>
    </w:rPr>
  </w:style>
  <w:style w:type="paragraph" w:styleId="1438" w:customStyle="1">
    <w:name w:val="ABC标题下的小点"/>
    <w:basedOn w:val="705"/>
    <w:link w:val="1437"/>
    <w:qFormat/>
    <w:pPr>
      <w:ind w:left="1190" w:hanging="567"/>
      <w:jc w:val="both"/>
      <w:spacing w:after="0" w:line="360" w:lineRule="auto"/>
      <w:tabs>
        <w:tab w:val="left" w:pos="1260" w:leader="none"/>
      </w:tabs>
    </w:pPr>
    <w:rPr>
      <w:rFonts w:ascii="宋体" w:hAnsi="宋体"/>
    </w:rPr>
  </w:style>
  <w:style w:type="character" w:styleId="1439" w:customStyle="1">
    <w:name w:val="标题 Char1"/>
    <w:qFormat/>
    <w:rPr>
      <w:rFonts w:ascii="Calibri Light" w:hAnsi="Calibri Light" w:cs="Times New Roman"/>
      <w:b/>
      <w:bCs/>
      <w:sz w:val="32"/>
      <w:szCs w:val="32"/>
    </w:rPr>
  </w:style>
  <w:style w:type="character" w:styleId="1440" w:customStyle="1">
    <w:name w:val="style21"/>
    <w:qFormat/>
    <w:rPr>
      <w:color w:val="000080"/>
    </w:rPr>
  </w:style>
  <w:style w:type="character" w:styleId="1441" w:customStyle="1">
    <w:name w:val="注释标题 Char1"/>
    <w:qFormat/>
    <w:rPr>
      <w:sz w:val="21"/>
      <w:szCs w:val="24"/>
    </w:rPr>
  </w:style>
  <w:style w:type="character" w:styleId="1442" w:customStyle="1">
    <w:name w:val="ns1"/>
    <w:qFormat/>
    <w:rPr>
      <w:color w:val="ff0000"/>
    </w:rPr>
  </w:style>
  <w:style w:type="character" w:styleId="1443" w:customStyle="1">
    <w:name w:val="zn1 Char"/>
    <w:link w:val="1444"/>
    <w:qFormat/>
    <w:rPr>
      <w:rFonts w:ascii="黑体" w:hAnsi="仿宋_GB2312" w:eastAsia="黑体"/>
      <w:bCs/>
      <w:sz w:val="36"/>
      <w:szCs w:val="32"/>
      <w:lang w:val="zh-CN"/>
    </w:rPr>
  </w:style>
  <w:style w:type="paragraph" w:styleId="1444" w:customStyle="1">
    <w:name w:val="zn1"/>
    <w:basedOn w:val="706"/>
    <w:link w:val="1443"/>
    <w:qFormat/>
    <w:pPr>
      <w:spacing w:before="0" w:after="0" w:line="560" w:lineRule="exact"/>
      <w:tabs>
        <w:tab w:val="left" w:pos="0" w:leader="none"/>
      </w:tabs>
    </w:pPr>
    <w:rPr>
      <w:rFonts w:ascii="黑体" w:hAnsi="仿宋_GB2312" w:eastAsia="黑体" w:cstheme="minorBidi"/>
      <w:bCs/>
      <w:color w:val="auto"/>
      <w:sz w:val="36"/>
      <w:szCs w:val="32"/>
      <w:lang w:val="zh-CN"/>
    </w:rPr>
  </w:style>
  <w:style w:type="character" w:styleId="1445" w:customStyle="1">
    <w:name w:val="hilite2"/>
    <w:qFormat/>
  </w:style>
  <w:style w:type="character" w:styleId="1446" w:customStyle="1">
    <w:name w:val="WC三级 Char"/>
    <w:link w:val="1447"/>
    <w:qFormat/>
    <w:rPr>
      <w:b/>
      <w:sz w:val="32"/>
      <w:lang w:val="zh-CN"/>
    </w:rPr>
  </w:style>
  <w:style w:type="paragraph" w:styleId="1447" w:customStyle="1">
    <w:name w:val="WC三级"/>
    <w:basedOn w:val="708"/>
    <w:link w:val="1446"/>
    <w:qFormat/>
    <w:pPr>
      <w:ind w:left="1069" w:hanging="709"/>
      <w:jc w:val="both"/>
      <w:spacing w:before="0" w:after="0" w:line="240" w:lineRule="auto"/>
      <w:tabs>
        <w:tab w:val="left" w:pos="0" w:leader="none"/>
        <w:tab w:val="left" w:pos="1069" w:leader="none"/>
      </w:tabs>
    </w:pPr>
    <w:rPr>
      <w:rFonts w:asciiTheme="minorHAnsi" w:hAnsiTheme="minorHAnsi" w:eastAsiaTheme="minorEastAsia" w:cstheme="minorBidi"/>
      <w:b/>
      <w:color w:val="auto"/>
      <w:szCs w:val="24"/>
      <w:lang w:val="zh-CN"/>
    </w:rPr>
  </w:style>
  <w:style w:type="character" w:styleId="1448" w:customStyle="1">
    <w:name w:val="个人答复风格"/>
    <w:qFormat/>
    <w:rPr>
      <w:rFonts w:ascii="Arial" w:hAnsi="Arial" w:eastAsia="宋体" w:cs="Arial"/>
      <w:color w:val="auto"/>
      <w:sz w:val="20"/>
    </w:rPr>
  </w:style>
  <w:style w:type="character" w:styleId="1449" w:customStyle="1">
    <w:name w:val="WC二级 Char"/>
    <w:link w:val="1450"/>
    <w:qFormat/>
    <w:rPr>
      <w:rFonts w:ascii="Arial" w:hAnsi="Arial" w:eastAsia="黑体"/>
      <w:b/>
      <w:sz w:val="32"/>
      <w:lang w:val="zh-CN"/>
    </w:rPr>
  </w:style>
  <w:style w:type="paragraph" w:styleId="1450" w:customStyle="1">
    <w:name w:val="WC二级"/>
    <w:basedOn w:val="707"/>
    <w:link w:val="1449"/>
    <w:qFormat/>
    <w:pPr>
      <w:ind w:left="567" w:hanging="567"/>
      <w:jc w:val="both"/>
      <w:spacing w:before="260" w:after="260" w:line="240" w:lineRule="auto"/>
      <w:tabs>
        <w:tab w:val="left" w:pos="0" w:leader="none"/>
        <w:tab w:val="left" w:pos="567" w:leader="none"/>
      </w:tabs>
    </w:pPr>
    <w:rPr>
      <w:rFonts w:ascii="Arial" w:hAnsi="Arial" w:eastAsia="黑体" w:cstheme="minorBidi"/>
      <w:b/>
      <w:color w:val="auto"/>
      <w:sz w:val="32"/>
      <w:szCs w:val="24"/>
      <w:lang w:val="zh-CN"/>
    </w:rPr>
  </w:style>
  <w:style w:type="character" w:styleId="1451" w:customStyle="1">
    <w:name w:val="b1"/>
    <w:qFormat/>
    <w:rPr>
      <w:rFonts w:hint="default" w:ascii="Courier New" w:hAnsi="Courier New" w:cs="Courier New"/>
      <w:b/>
      <w:bCs/>
      <w:color w:val="ff0000"/>
      <w:u w:val="none"/>
    </w:rPr>
  </w:style>
  <w:style w:type="character" w:styleId="1452" w:customStyle="1">
    <w:name w:val="样式sjw Char"/>
    <w:link w:val="1453"/>
    <w:qFormat/>
    <w:rPr>
      <w:rFonts w:ascii="宋体" w:hAnsi="宋体"/>
      <w:caps/>
      <w:color w:val="000000"/>
      <w:sz w:val="18"/>
      <w:szCs w:val="18"/>
      <w:shd w:val="pct10" w:color="auto" w:fill="auto"/>
      <w:lang w:val="zh-CN"/>
    </w:rPr>
  </w:style>
  <w:style w:type="paragraph" w:styleId="1453" w:customStyle="1">
    <w:name w:val="样式sjw"/>
    <w:basedOn w:val="705"/>
    <w:link w:val="1452"/>
    <w:qFormat/>
    <w:pPr>
      <w:spacing w:after="0" w:line="240" w:lineRule="auto"/>
      <w:shd w:val="pct10" w:color="auto" w:fill="auto"/>
      <w:widowControl/>
    </w:pPr>
    <w:rPr>
      <w:rFonts w:ascii="宋体" w:hAnsi="宋体"/>
      <w:caps/>
      <w:color w:val="000000"/>
      <w:sz w:val="18"/>
      <w:szCs w:val="18"/>
      <w:lang w:val="zh-CN"/>
    </w:rPr>
  </w:style>
  <w:style w:type="character" w:styleId="1454" w:customStyle="1">
    <w:name w:val="myp1111"/>
    <w:qFormat/>
    <w:rPr>
      <w:rFonts w:hint="default" w:ascii="ˎ̥" w:hAnsi="ˎ̥"/>
      <w:color w:val="000000"/>
      <w:sz w:val="20"/>
      <w:szCs w:val="20"/>
      <w:u w:val="none"/>
    </w:rPr>
  </w:style>
  <w:style w:type="character" w:styleId="1455" w:customStyle="1">
    <w:name w:val="faqa1"/>
    <w:qFormat/>
    <w:rPr>
      <w:rFonts w:hint="eastAsia" w:ascii="微软雅黑" w:hAnsi="微软雅黑" w:eastAsia="微软雅黑"/>
      <w:b/>
      <w:bCs/>
      <w:sz w:val="27"/>
      <w:szCs w:val="27"/>
    </w:rPr>
  </w:style>
  <w:style w:type="character" w:styleId="1456" w:customStyle="1">
    <w:name w:val="表头文字(同正文大小) Char"/>
    <w:link w:val="1457"/>
    <w:qFormat/>
    <w:rPr>
      <w:rFonts w:eastAsia="黑体"/>
      <w:lang w:eastAsia="en-US"/>
    </w:rPr>
  </w:style>
  <w:style w:type="paragraph" w:styleId="1457" w:customStyle="1">
    <w:name w:val="表头文字(同正文大小)"/>
    <w:basedOn w:val="705"/>
    <w:link w:val="1456"/>
    <w:qFormat/>
    <w:pPr>
      <w:jc w:val="center"/>
      <w:spacing w:after="0" w:line="264" w:lineRule="auto"/>
    </w:pPr>
    <w:rPr>
      <w:rFonts w:eastAsia="黑体"/>
      <w:lang w:eastAsia="en-US"/>
    </w:rPr>
  </w:style>
  <w:style w:type="character" w:styleId="1458" w:customStyle="1">
    <w:name w:val="faqq1"/>
    <w:qFormat/>
    <w:rPr>
      <w:rFonts w:hint="eastAsia" w:ascii="微软雅黑" w:hAnsi="微软雅黑" w:eastAsia="微软雅黑"/>
      <w:sz w:val="24"/>
      <w:szCs w:val="24"/>
    </w:rPr>
  </w:style>
  <w:style w:type="character" w:styleId="1459" w:customStyle="1">
    <w:name w:val="表格 Char"/>
    <w:qFormat/>
    <w:rPr>
      <w:rFonts w:ascii="Times New Roman" w:hAnsi="Times New Roman" w:eastAsia="宋体" w:cs="Times New Roman"/>
      <w:sz w:val="24"/>
      <w:szCs w:val="24"/>
    </w:rPr>
  </w:style>
  <w:style w:type="character" w:styleId="1460" w:customStyle="1">
    <w:name w:val="题注 Char1"/>
    <w:qFormat/>
    <w:rPr>
      <w:rFonts w:ascii="Arial" w:hAnsi="Arial" w:eastAsia="黑体" w:cs="Arial"/>
      <w:sz w:val="20"/>
      <w:szCs w:val="20"/>
    </w:rPr>
  </w:style>
  <w:style w:type="character" w:styleId="1461" w:customStyle="1">
    <w:name w:val="未处理的提及1"/>
    <w:uiPriority w:val="99"/>
    <w:unhideWhenUsed/>
    <w:qFormat/>
    <w:rPr>
      <w:color w:val="605e5c"/>
      <w:shd w:val="clear" w:color="auto" w:fill="e1dfdd"/>
    </w:rPr>
  </w:style>
  <w:style w:type="character" w:styleId="1462" w:customStyle="1">
    <w:name w:val="Char Char32"/>
    <w:qFormat/>
    <w:rPr>
      <w:rFonts w:eastAsia="宋体"/>
      <w:sz w:val="21"/>
      <w:szCs w:val="24"/>
      <w:lang w:val="en-US" w:eastAsia="zh-CN" w:bidi="ar-SA"/>
    </w:rPr>
  </w:style>
  <w:style w:type="character" w:styleId="1463" w:customStyle="1">
    <w:name w:val="WW8Num22z1"/>
    <w:qFormat/>
    <w:rPr>
      <w:rFonts w:ascii="Wingdings 2" w:hAnsi="Wingdings 2" w:cs="StarSymbol"/>
      <w:sz w:val="18"/>
      <w:szCs w:val="18"/>
    </w:rPr>
  </w:style>
  <w:style w:type="character" w:styleId="1464" w:customStyle="1">
    <w:name w:val="正文文本缩进 字符1"/>
    <w:semiHidden/>
    <w:qFormat/>
    <w:rPr>
      <w:rFonts w:ascii="方正仿宋_GBK" w:hAnsi="Times New Roman" w:eastAsia="方正仿宋_GBK" w:cs="Times New Roman"/>
      <w:sz w:val="32"/>
      <w:szCs w:val="20"/>
    </w:rPr>
  </w:style>
  <w:style w:type="character" w:styleId="1465" w:customStyle="1">
    <w:name w:val="WW8Num38z2"/>
    <w:qFormat/>
    <w:rPr>
      <w:rFonts w:ascii="StarSymbol" w:hAnsi="StarSymbol" w:cs="StarSymbol"/>
      <w:sz w:val="18"/>
      <w:szCs w:val="18"/>
    </w:rPr>
  </w:style>
  <w:style w:type="character" w:styleId="1466" w:customStyle="1">
    <w:name w:val="样式 加粗"/>
    <w:qFormat/>
    <w:rPr>
      <w:rFonts w:hint="eastAsia" w:ascii="宋体" w:hAnsi="宋体" w:eastAsia="宋体"/>
      <w:b/>
      <w:bCs/>
      <w:lang w:val="en-US" w:eastAsia="zh-CN" w:bidi="ar-SA"/>
    </w:rPr>
  </w:style>
  <w:style w:type="character" w:styleId="1467" w:customStyle="1">
    <w:name w:val="WW8Num18z2"/>
    <w:qFormat/>
    <w:rPr>
      <w:rFonts w:ascii="StarSymbol" w:hAnsi="StarSymbol" w:cs="StarSymbol"/>
      <w:sz w:val="18"/>
      <w:szCs w:val="18"/>
    </w:rPr>
  </w:style>
  <w:style w:type="character" w:styleId="1468" w:customStyle="1">
    <w:name w:val="myp112"/>
    <w:qFormat/>
    <w:rPr>
      <w:rFonts w:hint="default"/>
      <w:color w:val="000000"/>
      <w:sz w:val="22"/>
      <w:szCs w:val="22"/>
      <w:u w:val="none"/>
    </w:rPr>
  </w:style>
  <w:style w:type="character" w:styleId="1469" w:customStyle="1">
    <w:name w:val="fontstyle21"/>
    <w:qFormat/>
    <w:rPr>
      <w:rFonts w:hint="default" w:ascii="Arial" w:hAnsi="Arial" w:cs="Arial"/>
      <w:color w:val="000000"/>
      <w:sz w:val="24"/>
      <w:szCs w:val="24"/>
    </w:rPr>
  </w:style>
  <w:style w:type="character" w:styleId="1470" w:customStyle="1">
    <w:name w:val="WW8Num2z1"/>
    <w:qFormat/>
    <w:rPr>
      <w:rFonts w:ascii="Wingdings 2" w:hAnsi="Wingdings 2" w:cs="StarSymbol"/>
      <w:sz w:val="18"/>
      <w:szCs w:val="18"/>
    </w:rPr>
  </w:style>
  <w:style w:type="character" w:styleId="1471" w:customStyle="1">
    <w:name w:val="日期 字符1"/>
    <w:semiHidden/>
    <w:qFormat/>
    <w:rPr>
      <w:rFonts w:ascii="Times New Roman" w:hAnsi="Times New Roman" w:eastAsia="方正仿宋_GBK" w:cs="Times New Roman"/>
      <w:szCs w:val="20"/>
    </w:rPr>
  </w:style>
  <w:style w:type="character" w:styleId="1472" w:customStyle="1">
    <w:name w:val="正文首行缩进 2 Char1"/>
    <w:qFormat/>
    <w:rPr>
      <w:rFonts w:hint="eastAsia" w:ascii="方正仿宋_GBK" w:eastAsia="方正仿宋_GBK"/>
      <w:sz w:val="32"/>
      <w:szCs w:val="28"/>
    </w:rPr>
  </w:style>
  <w:style w:type="character" w:styleId="1473" w:customStyle="1">
    <w:name w:val="WW8Num35z0"/>
    <w:qFormat/>
    <w:rPr>
      <w:rFonts w:ascii="Wingdings" w:hAnsi="Wingdings" w:cs="StarSymbol"/>
      <w:sz w:val="18"/>
      <w:szCs w:val="18"/>
    </w:rPr>
  </w:style>
  <w:style w:type="character" w:styleId="1474" w:customStyle="1">
    <w:name w:val="WW8Num12z2"/>
    <w:qFormat/>
    <w:rPr>
      <w:rFonts w:ascii="StarSymbol" w:hAnsi="StarSymbol" w:cs="StarSymbol"/>
      <w:sz w:val="18"/>
      <w:szCs w:val="18"/>
    </w:rPr>
  </w:style>
  <w:style w:type="character" w:styleId="1475" w:customStyle="1">
    <w:name w:val="WW8Num16z0"/>
    <w:qFormat/>
    <w:rPr>
      <w:rFonts w:ascii="Wingdings" w:hAnsi="Wingdings" w:cs="StarSymbol"/>
      <w:sz w:val="18"/>
      <w:szCs w:val="18"/>
    </w:rPr>
  </w:style>
  <w:style w:type="character" w:styleId="1476" w:customStyle="1">
    <w:name w:val="Bid_正文 Char"/>
    <w:qFormat/>
    <w:rPr>
      <w:sz w:val="24"/>
    </w:rPr>
  </w:style>
  <w:style w:type="character" w:styleId="1477" w:customStyle="1">
    <w:name w:val="WW8Num13z0"/>
    <w:qFormat/>
    <w:rPr>
      <w:rFonts w:ascii="Wingdings" w:hAnsi="Wingdings" w:cs="StarSymbol"/>
      <w:sz w:val="18"/>
      <w:szCs w:val="18"/>
    </w:rPr>
  </w:style>
  <w:style w:type="character" w:styleId="1478" w:customStyle="1">
    <w:name w:val="WW8Num37z0"/>
    <w:qFormat/>
    <w:rPr>
      <w:rFonts w:ascii="Wingdings" w:hAnsi="Wingdings" w:cs="StarSymbol"/>
      <w:sz w:val="18"/>
      <w:szCs w:val="18"/>
    </w:rPr>
  </w:style>
  <w:style w:type="character" w:styleId="1479" w:customStyle="1">
    <w:name w:val="WW8Num37z1"/>
    <w:qFormat/>
    <w:rPr>
      <w:rFonts w:ascii="Wingdings 2" w:hAnsi="Wingdings 2" w:cs="StarSymbol"/>
      <w:sz w:val="18"/>
      <w:szCs w:val="18"/>
    </w:rPr>
  </w:style>
  <w:style w:type="character" w:styleId="1480" w:customStyle="1">
    <w:name w:val="WW8Num34z0"/>
    <w:qFormat/>
    <w:rPr>
      <w:rFonts w:ascii="Wingdings" w:hAnsi="Wingdings" w:cs="StarSymbol"/>
      <w:sz w:val="18"/>
      <w:szCs w:val="18"/>
    </w:rPr>
  </w:style>
  <w:style w:type="character" w:styleId="1481" w:customStyle="1">
    <w:name w:val="WW8Num17z0"/>
    <w:qFormat/>
    <w:rPr>
      <w:rFonts w:ascii="Wingdings" w:hAnsi="Wingdings"/>
    </w:rPr>
  </w:style>
  <w:style w:type="character" w:styleId="1482" w:customStyle="1">
    <w:name w:val="WW8Num15z0"/>
    <w:qFormat/>
    <w:rPr>
      <w:rFonts w:ascii="Wingdings" w:hAnsi="Wingdings" w:cs="StarSymbol"/>
      <w:sz w:val="18"/>
      <w:szCs w:val="18"/>
    </w:rPr>
  </w:style>
  <w:style w:type="character" w:styleId="1483" w:customStyle="1">
    <w:name w:val="WW8Num28z1"/>
    <w:qFormat/>
    <w:rPr>
      <w:rFonts w:ascii="Wingdings 2" w:hAnsi="Wingdings 2" w:cs="StarSymbol"/>
      <w:sz w:val="18"/>
      <w:szCs w:val="18"/>
    </w:rPr>
  </w:style>
  <w:style w:type="character" w:styleId="1484" w:customStyle="1">
    <w:name w:val="WW8Num4z0"/>
    <w:qFormat/>
    <w:rPr>
      <w:rFonts w:ascii="Wingdings" w:hAnsi="Wingdings" w:cs="StarSymbol"/>
      <w:sz w:val="18"/>
      <w:szCs w:val="18"/>
    </w:rPr>
  </w:style>
  <w:style w:type="character" w:styleId="1485" w:customStyle="1">
    <w:name w:val="style101"/>
    <w:qFormat/>
    <w:rPr>
      <w:rFonts w:hint="eastAsia" w:ascii="宋体" w:hAnsi="宋体" w:eastAsia="宋体"/>
      <w:b/>
      <w:bCs/>
      <w:color w:val="ffffff"/>
      <w:sz w:val="21"/>
      <w:szCs w:val="21"/>
      <w:lang w:val="en-US" w:eastAsia="zh-CN" w:bidi="ar-SA"/>
    </w:rPr>
  </w:style>
  <w:style w:type="character" w:styleId="1486" w:customStyle="1">
    <w:name w:val="WW8Num5z0"/>
    <w:qFormat/>
    <w:rPr>
      <w:rFonts w:ascii="Wingdings" w:hAnsi="Wingdings" w:cs="StarSymbol"/>
      <w:sz w:val="18"/>
      <w:szCs w:val="18"/>
    </w:rPr>
  </w:style>
  <w:style w:type="character" w:styleId="1487" w:customStyle="1">
    <w:name w:val="无首行缩进正文 Char"/>
    <w:qFormat/>
  </w:style>
  <w:style w:type="character" w:styleId="1488" w:customStyle="1">
    <w:name w:val="批注框文本 Char2"/>
    <w:qFormat/>
    <w:rPr>
      <w:rFonts w:ascii="Times New Roman" w:hAnsi="Times New Roman" w:eastAsia="方正仿宋_GBK" w:cs="Times New Roman"/>
      <w:sz w:val="18"/>
      <w:szCs w:val="18"/>
    </w:rPr>
  </w:style>
  <w:style w:type="character" w:styleId="1489" w:customStyle="1">
    <w:name w:val="WW8Num29z2"/>
    <w:qFormat/>
    <w:rPr>
      <w:rFonts w:ascii="StarSymbol" w:hAnsi="StarSymbol" w:cs="StarSymbol"/>
      <w:sz w:val="18"/>
      <w:szCs w:val="18"/>
    </w:rPr>
  </w:style>
  <w:style w:type="character" w:styleId="1490" w:customStyle="1">
    <w:name w:val="WW8Num23z2"/>
    <w:qFormat/>
    <w:rPr>
      <w:rFonts w:ascii="StarSymbol" w:hAnsi="StarSymbol" w:cs="StarSymbol"/>
      <w:sz w:val="18"/>
      <w:szCs w:val="18"/>
    </w:rPr>
  </w:style>
  <w:style w:type="character" w:styleId="1491" w:customStyle="1">
    <w:name w:val="WW8Num19z0"/>
    <w:qFormat/>
    <w:rPr>
      <w:rFonts w:ascii="Wingdings" w:hAnsi="Wingdings" w:cs="StarSymbol"/>
      <w:sz w:val="18"/>
      <w:szCs w:val="18"/>
    </w:rPr>
  </w:style>
  <w:style w:type="character" w:styleId="1492" w:customStyle="1">
    <w:name w:val="WW8Num22z2"/>
    <w:qFormat/>
    <w:rPr>
      <w:rFonts w:ascii="StarSymbol" w:hAnsi="StarSymbol" w:cs="StarSymbol"/>
      <w:sz w:val="18"/>
      <w:szCs w:val="18"/>
    </w:rPr>
  </w:style>
  <w:style w:type="character" w:styleId="1493" w:customStyle="1">
    <w:name w:val="WW8Num24z1"/>
    <w:qFormat/>
    <w:rPr>
      <w:rFonts w:ascii="Wingdings 2" w:hAnsi="Wingdings 2" w:cs="StarSymbol"/>
      <w:sz w:val="18"/>
      <w:szCs w:val="18"/>
    </w:rPr>
  </w:style>
  <w:style w:type="character" w:styleId="1494" w:customStyle="1">
    <w:name w:val="标题 7 字符1"/>
    <w:uiPriority w:val="9"/>
    <w:qFormat/>
    <w:rPr>
      <w:rFonts w:ascii="Times New Roman" w:hAnsi="Times New Roman" w:eastAsia="方正仿宋_GBK" w:cs="Times New Roman"/>
      <w:b/>
      <w:bCs/>
      <w:sz w:val="24"/>
      <w:szCs w:val="24"/>
    </w:rPr>
  </w:style>
  <w:style w:type="character" w:styleId="1495" w:customStyle="1">
    <w:name w:val="标题 6 字符1"/>
    <w:uiPriority w:val="9"/>
    <w:qFormat/>
    <w:rPr>
      <w:rFonts w:ascii="仿宋" w:hAnsi="仿宋" w:eastAsia="仿宋"/>
      <w:bCs/>
      <w:sz w:val="32"/>
      <w:szCs w:val="32"/>
    </w:rPr>
  </w:style>
  <w:style w:type="character" w:styleId="1496" w:customStyle="1">
    <w:name w:val="WW8Num39z1"/>
    <w:qFormat/>
    <w:rPr>
      <w:rFonts w:ascii="Wingdings 2" w:hAnsi="Wingdings 2" w:cs="StarSymbol"/>
      <w:sz w:val="18"/>
      <w:szCs w:val="18"/>
    </w:rPr>
  </w:style>
  <w:style w:type="character" w:styleId="1497" w:customStyle="1">
    <w:name w:val="apple-style-span"/>
    <w:qFormat/>
  </w:style>
  <w:style w:type="character" w:styleId="1498" w:customStyle="1">
    <w:name w:val="注×： Char"/>
    <w:link w:val="1499"/>
    <w:qFormat/>
    <w:rPr>
      <w:rFonts w:ascii="宋体"/>
      <w:sz w:val="18"/>
    </w:rPr>
  </w:style>
  <w:style w:type="paragraph" w:styleId="1499" w:customStyle="1">
    <w:name w:val="注×："/>
    <w:link w:val="1498"/>
    <w:qFormat/>
    <w:pPr>
      <w:ind w:left="900" w:hanging="500"/>
      <w:jc w:val="both"/>
      <w:spacing w:after="0" w:line="240" w:lineRule="auto"/>
      <w:widowControl w:val="off"/>
      <w:tabs>
        <w:tab w:val="left" w:pos="630" w:leader="none"/>
        <w:tab w:val="left" w:pos="900" w:leader="none"/>
      </w:tabs>
    </w:pPr>
    <w:rPr>
      <w:rFonts w:ascii="宋体"/>
      <w:sz w:val="18"/>
    </w:rPr>
  </w:style>
  <w:style w:type="character" w:styleId="1500" w:customStyle="1">
    <w:name w:val="附录公式 Char"/>
    <w:link w:val="1501"/>
    <w:qFormat/>
    <w:rPr>
      <w:rFonts w:ascii="宋体"/>
    </w:rPr>
  </w:style>
  <w:style w:type="paragraph" w:styleId="1501" w:customStyle="1">
    <w:name w:val="附录公式"/>
    <w:basedOn w:val="1044"/>
    <w:next w:val="1044"/>
    <w:link w:val="1500"/>
    <w:qFormat/>
    <w:pPr>
      <w:ind w:firstLine="420"/>
      <w:tabs>
        <w:tab w:val="center" w:pos="4201" w:leader="none"/>
        <w:tab w:val="right" w:pos="9298" w:leader="dot"/>
      </w:tabs>
    </w:pPr>
    <w:rPr>
      <w:rFonts w:hAnsiTheme="minorHAnsi" w:eastAsiaTheme="minorEastAsia" w:cstheme="minorBidi"/>
      <w:sz w:val="22"/>
      <w:szCs w:val="24"/>
      <w14:ligatures w14:val="standardContextual"/>
    </w:rPr>
  </w:style>
  <w:style w:type="character" w:styleId="1502" w:customStyle="1">
    <w:name w:val="附录图标题 Char"/>
    <w:link w:val="1503"/>
    <w:qFormat/>
    <w:rPr>
      <w:rFonts w:ascii="黑体" w:eastAsia="黑体"/>
    </w:rPr>
  </w:style>
  <w:style w:type="paragraph" w:styleId="1503" w:customStyle="1">
    <w:name w:val="附录图标题"/>
    <w:next w:val="1044"/>
    <w:link w:val="1502"/>
    <w:qFormat/>
    <w:pPr>
      <w:jc w:val="center"/>
      <w:spacing w:after="0" w:line="240" w:lineRule="auto"/>
    </w:pPr>
    <w:rPr>
      <w:rFonts w:ascii="黑体" w:eastAsia="黑体"/>
    </w:rPr>
  </w:style>
  <w:style w:type="character" w:styleId="1504" w:customStyle="1">
    <w:name w:val="附录章标题 Char"/>
    <w:link w:val="1505"/>
    <w:qFormat/>
    <w:rPr>
      <w:rFonts w:ascii="黑体" w:eastAsia="黑体"/>
    </w:rPr>
  </w:style>
  <w:style w:type="paragraph" w:styleId="1505" w:customStyle="1">
    <w:name w:val="附录章标题"/>
    <w:next w:val="1044"/>
    <w:link w:val="1504"/>
    <w:qFormat/>
    <w:pPr>
      <w:ind w:left="567" w:hanging="567"/>
      <w:jc w:val="both"/>
      <w:spacing w:after="0" w:line="240" w:lineRule="auto"/>
      <w:tabs>
        <w:tab w:val="left" w:pos="567" w:leader="none"/>
      </w:tabs>
      <w:outlineLvl w:val="1"/>
    </w:pPr>
    <w:rPr>
      <w:rFonts w:ascii="黑体" w:eastAsia="黑体"/>
    </w:rPr>
  </w:style>
  <w:style w:type="character" w:styleId="1506" w:customStyle="1">
    <w:name w:val="附录一级条标题 Char"/>
    <w:link w:val="1507"/>
    <w:qFormat/>
    <w:rPr>
      <w:rFonts w:ascii="黑体" w:eastAsia="黑体"/>
    </w:rPr>
  </w:style>
  <w:style w:type="paragraph" w:styleId="1507" w:customStyle="1">
    <w:name w:val="附录一级条标题"/>
    <w:basedOn w:val="1505"/>
    <w:next w:val="1044"/>
    <w:link w:val="1506"/>
    <w:qFormat/>
    <w:pPr>
      <w:ind w:left="0" w:firstLine="0"/>
      <w:outlineLvl w:val="2"/>
    </w:pPr>
  </w:style>
  <w:style w:type="character" w:styleId="1508" w:customStyle="1">
    <w:name w:val="首示例 Char"/>
    <w:link w:val="1509"/>
    <w:qFormat/>
    <w:rPr>
      <w:rFonts w:ascii="宋体" w:hAnsi="宋体"/>
      <w:sz w:val="18"/>
      <w:szCs w:val="18"/>
    </w:rPr>
  </w:style>
  <w:style w:type="paragraph" w:styleId="1509" w:customStyle="1">
    <w:name w:val="首示例"/>
    <w:next w:val="1044"/>
    <w:link w:val="1508"/>
    <w:qFormat/>
    <w:pPr>
      <w:ind w:left="900"/>
      <w:spacing w:after="0" w:line="240" w:lineRule="auto"/>
      <w:tabs>
        <w:tab w:val="left" w:pos="360" w:leader="none"/>
      </w:tabs>
    </w:pPr>
    <w:rPr>
      <w:rFonts w:ascii="宋体" w:hAnsi="宋体"/>
      <w:sz w:val="18"/>
      <w:szCs w:val="18"/>
    </w:rPr>
  </w:style>
  <w:style w:type="character" w:styleId="1510" w:customStyle="1">
    <w:name w:val="无间隔 字符"/>
    <w:link w:val="1115"/>
    <w:qFormat/>
    <w:rPr>
      <w:rFonts w:ascii="Calibri" w:hAnsi="Calibri"/>
      <w:sz w:val="21"/>
      <w:szCs w:val="22"/>
      <w14:ligatures w14:val="none"/>
    </w:rPr>
  </w:style>
  <w:style w:type="paragraph" w:styleId="1511" w:customStyle="1">
    <w:name w:val="正文3"/>
    <w:basedOn w:val="705"/>
    <w:next w:val="1512"/>
    <w:qFormat/>
    <w:pPr>
      <w:ind w:firstLine="560"/>
      <w:jc w:val="both"/>
      <w:spacing w:after="0" w:line="500" w:lineRule="exact"/>
      <w:widowControl/>
    </w:pPr>
    <w:rPr>
      <w:rFonts w:ascii="Calibri" w:hAnsi="Calibri" w:eastAsia="仿宋" w:cs="Times New Roman"/>
      <w:sz w:val="28"/>
      <w:szCs w:val="20"/>
      <w14:ligatures w14:val="none"/>
    </w:rPr>
  </w:style>
  <w:style w:type="paragraph" w:styleId="1512" w:customStyle="1">
    <w:name w:val="标题 31"/>
    <w:basedOn w:val="1511"/>
    <w:next w:val="1511"/>
    <w:qFormat/>
    <w:pPr>
      <w:keepLines/>
      <w:keepNext/>
      <w:spacing w:before="260" w:after="260" w:line="413" w:lineRule="auto"/>
      <w:outlineLvl w:val="2"/>
    </w:pPr>
    <w:rPr>
      <w:b/>
      <w:sz w:val="32"/>
    </w:rPr>
  </w:style>
  <w:style w:type="character" w:styleId="1513" w:customStyle="1">
    <w:name w:val="文档结构图 字符"/>
    <w:basedOn w:val="715"/>
    <w:link w:val="754"/>
    <w:uiPriority w:val="99"/>
    <w:semiHidden/>
    <w:qFormat/>
    <w:rPr>
      <w:rFonts w:ascii="宋体" w:hAnsi="Times New Roman" w:eastAsia="宋体" w:cs="Times New Roman"/>
      <w:sz w:val="18"/>
      <w:szCs w:val="18"/>
    </w:rPr>
  </w:style>
  <w:style w:type="character" w:styleId="1514" w:customStyle="1">
    <w:name w:val="日期 字符"/>
    <w:basedOn w:val="715"/>
    <w:link w:val="2273"/>
    <w:uiPriority w:val="99"/>
    <w:semiHidden/>
    <w:qFormat/>
    <w:rPr>
      <w:rFonts w:ascii="Times New Roman" w:hAnsi="Times New Roman" w:eastAsia="宋体" w:cs="Times New Roman"/>
      <w:szCs w:val="24"/>
    </w:rPr>
  </w:style>
  <w:style w:type="character" w:styleId="1515" w:customStyle="1">
    <w:name w:val="HTML 地址 字符1"/>
    <w:basedOn w:val="715"/>
    <w:link w:val="767"/>
    <w:uiPriority w:val="99"/>
    <w:semiHidden/>
    <w:qFormat/>
    <w:rPr>
      <w:rFonts w:ascii="Times New Roman" w:hAnsi="Times New Roman" w:eastAsia="宋体" w:cs="Times New Roman"/>
      <w:i/>
      <w:iCs/>
      <w:szCs w:val="24"/>
    </w:rPr>
  </w:style>
  <w:style w:type="character" w:styleId="1516" w:customStyle="1">
    <w:name w:val="纯文本 字符"/>
    <w:basedOn w:val="715"/>
    <w:link w:val="771"/>
    <w:uiPriority w:val="99"/>
    <w:qFormat/>
    <w:rPr>
      <w:rFonts w:ascii="宋体" w:hAnsi="Courier New" w:eastAsia="宋体" w:cs="Courier New"/>
      <w:szCs w:val="21"/>
    </w:rPr>
  </w:style>
  <w:style w:type="character" w:styleId="1517" w:customStyle="1">
    <w:name w:val="HTML 预设格式 字符1"/>
    <w:basedOn w:val="715"/>
    <w:link w:val="792"/>
    <w:uiPriority w:val="99"/>
    <w:semiHidden/>
    <w:qFormat/>
    <w:rPr>
      <w:rFonts w:ascii="Courier New" w:hAnsi="Courier New" w:eastAsia="宋体" w:cs="Courier New"/>
      <w:sz w:val="20"/>
      <w:szCs w:val="20"/>
    </w:rPr>
  </w:style>
  <w:style w:type="character" w:styleId="1518" w:customStyle="1">
    <w:name w:val="脚注文本 字符1"/>
    <w:basedOn w:val="715"/>
    <w:link w:val="783"/>
    <w:uiPriority w:val="99"/>
    <w:semiHidden/>
    <w:qFormat/>
    <w:rPr>
      <w:rFonts w:ascii="Times New Roman" w:hAnsi="Times New Roman" w:eastAsia="宋体" w:cs="Times New Roman"/>
      <w:sz w:val="18"/>
      <w:szCs w:val="18"/>
    </w:rPr>
  </w:style>
  <w:style w:type="character" w:styleId="1519" w:customStyle="1">
    <w:name w:val="正文文本 字符"/>
    <w:basedOn w:val="715"/>
    <w:link w:val="761"/>
    <w:uiPriority w:val="99"/>
    <w:semiHidden/>
    <w:qFormat/>
    <w:rPr>
      <w:rFonts w:ascii="Times New Roman" w:hAnsi="Times New Roman" w:eastAsia="宋体" w:cs="Times New Roman"/>
      <w:szCs w:val="24"/>
    </w:rPr>
  </w:style>
  <w:style w:type="character" w:styleId="1520" w:customStyle="1">
    <w:name w:val="正文文本缩进 2 字符"/>
    <w:basedOn w:val="715"/>
    <w:link w:val="776"/>
    <w:uiPriority w:val="99"/>
    <w:semiHidden/>
    <w:qFormat/>
    <w:rPr>
      <w:rFonts w:ascii="Times New Roman" w:hAnsi="Times New Roman" w:eastAsia="宋体" w:cs="Times New Roman"/>
      <w:szCs w:val="24"/>
    </w:rPr>
  </w:style>
  <w:style w:type="character" w:styleId="1521" w:customStyle="1">
    <w:name w:val="正文文本 3 字符"/>
    <w:basedOn w:val="715"/>
    <w:link w:val="759"/>
    <w:uiPriority w:val="99"/>
    <w:semiHidden/>
    <w:qFormat/>
    <w:rPr>
      <w:rFonts w:ascii="Times New Roman" w:hAnsi="Times New Roman" w:eastAsia="宋体" w:cs="Times New Roman"/>
      <w:sz w:val="16"/>
      <w:szCs w:val="16"/>
    </w:rPr>
  </w:style>
  <w:style w:type="character" w:styleId="1522" w:customStyle="1">
    <w:name w:val="正文文本缩进 3 字符"/>
    <w:basedOn w:val="715"/>
    <w:link w:val="785"/>
    <w:uiPriority w:val="99"/>
    <w:semiHidden/>
    <w:qFormat/>
    <w:rPr>
      <w:rFonts w:ascii="Times New Roman" w:hAnsi="Times New Roman" w:eastAsia="宋体" w:cs="Times New Roman"/>
      <w:sz w:val="16"/>
      <w:szCs w:val="16"/>
    </w:rPr>
  </w:style>
  <w:style w:type="character" w:styleId="1523" w:customStyle="1">
    <w:name w:val="注释标题 字符1"/>
    <w:basedOn w:val="715"/>
    <w:link w:val="2275"/>
    <w:uiPriority w:val="99"/>
    <w:semiHidden/>
    <w:qFormat/>
    <w:rPr>
      <w:rFonts w:ascii="Times New Roman" w:hAnsi="Times New Roman" w:eastAsia="宋体" w:cs="Times New Roman"/>
      <w:szCs w:val="24"/>
    </w:rPr>
  </w:style>
  <w:style w:type="character" w:styleId="1524" w:customStyle="1">
    <w:name w:val="批注框文本 字符"/>
    <w:basedOn w:val="715"/>
    <w:link w:val="778"/>
    <w:uiPriority w:val="99"/>
    <w:semiHidden/>
    <w:qFormat/>
    <w:rPr>
      <w:rFonts w:ascii="Times New Roman" w:hAnsi="Times New Roman" w:eastAsia="宋体" w:cs="Times New Roman"/>
      <w:sz w:val="18"/>
      <w:szCs w:val="18"/>
    </w:rPr>
  </w:style>
  <w:style w:type="character" w:styleId="1525" w:customStyle="1">
    <w:name w:val="正文文本 2 字符"/>
    <w:basedOn w:val="715"/>
    <w:link w:val="791"/>
    <w:uiPriority w:val="99"/>
    <w:semiHidden/>
    <w:qFormat/>
    <w:rPr>
      <w:rFonts w:ascii="Times New Roman" w:hAnsi="Times New Roman" w:eastAsia="宋体" w:cs="Times New Roman"/>
      <w:szCs w:val="24"/>
    </w:rPr>
  </w:style>
  <w:style w:type="character" w:styleId="1526" w:customStyle="1">
    <w:name w:val="尾注文本 字符"/>
    <w:basedOn w:val="715"/>
    <w:link w:val="777"/>
    <w:uiPriority w:val="99"/>
    <w:semiHidden/>
    <w:qFormat/>
    <w:rPr>
      <w:rFonts w:ascii="Times New Roman" w:hAnsi="Times New Roman" w:eastAsia="宋体" w:cs="Times New Roman"/>
      <w:szCs w:val="24"/>
    </w:rPr>
  </w:style>
  <w:style w:type="paragraph" w:styleId="1527" w:customStyle="1">
    <w:name w:val="xl199"/>
    <w:basedOn w:val="705"/>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528" w:customStyle="1">
    <w:name w:val="xl194"/>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529" w:customStyle="1">
    <w:name w:val="标准书眉一"/>
    <w:qFormat/>
    <w:pPr>
      <w:jc w:val="both"/>
      <w:spacing w:after="0" w:line="240" w:lineRule="auto"/>
    </w:pPr>
    <w:rPr>
      <w:rFonts w:ascii="Times New Roman" w:hAnsi="Times New Roman" w:eastAsia="宋体" w:cs="Times New Roman"/>
      <w:sz w:val="20"/>
      <w:szCs w:val="20"/>
      <w14:ligatures w14:val="none"/>
    </w:rPr>
  </w:style>
  <w:style w:type="paragraph" w:styleId="1530" w:customStyle="1">
    <w:name w:val="xl257"/>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531" w:customStyle="1">
    <w:name w:val="hands-on正文"/>
    <w:basedOn w:val="705"/>
    <w:qFormat/>
    <w:pPr>
      <w:ind w:firstLine="420"/>
      <w:spacing w:before="40" w:after="80" w:line="320" w:lineRule="exact"/>
    </w:pPr>
    <w:rPr>
      <w:rFonts w:ascii="宋体" w:hAnsi="宋体" w:eastAsia="宋体" w:cs="宋体"/>
      <w:color w:val="000000"/>
      <w:sz w:val="21"/>
      <w:szCs w:val="20"/>
      <w14:ligatures w14:val="none"/>
    </w:rPr>
  </w:style>
  <w:style w:type="paragraph" w:styleId="1532" w:customStyle="1">
    <w:name w:val="标题3"/>
    <w:basedOn w:val="708"/>
    <w:qFormat/>
    <w:pPr>
      <w:jc w:val="both"/>
      <w:keepLines w:val="0"/>
      <w:keepNext w:val="0"/>
      <w:spacing w:before="0" w:after="0" w:line="360" w:lineRule="auto"/>
    </w:pPr>
    <w:rPr>
      <w:rFonts w:ascii="Times New Roman" w:hAnsi="Times New Roman" w:eastAsia="仿宋_GB2312" w:cs="Times New Roman"/>
      <w:bCs/>
      <w:color w:val="auto"/>
      <w:sz w:val="30"/>
      <w14:ligatures w14:val="none"/>
    </w:rPr>
  </w:style>
  <w:style w:type="paragraph" w:styleId="1533" w:customStyle="1">
    <w:name w:val="xl195"/>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534" w:customStyle="1">
    <w:name w:val="三级无标题条"/>
    <w:basedOn w:val="705"/>
    <w:qFormat/>
    <w:pPr>
      <w:ind w:hanging="420"/>
      <w:jc w:val="both"/>
      <w:spacing w:after="0" w:line="240" w:lineRule="auto"/>
    </w:pPr>
    <w:rPr>
      <w:rFonts w:ascii="Times New Roman" w:hAnsi="Times New Roman" w:eastAsia="宋体" w:cs="Times New Roman"/>
      <w:sz w:val="21"/>
      <w14:ligatures w14:val="none"/>
    </w:rPr>
  </w:style>
  <w:style w:type="paragraph" w:styleId="1535" w:customStyle="1">
    <w:name w:val="列出段落3"/>
    <w:basedOn w:val="705"/>
    <w:uiPriority w:val="99"/>
    <w:qFormat/>
    <w:pPr>
      <w:ind w:firstLine="420"/>
      <w:jc w:val="both"/>
      <w:spacing w:after="0" w:line="240" w:lineRule="auto"/>
    </w:pPr>
    <w:rPr>
      <w:rFonts w:ascii="Calibri" w:hAnsi="Calibri" w:eastAsia="宋体" w:cs="Times New Roman"/>
      <w:sz w:val="21"/>
      <w:szCs w:val="22"/>
      <w14:ligatures w14:val="none"/>
    </w:rPr>
  </w:style>
  <w:style w:type="paragraph" w:styleId="1536" w:customStyle="1">
    <w:name w:val="参考文献、索引标题"/>
    <w:basedOn w:val="1537"/>
    <w:next w:val="705"/>
    <w:qFormat/>
    <w:pPr>
      <w:spacing w:after="200"/>
    </w:pPr>
    <w:rPr>
      <w:sz w:val="21"/>
    </w:rPr>
  </w:style>
  <w:style w:type="paragraph" w:styleId="1537" w:customStyle="1">
    <w:name w:val="前言、引言标题"/>
    <w:next w:val="705"/>
    <w:qFormat/>
    <w:pPr>
      <w:jc w:val="center"/>
      <w:spacing w:before="640" w:after="560" w:line="240" w:lineRule="auto"/>
      <w:shd w:val="clear" w:color="ffffff" w:fill="ffffff"/>
      <w:tabs>
        <w:tab w:val="left" w:pos="425" w:leader="none"/>
      </w:tabs>
      <w:outlineLvl w:val="0"/>
    </w:pPr>
    <w:rPr>
      <w:rFonts w:ascii="黑体" w:hAnsi="Times New Roman" w:eastAsia="黑体" w:cs="Times New Roman"/>
      <w:sz w:val="32"/>
      <w:szCs w:val="20"/>
      <w14:ligatures w14:val="none"/>
    </w:rPr>
  </w:style>
  <w:style w:type="paragraph" w:styleId="1538" w:customStyle="1">
    <w:name w:val="xl281"/>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539" w:customStyle="1">
    <w:name w:val="小四缩进"/>
    <w:basedOn w:val="705"/>
    <w:qFormat/>
    <w:pPr>
      <w:ind w:firstLine="480"/>
      <w:jc w:val="both"/>
      <w:spacing w:after="0" w:line="360" w:lineRule="auto"/>
    </w:pPr>
    <w:rPr>
      <w:rFonts w:ascii="Times New Roman" w:hAnsi="Times New Roman" w:eastAsia="宋体" w:cs="Times New Roman"/>
      <w:sz w:val="24"/>
      <w14:ligatures w14:val="none"/>
    </w:rPr>
  </w:style>
  <w:style w:type="paragraph" w:styleId="1540" w:customStyle="1">
    <w:name w:val="xl154"/>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541" w:customStyle="1">
    <w:name w:val="示例"/>
    <w:next w:val="1044"/>
    <w:qFormat/>
    <w:pPr>
      <w:ind w:left="425" w:firstLine="419"/>
      <w:jc w:val="both"/>
      <w:spacing w:after="0" w:line="240" w:lineRule="auto"/>
      <w:tabs>
        <w:tab w:val="left" w:pos="425" w:leader="none"/>
        <w:tab w:val="left" w:pos="816" w:leader="none"/>
      </w:tabs>
    </w:pPr>
    <w:rPr>
      <w:rFonts w:ascii="宋体" w:hAnsi="Times New Roman" w:eastAsia="宋体" w:cs="Times New Roman"/>
      <w:sz w:val="18"/>
      <w:szCs w:val="20"/>
      <w14:ligatures w14:val="none"/>
    </w:rPr>
  </w:style>
  <w:style w:type="paragraph" w:styleId="1542" w:customStyle="1">
    <w:name w:val="xl47"/>
    <w:basedOn w:val="705"/>
    <w:qFormat/>
    <w:pPr>
      <w:jc w:val="center"/>
      <w:spacing w:before="100" w:beforeAutospacing="1" w:after="100" w:afterAutospacing="1" w:line="240" w:lineRule="auto"/>
      <w:widowControl/>
    </w:pPr>
    <w:rPr>
      <w:rFonts w:hint="eastAsia" w:ascii="黑体" w:hAnsi="Arial Unicode MS" w:eastAsia="黑体" w:cs="Times New Roman"/>
      <w:b/>
      <w:bCs/>
      <w:sz w:val="24"/>
      <w14:ligatures w14:val="none"/>
    </w:rPr>
  </w:style>
  <w:style w:type="paragraph" w:styleId="1543" w:customStyle="1">
    <w:name w:val="xl169"/>
    <w:basedOn w:val="705"/>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544" w:customStyle="1">
    <w:name w:val="xl180"/>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545" w:customStyle="1">
    <w:name w:val="xl58"/>
    <w:basedOn w:val="705"/>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color w:val="000000"/>
      <w:sz w:val="20"/>
      <w:szCs w:val="20"/>
      <w14:ligatures w14:val="none"/>
    </w:rPr>
  </w:style>
  <w:style w:type="paragraph" w:styleId="1546" w:customStyle="1">
    <w:name w:val="xl215"/>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547" w:customStyle="1">
    <w:name w:val="可研正文"/>
    <w:basedOn w:val="705"/>
    <w:qFormat/>
    <w:pPr>
      <w:ind w:left="750" w:hanging="750"/>
      <w:jc w:val="both"/>
      <w:spacing w:after="0" w:line="360" w:lineRule="auto"/>
      <w:tabs>
        <w:tab w:val="left" w:pos="987" w:leader="none"/>
      </w:tabs>
    </w:pPr>
    <w:rPr>
      <w:rFonts w:ascii="仿宋_GB2312" w:hAnsi="宋体" w:eastAsia="仿宋_GB2312" w:cs="Times New Roman"/>
      <w:bCs/>
      <w:sz w:val="28"/>
      <w:szCs w:val="28"/>
      <w:lang w:eastAsia="en-US"/>
      <w14:ligatures w14:val="none"/>
    </w:rPr>
  </w:style>
  <w:style w:type="paragraph" w:styleId="1548" w:customStyle="1">
    <w:name w:val="xl171"/>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549" w:customStyle="1">
    <w:name w:val="实施日期"/>
    <w:basedOn w:val="1550"/>
    <w:qFormat/>
    <w:pPr>
      <w:ind w:left="2580" w:hanging="420"/>
      <w:jc w:val="right"/>
      <w:framePr w:hSpace="0" w:wrap="around" w:xAlign="right"/>
    </w:pPr>
  </w:style>
  <w:style w:type="paragraph" w:styleId="1550" w:customStyle="1">
    <w:name w:val="发布日期"/>
    <w:qFormat/>
    <w:pPr>
      <w:spacing w:after="0" w:line="240" w:lineRule="auto"/>
      <w:framePr w:w="4000" w:h="473" w:vSpace="180" w:hSpace="180" w:wrap="around" w:hAnchor="margin" w:y="13511" w:hRule="exact"/>
    </w:pPr>
    <w:rPr>
      <w:rFonts w:ascii="Times New Roman" w:hAnsi="Times New Roman" w:eastAsia="黑体" w:cs="Times New Roman"/>
      <w:sz w:val="28"/>
      <w:szCs w:val="20"/>
      <w14:ligatures w14:val="none"/>
    </w:rPr>
  </w:style>
  <w:style w:type="paragraph" w:styleId="1551" w:customStyle="1">
    <w:name w:val="xl30"/>
    <w:basedOn w:val="705"/>
    <w:qFormat/>
    <w:pPr>
      <w:spacing w:before="100" w:beforeAutospacing="1" w:after="100" w:afterAutospacing="1" w:line="240" w:lineRule="auto"/>
      <w:widowControl/>
    </w:pPr>
    <w:rPr>
      <w:rFonts w:ascii="Tahoma" w:hAnsi="Tahoma" w:eastAsia="Arial Unicode MS" w:cs="Tahoma"/>
      <w:sz w:val="16"/>
      <w:szCs w:val="16"/>
      <w14:ligatures w14:val="none"/>
    </w:rPr>
  </w:style>
  <w:style w:type="paragraph" w:styleId="1552" w:customStyle="1">
    <w:name w:val="xl309"/>
    <w:basedOn w:val="705"/>
    <w:qFormat/>
    <w:pPr>
      <w:spacing w:before="100" w:beforeAutospacing="1" w:after="100" w:afterAutospacing="1" w:line="240" w:lineRule="auto"/>
      <w:shd w:val="clear" w:color="000000" w:fill="ffffff"/>
      <w:widowControl/>
      <w:pBdr>
        <w:top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553" w:customStyle="1">
    <w:name w:val="xl28"/>
    <w:basedOn w:val="705"/>
    <w:qFormat/>
    <w:pPr>
      <w:spacing w:before="100" w:beforeAutospacing="1" w:after="100" w:afterAutospacing="1" w:line="240" w:lineRule="auto"/>
      <w:widowControl/>
    </w:pPr>
    <w:rPr>
      <w:rFonts w:ascii="Tahoma" w:hAnsi="Tahoma" w:eastAsia="Arial Unicode MS" w:cs="Tahoma"/>
      <w:sz w:val="16"/>
      <w:szCs w:val="16"/>
      <w14:ligatures w14:val="none"/>
    </w:rPr>
  </w:style>
  <w:style w:type="paragraph" w:styleId="1554" w:customStyle="1">
    <w:name w:val="xl285"/>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555" w:customStyle="1">
    <w:name w:val="我的标题1"/>
    <w:basedOn w:val="705"/>
    <w:uiPriority w:val="99"/>
    <w:qFormat/>
    <w:pPr>
      <w:ind w:left="425" w:right="80" w:hanging="425"/>
      <w:spacing w:before="20" w:after="20" w:line="240" w:lineRule="auto"/>
      <w:tabs>
        <w:tab w:val="left" w:pos="425" w:leader="none"/>
      </w:tabs>
    </w:pPr>
    <w:rPr>
      <w:rFonts w:ascii="宋体" w:hAnsi="宋体" w:eastAsia="宋体" w:cs="Microsoft Sans Serif"/>
      <w:b/>
      <w:bCs/>
      <w:sz w:val="24"/>
      <w14:ligatures w14:val="none"/>
    </w:rPr>
  </w:style>
  <w:style w:type="paragraph" w:styleId="1556" w:customStyle="1">
    <w:name w:val="无间隔11"/>
    <w:next w:val="1115"/>
    <w:uiPriority w:val="1"/>
    <w:qFormat/>
    <w:pPr>
      <w:spacing w:after="0" w:line="240" w:lineRule="auto"/>
    </w:pPr>
    <w:rPr>
      <w:rFonts w:ascii="Calibri" w:hAnsi="Calibri" w:eastAsia="宋体" w:cs="Times New Roman"/>
      <w:szCs w:val="22"/>
      <w14:ligatures w14:val="none"/>
    </w:rPr>
  </w:style>
  <w:style w:type="paragraph" w:styleId="1557" w:customStyle="1">
    <w:name w:val="标准"/>
    <w:basedOn w:val="705"/>
    <w:qFormat/>
    <w:pPr>
      <w:jc w:val="both"/>
      <w:spacing w:after="0" w:line="240" w:lineRule="atLeast"/>
    </w:pPr>
    <w:rPr>
      <w:rFonts w:ascii="Times New Roman" w:hAnsi="Times New Roman" w:eastAsia="楷体_GB2312" w:cs="Times New Roman"/>
      <w:sz w:val="24"/>
      <w:szCs w:val="20"/>
      <w14:ligatures w14:val="none"/>
    </w:rPr>
  </w:style>
  <w:style w:type="paragraph" w:styleId="1558" w:customStyle="1">
    <w:name w:val="xl184"/>
    <w:basedOn w:val="705"/>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559" w:customStyle="1">
    <w:name w:val="四级条标题"/>
    <w:basedOn w:val="1395"/>
    <w:next w:val="1044"/>
    <w:qFormat/>
    <w:pPr>
      <w:ind w:left="2520" w:hanging="420"/>
      <w:outlineLvl w:val="5"/>
    </w:pPr>
  </w:style>
  <w:style w:type="paragraph" w:styleId="1560" w:customStyle="1">
    <w:name w:val="正文首行缩进两字"/>
    <w:qFormat/>
    <w:pPr>
      <w:ind w:left="710"/>
      <w:jc w:val="both"/>
      <w:spacing w:after="0" w:line="300" w:lineRule="auto"/>
    </w:pPr>
    <w:rPr>
      <w:rFonts w:ascii="Times New Roman" w:hAnsi="Times New Roman" w:eastAsia="宋体" w:cs="Times New Roman"/>
      <w:sz w:val="20"/>
      <w:szCs w:val="21"/>
      <w14:ligatures w14:val="none"/>
    </w:rPr>
  </w:style>
  <w:style w:type="paragraph" w:styleId="1561" w:customStyle="1">
    <w:name w:val="xl276"/>
    <w:basedOn w:val="705"/>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562" w:customStyle="1">
    <w:name w:val="xl315"/>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563" w:customStyle="1">
    <w:name w:val="xl73"/>
    <w:basedOn w:val="705"/>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14:ligatures w14:val="none"/>
    </w:rPr>
  </w:style>
  <w:style w:type="paragraph" w:styleId="1564" w:customStyle="1">
    <w:name w:val="xl242"/>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565" w:customStyle="1">
    <w:name w:val="xl48"/>
    <w:basedOn w:val="705"/>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hint="eastAsia" w:ascii="黑体" w:hAnsi="Arial Unicode MS" w:eastAsia="黑体" w:cs="Times New Roman"/>
      <w:sz w:val="20"/>
      <w:szCs w:val="20"/>
      <w14:ligatures w14:val="none"/>
    </w:rPr>
  </w:style>
  <w:style w:type="paragraph" w:styleId="1566" w:customStyle="1">
    <w:name w:val="数字编号列项（二级）"/>
    <w:qFormat/>
    <w:pPr>
      <w:ind w:left="1260" w:hanging="420"/>
      <w:jc w:val="both"/>
      <w:spacing w:after="0" w:line="240" w:lineRule="auto"/>
      <w:tabs>
        <w:tab w:val="left" w:pos="360" w:leader="none"/>
      </w:tabs>
    </w:pPr>
    <w:rPr>
      <w:rFonts w:ascii="宋体" w:hAnsi="Times New Roman" w:eastAsia="宋体" w:cs="Times New Roman"/>
      <w:sz w:val="21"/>
      <w:szCs w:val="20"/>
      <w14:ligatures w14:val="none"/>
    </w:rPr>
  </w:style>
  <w:style w:type="paragraph" w:styleId="1567" w:customStyle="1">
    <w:name w:val="正文(首行缩进)"/>
    <w:basedOn w:val="705"/>
    <w:qFormat/>
    <w:pPr>
      <w:ind w:firstLine="480"/>
      <w:spacing w:after="0" w:line="360" w:lineRule="auto"/>
    </w:pPr>
    <w:rPr>
      <w:rFonts w:ascii="楷体_GB2312" w:hAnsi="宋体" w:eastAsia="楷体_GB2312" w:cs="Times New Roman"/>
      <w:color w:val="000000"/>
      <w:sz w:val="24"/>
      <w14:ligatures w14:val="none"/>
    </w:rPr>
  </w:style>
  <w:style w:type="paragraph" w:styleId="1568" w:customStyle="1">
    <w:name w:val="批注主题2"/>
    <w:basedOn w:val="795"/>
    <w:next w:val="795"/>
    <w:qFormat/>
    <w:pPr>
      <w:spacing w:after="0" w:line="240" w:lineRule="auto"/>
    </w:pPr>
    <w:rPr>
      <w:rFonts w:ascii="Calibri" w:hAnsi="Calibri"/>
      <w:b/>
      <w:bCs/>
      <w:sz w:val="21"/>
      <w:szCs w:val="22"/>
      <w14:ligatures w14:val="none"/>
    </w:rPr>
  </w:style>
  <w:style w:type="paragraph" w:styleId="1569" w:customStyle="1">
    <w:name w:val="xl32"/>
    <w:basedOn w:val="705"/>
    <w:qFormat/>
    <w:pPr>
      <w:spacing w:before="100" w:beforeAutospacing="1" w:after="100" w:afterAutospacing="1" w:line="240" w:lineRule="auto"/>
      <w:widowControl/>
    </w:pPr>
    <w:rPr>
      <w:rFonts w:ascii="Tahoma" w:hAnsi="Tahoma" w:eastAsia="Arial Unicode MS" w:cs="Tahoma"/>
      <w:sz w:val="16"/>
      <w:szCs w:val="16"/>
      <w14:ligatures w14:val="none"/>
    </w:rPr>
  </w:style>
  <w:style w:type="paragraph" w:styleId="1570" w:customStyle="1">
    <w:name w:val="普通(网站)2"/>
    <w:basedOn w:val="705"/>
    <w:qFormat/>
    <w:pPr>
      <w:spacing w:before="100" w:beforeAutospacing="1" w:after="100" w:afterAutospacing="1" w:line="240" w:lineRule="auto"/>
      <w:widowControl/>
    </w:pPr>
    <w:rPr>
      <w:rFonts w:ascii="宋体" w:hAnsi="宋体" w:eastAsia="宋体" w:cs="宋体"/>
      <w:color w:val="000000"/>
      <w:sz w:val="24"/>
      <w14:ligatures w14:val="none"/>
    </w:rPr>
  </w:style>
  <w:style w:type="paragraph" w:styleId="1571" w:customStyle="1">
    <w:name w:val="xl227"/>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572" w:customStyle="1">
    <w:name w:val="条文脚注"/>
    <w:basedOn w:val="2257"/>
    <w:qFormat/>
    <w:pPr>
      <w:ind w:left="780" w:hanging="360"/>
      <w:jc w:val="both"/>
      <w:spacing w:after="0" w:line="240" w:lineRule="auto"/>
    </w:pPr>
    <w:rPr>
      <w:rFonts w:ascii="宋体" w:hAnsi="Times New Roman"/>
      <w14:ligatures w14:val="none"/>
    </w:rPr>
  </w:style>
  <w:style w:type="paragraph" w:styleId="1573" w:customStyle="1">
    <w:name w:val="22h222heading2hiddenhead"/>
    <w:basedOn w:val="705"/>
    <w:qFormat/>
    <w:pPr>
      <w:spacing w:before="100" w:beforeAutospacing="1" w:after="100" w:afterAutospacing="1" w:line="240" w:lineRule="auto"/>
      <w:widowControl/>
    </w:pPr>
    <w:rPr>
      <w:rFonts w:ascii="宋体" w:hAnsi="宋体" w:eastAsia="宋体" w:cs="宋体"/>
      <w:sz w:val="24"/>
      <w14:ligatures w14:val="none"/>
    </w:rPr>
  </w:style>
  <w:style w:type="paragraph" w:styleId="1574" w:customStyle="1">
    <w:name w:val="xl244"/>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575" w:customStyle="1">
    <w:name w:val="xl284"/>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576" w:customStyle="1">
    <w:name w:val="xl234"/>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577" w:customStyle="1">
    <w:name w:val="正文·"/>
    <w:basedOn w:val="705"/>
    <w:qFormat/>
    <w:pPr>
      <w:ind w:left="1679"/>
      <w:jc w:val="both"/>
      <w:keepLines/>
      <w:keepNext/>
      <w:spacing w:after="290" w:line="0" w:lineRule="atLeast"/>
      <w:tabs>
        <w:tab w:val="left" w:pos="360" w:leader="none"/>
        <w:tab w:val="left" w:pos="1140" w:leader="none"/>
        <w:tab w:val="left" w:pos="1200" w:leader="none"/>
        <w:tab w:val="left" w:pos="1680" w:leader="none"/>
      </w:tabs>
    </w:pPr>
    <w:rPr>
      <w:rFonts w:ascii="Times New Roman" w:hAnsi="Times New Roman" w:eastAsia="宋体" w:cs="Times New Roman"/>
      <w:color w:val="000000"/>
      <w:sz w:val="24"/>
      <w:szCs w:val="20"/>
      <w14:ligatures w14:val="none"/>
    </w:rPr>
  </w:style>
  <w:style w:type="paragraph" w:styleId="1578" w:customStyle="1">
    <w:name w:val="标题4"/>
    <w:basedOn w:val="708"/>
    <w:qFormat/>
    <w:pPr>
      <w:jc w:val="center"/>
      <w:spacing w:before="120" w:after="120" w:line="415" w:lineRule="auto"/>
    </w:pPr>
    <w:rPr>
      <w:rFonts w:ascii="Times New Roman" w:hAnsi="Times New Roman" w:eastAsia="仿宋_GB2312" w:cs="Times New Roman"/>
      <w:b/>
      <w:color w:val="auto"/>
      <w:szCs w:val="20"/>
      <w14:ligatures w14:val="none"/>
    </w:rPr>
  </w:style>
  <w:style w:type="paragraph" w:styleId="1579" w:customStyle="1">
    <w:name w:val="xl164"/>
    <w:basedOn w:val="705"/>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580" w:customStyle="1">
    <w:name w:val="font0"/>
    <w:basedOn w:val="705"/>
    <w:qFormat/>
    <w:pPr>
      <w:spacing w:before="100" w:beforeAutospacing="1" w:after="100" w:afterAutospacing="1" w:line="240" w:lineRule="auto"/>
      <w:widowControl/>
    </w:pPr>
    <w:rPr>
      <w:rFonts w:hint="eastAsia" w:ascii="宋体" w:hAnsi="宋体" w:eastAsia="宋体" w:cs="Times New Roman"/>
      <w:sz w:val="24"/>
      <w14:ligatures w14:val="none"/>
    </w:rPr>
  </w:style>
  <w:style w:type="paragraph" w:styleId="1581" w:customStyle="1">
    <w:name w:val="文献分类号"/>
    <w:qFormat/>
    <w:pPr>
      <w:spacing w:after="0" w:line="240" w:lineRule="auto"/>
      <w:widowControl w:val="off"/>
      <w:framePr w:vSpace="180" w:hSpace="180" w:wrap="around" w:hAnchor="margin" w:y="1"/>
    </w:pPr>
    <w:rPr>
      <w:rFonts w:ascii="Times New Roman" w:hAnsi="Times New Roman" w:eastAsia="黑体" w:cs="Times New Roman"/>
      <w:sz w:val="21"/>
      <w:szCs w:val="20"/>
      <w14:ligatures w14:val="none"/>
    </w:rPr>
  </w:style>
  <w:style w:type="paragraph" w:styleId="1582" w:customStyle="1">
    <w:name w:val="xl237"/>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583" w:customStyle="1">
    <w:name w:val="xl162"/>
    <w:basedOn w:val="705"/>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584" w:customStyle="1">
    <w:name w:val="封面标准号1"/>
    <w:qFormat/>
    <w:pPr>
      <w:jc w:val="right"/>
      <w:spacing w:before="308" w:after="0" w:line="240" w:lineRule="auto"/>
      <w:widowControl w:val="off"/>
    </w:pPr>
    <w:rPr>
      <w:rFonts w:ascii="Times New Roman" w:hAnsi="Times New Roman" w:eastAsia="宋体" w:cs="Times New Roman"/>
      <w:sz w:val="28"/>
      <w:szCs w:val="20"/>
      <w14:ligatures w14:val="none"/>
    </w:rPr>
  </w:style>
  <w:style w:type="paragraph" w:styleId="1585" w:customStyle="1">
    <w:name w:val="font13"/>
    <w:basedOn w:val="705"/>
    <w:qFormat/>
    <w:pPr>
      <w:spacing w:before="100" w:beforeAutospacing="1" w:after="100" w:afterAutospacing="1" w:line="240" w:lineRule="auto"/>
      <w:widowControl/>
    </w:pPr>
    <w:rPr>
      <w:rFonts w:hint="eastAsia" w:ascii="宋体" w:hAnsi="宋体" w:eastAsia="宋体" w:cs="Times New Roman"/>
      <w:b/>
      <w:bCs/>
      <w:sz w:val="20"/>
      <w:szCs w:val="20"/>
      <w14:ligatures w14:val="none"/>
    </w:rPr>
  </w:style>
  <w:style w:type="paragraph" w:styleId="1586" w:customStyle="1">
    <w:name w:val="样式4"/>
    <w:basedOn w:val="705"/>
    <w:qFormat/>
    <w:pPr>
      <w:ind w:left="-2"/>
      <w:jc w:val="both"/>
      <w:spacing w:after="0" w:line="440" w:lineRule="exact"/>
    </w:pPr>
    <w:rPr>
      <w:rFonts w:ascii="宋体" w:hAnsi="宋体" w:eastAsia="宋体" w:cs="Times New Roman"/>
      <w:sz w:val="28"/>
      <w14:ligatures w14:val="none"/>
    </w:rPr>
  </w:style>
  <w:style w:type="paragraph" w:styleId="1587" w:customStyle="1">
    <w:name w:val="Char2"/>
    <w:basedOn w:val="705"/>
    <w:qFormat/>
    <w:pPr>
      <w:jc w:val="both"/>
      <w:spacing w:after="0" w:line="240" w:lineRule="auto"/>
      <w:tabs>
        <w:tab w:val="left" w:pos="360" w:leader="none"/>
      </w:tabs>
    </w:pPr>
    <w:rPr>
      <w:rFonts w:ascii="Times New Roman" w:hAnsi="Times New Roman" w:eastAsia="宋体" w:cs="Times New Roman"/>
      <w:sz w:val="24"/>
      <w14:ligatures w14:val="none"/>
    </w:rPr>
  </w:style>
  <w:style w:type="paragraph" w:styleId="1588" w:customStyle="1">
    <w:name w:val="xl253"/>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589" w:customStyle="1">
    <w:name w:val="xl246"/>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590" w:customStyle="1">
    <w:name w:val="列表2"/>
    <w:basedOn w:val="705"/>
    <w:qFormat/>
    <w:pPr>
      <w:ind w:left="200" w:hanging="200"/>
      <w:jc w:val="both"/>
      <w:spacing w:after="0" w:line="240" w:lineRule="auto"/>
    </w:pPr>
    <w:rPr>
      <w:rFonts w:ascii="Times New Roman" w:hAnsi="Times New Roman" w:eastAsia="宋体" w:cs="Times New Roman"/>
      <w:sz w:val="21"/>
      <w14:ligatures w14:val="none"/>
    </w:rPr>
  </w:style>
  <w:style w:type="paragraph" w:styleId="1591" w:customStyle="1">
    <w:name w:val="Char Char1 Char Char Char Char Char Char Char Char"/>
    <w:basedOn w:val="705"/>
    <w:qFormat/>
    <w:pPr>
      <w:jc w:val="both"/>
      <w:spacing w:after="0" w:line="360" w:lineRule="auto"/>
    </w:pPr>
    <w:rPr>
      <w:rFonts w:ascii="Times New Roman" w:hAnsi="Times New Roman" w:eastAsia="宋体" w:cs="Times New Roman"/>
      <w:sz w:val="21"/>
      <w14:ligatures w14:val="none"/>
    </w:rPr>
  </w:style>
  <w:style w:type="paragraph" w:styleId="1592" w:customStyle="1">
    <w:name w:val="正文4"/>
    <w:basedOn w:val="705"/>
    <w:qFormat/>
    <w:pPr>
      <w:ind w:firstLine="480"/>
      <w:jc w:val="both"/>
      <w:spacing w:after="0" w:line="360" w:lineRule="auto"/>
    </w:pPr>
    <w:rPr>
      <w:rFonts w:ascii="楷体_GB2312" w:hAnsi="宋体" w:eastAsia="楷体_GB2312" w:cs="Times New Roman"/>
      <w:sz w:val="24"/>
      <w:szCs w:val="20"/>
      <w14:ligatures w14:val="none"/>
    </w:rPr>
  </w:style>
  <w:style w:type="paragraph" w:styleId="1593" w:customStyle="1">
    <w:name w:val="封面标准号2"/>
    <w:basedOn w:val="1584"/>
    <w:qFormat/>
    <w:pPr>
      <w:spacing w:before="357" w:line="280" w:lineRule="exact"/>
      <w:framePr w:w="9138" w:h="1244" w:wrap="around" w:vAnchor="page" w:hAnchor="margin" w:y="2908" w:hRule="exact"/>
    </w:pPr>
  </w:style>
  <w:style w:type="paragraph" w:styleId="1594" w:customStyle="1">
    <w:name w:val="xl264"/>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595" w:customStyle="1">
    <w:name w:val="日期3"/>
    <w:basedOn w:val="705"/>
    <w:next w:val="705"/>
    <w:qFormat/>
    <w:pPr>
      <w:ind w:left="100"/>
      <w:jc w:val="both"/>
      <w:spacing w:after="0" w:line="240" w:lineRule="auto"/>
    </w:pPr>
    <w:rPr>
      <w:rFonts w:ascii="仿宋_GB2312" w:hAnsi="Times New Roman" w:eastAsia="仿宋_GB2312" w:cs="Times New Roman"/>
      <w:b/>
      <w:sz w:val="36"/>
      <w14:ligatures w14:val="none"/>
    </w:rPr>
  </w:style>
  <w:style w:type="paragraph" w:styleId="1596" w:customStyle="1">
    <w:name w:val="xl214"/>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597" w:customStyle="1">
    <w:name w:val="xl267"/>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598" w:customStyle="1">
    <w:name w:val="批注主题1"/>
    <w:basedOn w:val="795"/>
    <w:next w:val="795"/>
    <w:qFormat/>
    <w:pPr>
      <w:spacing w:after="0" w:line="240" w:lineRule="auto"/>
    </w:pPr>
    <w:rPr>
      <w:rFonts w:ascii="Calibri" w:hAnsi="Calibri"/>
      <w:b/>
      <w:bCs/>
      <w:sz w:val="21"/>
      <w:szCs w:val="22"/>
      <w14:ligatures w14:val="none"/>
    </w:rPr>
  </w:style>
  <w:style w:type="paragraph" w:styleId="1599" w:customStyle="1">
    <w:name w:val="xl77"/>
    <w:basedOn w:val="705"/>
    <w:qFormat/>
    <w:pPr>
      <w:spacing w:before="100" w:beforeAutospacing="1" w:after="100" w:afterAutospacing="1" w:line="240" w:lineRule="auto"/>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color w:val="000000"/>
      <w:sz w:val="20"/>
      <w:szCs w:val="20"/>
      <w14:ligatures w14:val="none"/>
    </w:rPr>
  </w:style>
  <w:style w:type="paragraph" w:styleId="1600" w:customStyle="1">
    <w:name w:val="封面标准英文名称"/>
    <w:qFormat/>
    <w:pPr>
      <w:jc w:val="center"/>
      <w:spacing w:before="370" w:after="0" w:line="400" w:lineRule="exact"/>
      <w:widowControl w:val="off"/>
    </w:pPr>
    <w:rPr>
      <w:rFonts w:ascii="Times New Roman" w:hAnsi="Times New Roman" w:eastAsia="宋体" w:cs="Times New Roman"/>
      <w:sz w:val="28"/>
      <w:szCs w:val="20"/>
      <w14:ligatures w14:val="none"/>
    </w:rPr>
  </w:style>
  <w:style w:type="paragraph" w:styleId="1601" w:customStyle="1">
    <w:name w:val="xl64"/>
    <w:basedOn w:val="705"/>
    <w:qFormat/>
    <w:pPr>
      <w:jc w:val="center"/>
      <w:spacing w:before="100" w:beforeAutospacing="1" w:after="100" w:afterAutospacing="1" w:line="240" w:lineRule="auto"/>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sz w:val="20"/>
      <w:szCs w:val="20"/>
      <w14:ligatures w14:val="none"/>
    </w:rPr>
  </w:style>
  <w:style w:type="paragraph" w:styleId="1602" w:customStyle="1">
    <w:name w:val="xl228"/>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03" w:customStyle="1">
    <w:name w:val="列出段落11"/>
    <w:basedOn w:val="705"/>
    <w:qFormat/>
    <w:pPr>
      <w:ind w:firstLine="420"/>
      <w:jc w:val="both"/>
      <w:spacing w:after="0" w:line="240" w:lineRule="auto"/>
    </w:pPr>
    <w:rPr>
      <w:rFonts w:ascii="Times New Roman" w:hAnsi="Times New Roman" w:eastAsia="宋体" w:cs="Times New Roman"/>
      <w:sz w:val="21"/>
      <w14:ligatures w14:val="none"/>
    </w:rPr>
  </w:style>
  <w:style w:type="paragraph" w:styleId="1604" w:customStyle="1">
    <w:name w:val="Style Heading 2 节 + Before:  0.35 line After:  0.35 line"/>
    <w:basedOn w:val="1605"/>
    <w:qFormat/>
    <w:pPr>
      <w:ind w:left="0" w:firstLine="0"/>
    </w:pPr>
    <w:rPr>
      <w:szCs w:val="20"/>
    </w:rPr>
  </w:style>
  <w:style w:type="paragraph" w:styleId="1605" w:customStyle="1">
    <w:name w:val="Heading 2 节"/>
    <w:next w:val="705"/>
    <w:qFormat/>
    <w:pPr>
      <w:ind w:left="576" w:hanging="576"/>
      <w:jc w:val="center"/>
      <w:spacing w:after="0" w:line="440" w:lineRule="exact"/>
      <w:tabs>
        <w:tab w:val="left" w:pos="576" w:leader="none"/>
      </w:tabs>
    </w:pPr>
    <w:rPr>
      <w:rFonts w:ascii="Times New Roman" w:hAnsi="Times New Roman" w:eastAsia="黑体" w:cs="Times New Roman"/>
      <w:b/>
      <w:bCs/>
      <w:sz w:val="28"/>
      <w:szCs w:val="28"/>
      <w14:ligatures w14:val="none"/>
    </w:rPr>
  </w:style>
  <w:style w:type="paragraph" w:styleId="1606" w:customStyle="1">
    <w:name w:val="正文文本 32"/>
    <w:basedOn w:val="705"/>
    <w:qFormat/>
    <w:pPr>
      <w:jc w:val="both"/>
      <w:spacing w:after="0" w:line="240" w:lineRule="auto"/>
    </w:pPr>
    <w:rPr>
      <w:rFonts w:ascii="仿宋_GB2312" w:hAnsi="Arial" w:eastAsia="仿宋_GB2312" w:cs="Times New Roman"/>
      <w:sz w:val="32"/>
      <w:szCs w:val="20"/>
      <w14:ligatures w14:val="none"/>
    </w:rPr>
  </w:style>
  <w:style w:type="paragraph" w:styleId="1607" w:customStyle="1">
    <w:name w:val="xl183"/>
    <w:basedOn w:val="705"/>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608" w:customStyle="1">
    <w:name w:val="xl279"/>
    <w:basedOn w:val="705"/>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09" w:customStyle="1">
    <w:name w:val="xl50"/>
    <w:basedOn w:val="705"/>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b/>
      <w:bCs/>
      <w:color w:val="000000"/>
      <w:sz w:val="20"/>
      <w:szCs w:val="20"/>
      <w14:ligatures w14:val="none"/>
    </w:rPr>
  </w:style>
  <w:style w:type="paragraph" w:styleId="1610" w:customStyle="1">
    <w:name w:val="xl166"/>
    <w:basedOn w:val="705"/>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11" w:customStyle="1">
    <w:name w:val="TOC 标题11"/>
    <w:basedOn w:val="706"/>
    <w:next w:val="705"/>
    <w:uiPriority w:val="39"/>
    <w:qFormat/>
    <w:pPr>
      <w:spacing w:after="0" w:line="276" w:lineRule="auto"/>
      <w:widowControl/>
      <w:tabs>
        <w:tab w:val="left" w:pos="0" w:leader="none"/>
      </w:tabs>
      <w:outlineLvl w:val="9"/>
    </w:pPr>
    <w:rPr>
      <w:rFonts w:ascii="Cambria" w:hAnsi="Cambria" w:eastAsia="宋体" w:cs="Times New Roman"/>
      <w:b/>
      <w:bCs/>
      <w:color w:val="365f91"/>
      <w:sz w:val="28"/>
      <w:szCs w:val="28"/>
      <w14:ligatures w14:val="none"/>
    </w:rPr>
  </w:style>
  <w:style w:type="paragraph" w:styleId="1612" w:customStyle="1">
    <w:name w:val="xl145"/>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13" w:customStyle="1">
    <w:name w:val="xl200"/>
    <w:basedOn w:val="705"/>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14" w:customStyle="1">
    <w:name w:val="GP正文(首行缩进)"/>
    <w:basedOn w:val="705"/>
    <w:qFormat/>
    <w:pPr>
      <w:ind w:firstLine="200"/>
      <w:spacing w:after="0" w:line="360" w:lineRule="auto"/>
    </w:pPr>
    <w:rPr>
      <w:rFonts w:ascii="Times New Roman" w:hAnsi="Times New Roman" w:eastAsia="宋体" w:cs="Times New Roman"/>
      <w:sz w:val="24"/>
      <w:szCs w:val="21"/>
      <w14:ligatures w14:val="none"/>
    </w:rPr>
  </w:style>
  <w:style w:type="paragraph" w:styleId="1615" w:customStyle="1">
    <w:name w:val="xl261"/>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616" w:customStyle="1">
    <w:name w:val="xl53"/>
    <w:basedOn w:val="705"/>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color w:val="000000"/>
      <w:sz w:val="20"/>
      <w:szCs w:val="20"/>
      <w14:ligatures w14:val="none"/>
    </w:rPr>
  </w:style>
  <w:style w:type="paragraph" w:styleId="1617" w:customStyle="1">
    <w:name w:val="xl216"/>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18" w:customStyle="1">
    <w:name w:val="font9"/>
    <w:basedOn w:val="705"/>
    <w:qFormat/>
    <w:pPr>
      <w:spacing w:before="100" w:beforeAutospacing="1" w:after="100" w:afterAutospacing="1" w:line="240" w:lineRule="auto"/>
      <w:widowControl/>
    </w:pPr>
    <w:rPr>
      <w:rFonts w:ascii="Times New Roman" w:hAnsi="Times New Roman" w:eastAsia="Arial Unicode MS" w:cs="Times New Roman"/>
      <w:sz w:val="20"/>
      <w:szCs w:val="20"/>
      <w14:ligatures w14:val="none"/>
    </w:rPr>
  </w:style>
  <w:style w:type="paragraph" w:styleId="1619" w:customStyle="1">
    <w:name w:val="xl35"/>
    <w:basedOn w:val="705"/>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szCs w:val="22"/>
      <w14:ligatures w14:val="none"/>
    </w:rPr>
  </w:style>
  <w:style w:type="paragraph" w:styleId="1620" w:customStyle="1">
    <w:name w:val="五级条标题"/>
    <w:basedOn w:val="1559"/>
    <w:next w:val="1044"/>
    <w:qFormat/>
    <w:pPr>
      <w:ind w:left="1276" w:hanging="1276"/>
      <w:tabs>
        <w:tab w:val="clear" w:pos="780" w:leader="none"/>
        <w:tab w:val="left" w:pos="1800" w:leader="none"/>
      </w:tabs>
      <w:outlineLvl w:val="6"/>
    </w:pPr>
  </w:style>
  <w:style w:type="paragraph" w:styleId="1621" w:customStyle="1">
    <w:name w:val="xl303"/>
    <w:basedOn w:val="705"/>
    <w:qFormat/>
    <w:pPr>
      <w:spacing w:before="100" w:beforeAutospacing="1" w:after="100" w:afterAutospacing="1" w:line="240" w:lineRule="auto"/>
      <w:shd w:val="clear" w:color="000000" w:fill="ffffff"/>
      <w:widowControl/>
      <w:pBdr>
        <w:top w:val="single" w:color="auto" w:sz="4" w:space="0"/>
        <w:bottom w:val="single" w:color="auto" w:sz="4" w:space="0"/>
      </w:pBdr>
    </w:pPr>
    <w:rPr>
      <w:rFonts w:ascii="Arial" w:hAnsi="Arial" w:eastAsia="宋体" w:cs="Arial"/>
      <w:b/>
      <w:bCs/>
      <w:sz w:val="20"/>
      <w:szCs w:val="20"/>
      <w14:ligatures w14:val="none"/>
    </w:rPr>
  </w:style>
  <w:style w:type="paragraph" w:styleId="1622" w:customStyle="1">
    <w:name w:val="xl270"/>
    <w:basedOn w:val="705"/>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23" w:customStyle="1">
    <w:name w:val="正文编号"/>
    <w:basedOn w:val="705"/>
    <w:qFormat/>
    <w:pPr>
      <w:ind w:left="195" w:hanging="51"/>
      <w:jc w:val="both"/>
      <w:spacing w:after="0" w:line="360" w:lineRule="auto"/>
      <w:tabs>
        <w:tab w:val="left" w:pos="0" w:leader="none"/>
        <w:tab w:val="left" w:pos="1380" w:leader="none"/>
      </w:tabs>
    </w:pPr>
    <w:rPr>
      <w:rFonts w:ascii="Book Antiqua" w:hAnsi="Book Antiqua" w:eastAsia="宋体" w:cs="Times New Roman"/>
      <w:sz w:val="24"/>
      <w:szCs w:val="20"/>
      <w14:ligatures w14:val="none"/>
    </w:rPr>
  </w:style>
  <w:style w:type="paragraph" w:styleId="1624" w:customStyle="1">
    <w:name w:val="xl301"/>
    <w:basedOn w:val="705"/>
    <w:qFormat/>
    <w:pPr>
      <w:spacing w:before="100" w:beforeAutospacing="1" w:after="100" w:afterAutospacing="1" w:line="240" w:lineRule="auto"/>
      <w:shd w:val="clear" w:color="000000" w:fill="ffffff"/>
      <w:widowControl/>
      <w:pBdr>
        <w:top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625" w:customStyle="1">
    <w:name w:val="xl61"/>
    <w:basedOn w:val="705"/>
    <w:qFormat/>
    <w:pPr>
      <w:spacing w:before="100" w:beforeAutospacing="1" w:after="100" w:afterAutospacing="1" w:line="240" w:lineRule="auto"/>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sz w:val="20"/>
      <w:szCs w:val="20"/>
      <w14:ligatures w14:val="none"/>
    </w:rPr>
  </w:style>
  <w:style w:type="paragraph" w:styleId="1626" w:customStyle="1">
    <w:name w:val="xl287"/>
    <w:basedOn w:val="705"/>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627" w:customStyle="1">
    <w:name w:val="xl282"/>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628" w:customStyle="1">
    <w:name w:val="封面正文"/>
    <w:qFormat/>
    <w:pPr>
      <w:jc w:val="both"/>
      <w:spacing w:after="0" w:line="240" w:lineRule="auto"/>
    </w:pPr>
    <w:rPr>
      <w:rFonts w:ascii="Times New Roman" w:hAnsi="Times New Roman" w:eastAsia="宋体" w:cs="Times New Roman"/>
      <w:sz w:val="20"/>
      <w:szCs w:val="20"/>
      <w14:ligatures w14:val="none"/>
    </w:rPr>
  </w:style>
  <w:style w:type="paragraph" w:styleId="1629" w:customStyle="1">
    <w:name w:val="xl211"/>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630" w:customStyle="1">
    <w:name w:val="制作人文字"/>
    <w:basedOn w:val="705"/>
    <w:qFormat/>
    <w:pPr>
      <w:jc w:val="both"/>
      <w:spacing w:after="0" w:line="240" w:lineRule="auto"/>
    </w:pPr>
    <w:rPr>
      <w:rFonts w:ascii="Arial" w:hAnsi="Arial" w:eastAsia="仿宋_GB2312" w:cs="Times New Roman"/>
      <w:bCs/>
      <w:sz w:val="28"/>
      <w:szCs w:val="20"/>
      <w14:ligatures w14:val="none"/>
    </w:rPr>
  </w:style>
  <w:style w:type="paragraph" w:styleId="1631" w:customStyle="1">
    <w:name w:val="xl56"/>
    <w:basedOn w:val="705"/>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color w:val="000000"/>
      <w:sz w:val="20"/>
      <w:szCs w:val="20"/>
      <w14:ligatures w14:val="none"/>
    </w:rPr>
  </w:style>
  <w:style w:type="paragraph" w:styleId="1632" w:customStyle="1">
    <w:name w:val="xl258"/>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14:ligatures w14:val="none"/>
    </w:rPr>
  </w:style>
  <w:style w:type="paragraph" w:styleId="1633" w:customStyle="1">
    <w:name w:val="xl39"/>
    <w:basedOn w:val="705"/>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color w:val="000000"/>
      <w:szCs w:val="22"/>
      <w14:ligatures w14:val="none"/>
    </w:rPr>
  </w:style>
  <w:style w:type="paragraph" w:styleId="1634" w:customStyle="1">
    <w:name w:val="font10"/>
    <w:basedOn w:val="705"/>
    <w:qFormat/>
    <w:pPr>
      <w:spacing w:before="100" w:beforeAutospacing="1" w:after="100" w:afterAutospacing="1" w:line="240" w:lineRule="auto"/>
      <w:widowControl/>
    </w:pPr>
    <w:rPr>
      <w:rFonts w:ascii="Times New Roman" w:hAnsi="Times New Roman" w:eastAsia="Arial Unicode MS" w:cs="Times New Roman"/>
      <w:color w:val="000000"/>
      <w:sz w:val="20"/>
      <w:szCs w:val="20"/>
      <w14:ligatures w14:val="none"/>
    </w:rPr>
  </w:style>
  <w:style w:type="paragraph" w:styleId="1635" w:customStyle="1">
    <w:name w:val="纯文本2"/>
    <w:basedOn w:val="705"/>
    <w:qFormat/>
    <w:pPr>
      <w:jc w:val="both"/>
      <w:spacing w:after="0" w:line="240" w:lineRule="auto"/>
    </w:pPr>
    <w:rPr>
      <w:rFonts w:ascii="宋体" w:hAnsi="Courier New" w:eastAsia="宋体" w:cs="Times New Roman"/>
      <w:sz w:val="21"/>
      <w:szCs w:val="21"/>
      <w14:ligatures w14:val="none"/>
    </w:rPr>
  </w:style>
  <w:style w:type="paragraph" w:styleId="1636" w:customStyle="1">
    <w:name w:val="font12"/>
    <w:basedOn w:val="705"/>
    <w:qFormat/>
    <w:pPr>
      <w:spacing w:before="100" w:beforeAutospacing="1" w:after="100" w:afterAutospacing="1" w:line="240" w:lineRule="auto"/>
      <w:widowControl/>
    </w:pPr>
    <w:rPr>
      <w:rFonts w:ascii="Times New Roman" w:hAnsi="Times New Roman" w:eastAsia="Arial Unicode MS" w:cs="Times New Roman"/>
      <w:b/>
      <w:bCs/>
      <w:sz w:val="20"/>
      <w:szCs w:val="20"/>
      <w14:ligatures w14:val="none"/>
    </w:rPr>
  </w:style>
  <w:style w:type="paragraph" w:styleId="1637" w:customStyle="1">
    <w:name w:val="xl319"/>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638" w:customStyle="1">
    <w:name w:val="xl67"/>
    <w:basedOn w:val="705"/>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sz w:val="20"/>
      <w:szCs w:val="20"/>
      <w14:ligatures w14:val="none"/>
    </w:rPr>
  </w:style>
  <w:style w:type="paragraph" w:styleId="1639" w:customStyle="1">
    <w:name w:val="xl312"/>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640" w:customStyle="1">
    <w:name w:val="xl63"/>
    <w:basedOn w:val="705"/>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sz w:val="20"/>
      <w:szCs w:val="20"/>
      <w14:ligatures w14:val="none"/>
    </w:rPr>
  </w:style>
  <w:style w:type="paragraph" w:styleId="1641" w:customStyle="1">
    <w:name w:val="xl291"/>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42" w:customStyle="1">
    <w:name w:val="附录标识"/>
    <w:basedOn w:val="1537"/>
    <w:qFormat/>
    <w:pPr>
      <w:ind w:left="780" w:hanging="360"/>
      <w:spacing w:after="200"/>
      <w:tabs>
        <w:tab w:val="left" w:pos="780" w:leader="none"/>
        <w:tab w:val="left" w:pos="6405" w:leader="none"/>
      </w:tabs>
    </w:pPr>
    <w:rPr>
      <w:sz w:val="21"/>
    </w:rPr>
  </w:style>
  <w:style w:type="paragraph" w:styleId="1643" w:customStyle="1">
    <w:name w:val="xl34"/>
    <w:basedOn w:val="705"/>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szCs w:val="22"/>
      <w14:ligatures w14:val="none"/>
    </w:rPr>
  </w:style>
  <w:style w:type="paragraph" w:styleId="1644" w:customStyle="1">
    <w:name w:val="xl220"/>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45" w:customStyle="1">
    <w:name w:val="font5"/>
    <w:basedOn w:val="705"/>
    <w:qFormat/>
    <w:pPr>
      <w:spacing w:before="100" w:beforeAutospacing="1" w:after="100" w:afterAutospacing="1" w:line="240" w:lineRule="auto"/>
      <w:widowControl/>
    </w:pPr>
    <w:rPr>
      <w:rFonts w:ascii="Tahoma" w:hAnsi="Tahoma" w:eastAsia="Arial Unicode MS" w:cs="Tahoma"/>
      <w:sz w:val="20"/>
      <w:szCs w:val="20"/>
      <w14:ligatures w14:val="none"/>
    </w:rPr>
  </w:style>
  <w:style w:type="paragraph" w:styleId="1646" w:customStyle="1">
    <w:name w:val="xl190"/>
    <w:basedOn w:val="705"/>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47" w:customStyle="1">
    <w:name w:val="xl72"/>
    <w:basedOn w:val="705"/>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sz w:val="20"/>
      <w:szCs w:val="20"/>
      <w14:ligatures w14:val="none"/>
    </w:rPr>
  </w:style>
  <w:style w:type="paragraph" w:styleId="1648" w:customStyle="1">
    <w:name w:val="_Style 5"/>
    <w:basedOn w:val="705"/>
    <w:uiPriority w:val="34"/>
    <w:qFormat/>
    <w:pPr>
      <w:jc w:val="both"/>
      <w:spacing w:after="0" w:line="240" w:lineRule="auto"/>
    </w:pPr>
    <w:rPr>
      <w:rFonts w:ascii="Times New Roman" w:hAnsi="Times New Roman" w:eastAsia="宋体" w:cs="Times New Roman"/>
      <w:sz w:val="21"/>
      <w14:ligatures w14:val="none"/>
    </w:rPr>
  </w:style>
  <w:style w:type="paragraph" w:styleId="1649" w:customStyle="1">
    <w:name w:val="xl219"/>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50" w:customStyle="1">
    <w:name w:val="font6"/>
    <w:basedOn w:val="705"/>
    <w:qFormat/>
    <w:pPr>
      <w:spacing w:before="100" w:beforeAutospacing="1" w:after="100" w:afterAutospacing="1" w:line="240" w:lineRule="auto"/>
      <w:widowControl/>
    </w:pPr>
    <w:rPr>
      <w:rFonts w:hint="eastAsia" w:ascii="黑体" w:hAnsi="Arial Unicode MS" w:eastAsia="黑体" w:cs="Times New Roman"/>
      <w:b/>
      <w:bCs/>
      <w:sz w:val="20"/>
      <w:szCs w:val="20"/>
      <w14:ligatures w14:val="none"/>
    </w:rPr>
  </w:style>
  <w:style w:type="paragraph" w:styleId="1651" w:customStyle="1">
    <w:name w:val="xl300"/>
    <w:basedOn w:val="705"/>
    <w:qFormat/>
    <w:pPr>
      <w:spacing w:before="100" w:beforeAutospacing="1" w:after="100" w:afterAutospacing="1" w:line="240" w:lineRule="auto"/>
      <w:shd w:val="clear" w:color="000000" w:fill="ffffff"/>
      <w:widowControl/>
      <w:pBdr>
        <w:top w:val="single" w:color="auto" w:sz="4" w:space="0"/>
        <w:bottom w:val="single" w:color="auto" w:sz="4" w:space="0"/>
      </w:pBdr>
    </w:pPr>
    <w:rPr>
      <w:rFonts w:ascii="Arial" w:hAnsi="Arial" w:eastAsia="宋体" w:cs="Arial"/>
      <w:b/>
      <w:bCs/>
      <w:sz w:val="20"/>
      <w:szCs w:val="20"/>
      <w14:ligatures w14:val="none"/>
    </w:rPr>
  </w:style>
  <w:style w:type="paragraph" w:styleId="1652" w:customStyle="1">
    <w:name w:val="样式1111"/>
    <w:basedOn w:val="705"/>
    <w:qFormat/>
    <w:pPr>
      <w:ind w:firstLine="200"/>
      <w:spacing w:after="0" w:line="360" w:lineRule="auto"/>
    </w:pPr>
    <w:rPr>
      <w:rFonts w:ascii="Times New Roman" w:hAnsi="Times New Roman" w:eastAsia="宋体" w:cs="Times New Roman"/>
      <w:sz w:val="24"/>
      <w14:ligatures w14:val="none"/>
    </w:rPr>
  </w:style>
  <w:style w:type="paragraph" w:styleId="1653" w:customStyle="1">
    <w:name w:val="xl75"/>
    <w:basedOn w:val="705"/>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sz w:val="20"/>
      <w:szCs w:val="20"/>
      <w14:ligatures w14:val="none"/>
    </w:rPr>
  </w:style>
  <w:style w:type="paragraph" w:styleId="1654" w:customStyle="1">
    <w:name w:val="xl313"/>
    <w:basedOn w:val="705"/>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pBdr>
    </w:pPr>
    <w:rPr>
      <w:rFonts w:ascii="Arial" w:hAnsi="Arial" w:eastAsia="宋体" w:cs="Arial"/>
      <w:b/>
      <w:bCs/>
      <w:sz w:val="20"/>
      <w:szCs w:val="20"/>
      <w14:ligatures w14:val="none"/>
    </w:rPr>
  </w:style>
  <w:style w:type="paragraph" w:styleId="1655" w:customStyle="1">
    <w:name w:val="xl247"/>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56" w:customStyle="1">
    <w:name w:val="xl36"/>
    <w:basedOn w:val="705"/>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szCs w:val="22"/>
      <w14:ligatures w14:val="none"/>
    </w:rPr>
  </w:style>
  <w:style w:type="paragraph" w:styleId="1657" w:customStyle="1">
    <w:name w:val="TOC 标题2"/>
    <w:basedOn w:val="706"/>
    <w:next w:val="705"/>
    <w:uiPriority w:val="39"/>
    <w:qFormat/>
    <w:pPr>
      <w:spacing w:before="240" w:after="0" w:line="259" w:lineRule="auto"/>
      <w:widowControl/>
      <w:outlineLvl w:val="9"/>
    </w:pPr>
    <w:rPr>
      <w:rFonts w:ascii="Cambria" w:hAnsi="Cambria" w:eastAsia="宋体" w:cs="黑体"/>
      <w:color w:val="365f90"/>
      <w:sz w:val="32"/>
      <w:szCs w:val="32"/>
      <w14:ligatures w14:val="none"/>
    </w:rPr>
  </w:style>
  <w:style w:type="paragraph" w:styleId="1658" w:customStyle="1">
    <w:name w:val="样式 样式 标题 3H3Heading 3 - oldh3sect1.2.3BOD 0level_3PIM 3Leve... +..."/>
    <w:basedOn w:val="705"/>
    <w:qFormat/>
    <w:pPr>
      <w:ind w:left="709" w:hanging="709"/>
      <w:jc w:val="both"/>
      <w:spacing w:after="0" w:line="300" w:lineRule="auto"/>
      <w:tabs>
        <w:tab w:val="left" w:pos="709" w:leader="none"/>
      </w:tabs>
    </w:pPr>
    <w:rPr>
      <w:rFonts w:ascii="Times New Roman" w:hAnsi="Times New Roman" w:eastAsia="宋体" w:cs="Times New Roman"/>
      <w:sz w:val="21"/>
      <w14:ligatures w14:val="none"/>
    </w:rPr>
  </w:style>
  <w:style w:type="paragraph" w:styleId="1659" w:customStyle="1">
    <w:name w:val="Char11"/>
    <w:basedOn w:val="705"/>
    <w:qFormat/>
    <w:pPr>
      <w:jc w:val="both"/>
      <w:spacing w:after="0" w:line="240" w:lineRule="auto"/>
    </w:pPr>
    <w:rPr>
      <w:rFonts w:ascii="Tahoma" w:hAnsi="Tahoma" w:eastAsia="宋体" w:cs="Times New Roman"/>
      <w:sz w:val="24"/>
      <w:szCs w:val="20"/>
      <w14:ligatures w14:val="none"/>
    </w:rPr>
  </w:style>
  <w:style w:type="paragraph" w:styleId="1660" w:customStyle="1">
    <w:name w:val="xl174"/>
    <w:basedOn w:val="705"/>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61" w:customStyle="1">
    <w:name w:val="xl207"/>
    <w:basedOn w:val="705"/>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62" w:customStyle="1">
    <w:name w:val="我的表格文字"/>
    <w:basedOn w:val="705"/>
    <w:qFormat/>
    <w:pPr>
      <w:spacing w:after="0" w:line="240" w:lineRule="auto"/>
      <w:widowControl/>
    </w:pPr>
    <w:rPr>
      <w:rFonts w:ascii="Arial" w:hAnsi="Arial" w:eastAsia="宋体" w:cs="Microsoft Sans Serif"/>
      <w:sz w:val="24"/>
      <w:szCs w:val="18"/>
      <w14:ligatures w14:val="none"/>
    </w:rPr>
  </w:style>
  <w:style w:type="paragraph" w:styleId="1663" w:customStyle="1">
    <w:name w:val="xl24"/>
    <w:basedOn w:val="705"/>
    <w:qFormat/>
    <w:pPr>
      <w:jc w:val="center"/>
      <w:spacing w:before="100" w:beforeAutospacing="1" w:after="100" w:afterAutospacing="1" w:line="240" w:lineRule="auto"/>
      <w:shd w:val="clear" w:color="auto" w:fill="c0c0c0"/>
      <w:widowControl/>
    </w:pPr>
    <w:rPr>
      <w:rFonts w:ascii="Tahoma" w:hAnsi="Tahoma" w:eastAsia="Arial Unicode MS" w:cs="Tahoma"/>
      <w:b/>
      <w:bCs/>
      <w:sz w:val="16"/>
      <w:szCs w:val="16"/>
      <w14:ligatures w14:val="none"/>
    </w:rPr>
  </w:style>
  <w:style w:type="paragraph" w:styleId="1664" w:customStyle="1">
    <w:name w:val="正文文本 22"/>
    <w:basedOn w:val="705"/>
    <w:qFormat/>
    <w:pPr>
      <w:jc w:val="both"/>
      <w:spacing w:after="120" w:line="480" w:lineRule="auto"/>
    </w:pPr>
    <w:rPr>
      <w:rFonts w:ascii="Times New Roman" w:hAnsi="Times New Roman" w:eastAsia="宋体" w:cs="Times New Roman"/>
      <w:sz w:val="21"/>
      <w14:ligatures w14:val="none"/>
    </w:rPr>
  </w:style>
  <w:style w:type="paragraph" w:styleId="1665" w:customStyle="1">
    <w:name w:val="xl37"/>
    <w:basedOn w:val="705"/>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szCs w:val="22"/>
      <w14:ligatures w14:val="none"/>
    </w:rPr>
  </w:style>
  <w:style w:type="paragraph" w:styleId="1666" w:customStyle="1">
    <w:name w:val="xl293"/>
    <w:basedOn w:val="705"/>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67" w:customStyle="1">
    <w:name w:val="xl296"/>
    <w:basedOn w:val="705"/>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pBdr>
    </w:pPr>
    <w:rPr>
      <w:rFonts w:ascii="Arial" w:hAnsi="Arial" w:eastAsia="宋体" w:cs="Arial"/>
      <w:b/>
      <w:bCs/>
      <w:sz w:val="20"/>
      <w:szCs w:val="20"/>
      <w14:ligatures w14:val="none"/>
    </w:rPr>
  </w:style>
  <w:style w:type="paragraph" w:styleId="1668" w:customStyle="1">
    <w:name w:val="附录二级条标题"/>
    <w:basedOn w:val="1507"/>
    <w:next w:val="1044"/>
    <w:qFormat/>
    <w:pPr>
      <w:ind w:left="1779" w:hanging="1069"/>
      <w:outlineLvl w:val="3"/>
    </w:pPr>
  </w:style>
  <w:style w:type="paragraph" w:styleId="1669" w:customStyle="1">
    <w:name w:val="xl60"/>
    <w:basedOn w:val="705"/>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1"/>
      <w:szCs w:val="21"/>
      <w14:ligatures w14:val="none"/>
    </w:rPr>
  </w:style>
  <w:style w:type="paragraph" w:styleId="1670" w:customStyle="1">
    <w:name w:val="xl189"/>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71" w:customStyle="1">
    <w:name w:val="FA正文+标号"/>
    <w:basedOn w:val="705"/>
    <w:qFormat/>
    <w:pPr>
      <w:ind w:left="987" w:hanging="420"/>
      <w:jc w:val="both"/>
      <w:spacing w:after="0" w:line="400" w:lineRule="exact"/>
      <w:tabs>
        <w:tab w:val="left" w:pos="907" w:leader="none"/>
        <w:tab w:val="left" w:pos="987" w:leader="none"/>
        <w:tab w:val="left" w:pos="3375" w:leader="none"/>
      </w:tabs>
    </w:pPr>
    <w:rPr>
      <w:rFonts w:ascii="仿宋_GB2312" w:hAnsi="宋体" w:eastAsia="仿宋_GB2312" w:cs="Times New Roman"/>
      <w:sz w:val="24"/>
      <w14:ligatures w14:val="none"/>
    </w:rPr>
  </w:style>
  <w:style w:type="paragraph" w:styleId="1672" w:customStyle="1">
    <w:name w:val="xl69"/>
    <w:basedOn w:val="705"/>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0"/>
      <w:szCs w:val="20"/>
      <w14:ligatures w14:val="none"/>
    </w:rPr>
  </w:style>
  <w:style w:type="paragraph" w:styleId="1673" w:customStyle="1">
    <w:name w:val="xl156"/>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74" w:customStyle="1">
    <w:name w:val="附录三级条标题"/>
    <w:basedOn w:val="1668"/>
    <w:next w:val="1044"/>
    <w:qFormat/>
    <w:pPr>
      <w:ind w:left="851" w:hanging="851"/>
      <w:outlineLvl w:val="4"/>
    </w:pPr>
  </w:style>
  <w:style w:type="paragraph" w:styleId="1675" w:customStyle="1">
    <w:name w:val="xl29"/>
    <w:basedOn w:val="705"/>
    <w:qFormat/>
    <w:pPr>
      <w:spacing w:before="100" w:beforeAutospacing="1" w:after="100" w:afterAutospacing="1" w:line="240" w:lineRule="auto"/>
      <w:widowControl/>
    </w:pPr>
    <w:rPr>
      <w:rFonts w:ascii="Tahoma" w:hAnsi="Tahoma" w:eastAsia="Arial Unicode MS" w:cs="Tahoma"/>
      <w:sz w:val="16"/>
      <w:szCs w:val="16"/>
      <w14:ligatures w14:val="none"/>
    </w:rPr>
  </w:style>
  <w:style w:type="paragraph" w:styleId="1676" w:customStyle="1">
    <w:name w:val="文档结构图2"/>
    <w:basedOn w:val="705"/>
    <w:qFormat/>
    <w:pPr>
      <w:jc w:val="both"/>
      <w:spacing w:after="0" w:line="240" w:lineRule="auto"/>
    </w:pPr>
    <w:rPr>
      <w:rFonts w:ascii="宋体" w:hAnsi="Times New Roman" w:eastAsia="宋体" w:cs="Times New Roman"/>
      <w:sz w:val="18"/>
      <w:szCs w:val="18"/>
      <w14:ligatures w14:val="none"/>
    </w:rPr>
  </w:style>
  <w:style w:type="paragraph" w:styleId="1677" w:customStyle="1">
    <w:name w:val="xl59"/>
    <w:basedOn w:val="705"/>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color w:val="000000"/>
      <w:sz w:val="20"/>
      <w:szCs w:val="20"/>
      <w14:ligatures w14:val="none"/>
    </w:rPr>
  </w:style>
  <w:style w:type="paragraph" w:styleId="1678" w:customStyle="1">
    <w:name w:val="xl206"/>
    <w:basedOn w:val="705"/>
    <w:qFormat/>
    <w:pPr>
      <w:spacing w:before="100" w:beforeAutospacing="1" w:after="100" w:afterAutospacing="1" w:line="240" w:lineRule="auto"/>
      <w:shd w:val="clear" w:color="000000" w:fill="ffffff"/>
      <w:widowControl/>
    </w:pPr>
    <w:rPr>
      <w:rFonts w:ascii="Arial" w:hAnsi="Arial" w:eastAsia="宋体" w:cs="Arial"/>
      <w:sz w:val="20"/>
      <w:szCs w:val="20"/>
      <w14:ligatures w14:val="none"/>
    </w:rPr>
  </w:style>
  <w:style w:type="paragraph" w:styleId="1679" w:customStyle="1">
    <w:name w:val="xl320"/>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14:ligatures w14:val="none"/>
    </w:rPr>
  </w:style>
  <w:style w:type="paragraph" w:styleId="1680" w:customStyle="1">
    <w:name w:val="xl38"/>
    <w:basedOn w:val="705"/>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Cs w:val="22"/>
      <w14:ligatures w14:val="none"/>
    </w:rPr>
  </w:style>
  <w:style w:type="paragraph" w:styleId="1681" w:customStyle="1">
    <w:name w:val="附录四级条标题"/>
    <w:basedOn w:val="1674"/>
    <w:next w:val="1044"/>
    <w:qFormat/>
    <w:pPr>
      <w:ind w:left="992" w:hanging="992"/>
      <w:outlineLvl w:val="5"/>
    </w:pPr>
  </w:style>
  <w:style w:type="paragraph" w:styleId="1682" w:customStyle="1">
    <w:name w:val="font8"/>
    <w:basedOn w:val="705"/>
    <w:qFormat/>
    <w:pPr>
      <w:spacing w:before="100" w:beforeAutospacing="1" w:after="100" w:afterAutospacing="1" w:line="240" w:lineRule="auto"/>
      <w:widowControl/>
    </w:pPr>
    <w:rPr>
      <w:rFonts w:hint="eastAsia" w:ascii="宋体" w:hAnsi="宋体" w:eastAsia="宋体" w:cs="Times New Roman"/>
      <w:color w:val="000000"/>
      <w:sz w:val="20"/>
      <w:szCs w:val="20"/>
      <w14:ligatures w14:val="none"/>
    </w:rPr>
  </w:style>
  <w:style w:type="paragraph" w:styleId="1683" w:customStyle="1">
    <w:name w:val="xl187"/>
    <w:basedOn w:val="705"/>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84" w:customStyle="1">
    <w:name w:val="xl280"/>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85" w:customStyle="1">
    <w:name w:val="正文符号编号"/>
    <w:basedOn w:val="705"/>
    <w:qFormat/>
    <w:pPr>
      <w:ind w:left="1395" w:hanging="600"/>
      <w:jc w:val="both"/>
      <w:spacing w:after="0" w:line="360" w:lineRule="auto"/>
      <w:tabs>
        <w:tab w:val="left" w:pos="1395" w:leader="none"/>
      </w:tabs>
    </w:pPr>
    <w:rPr>
      <w:rFonts w:ascii="Times New Roman" w:hAnsi="Times New Roman" w:eastAsia="宋体" w:cs="Times New Roman"/>
      <w:sz w:val="24"/>
      <w:szCs w:val="20"/>
      <w14:ligatures w14:val="none"/>
    </w:rPr>
  </w:style>
  <w:style w:type="paragraph" w:styleId="1686" w:customStyle="1">
    <w:name w:val="xl310"/>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687" w:customStyle="1">
    <w:name w:val="xl252"/>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88" w:customStyle="1">
    <w:name w:val="正文 + 四号"/>
    <w:basedOn w:val="705"/>
    <w:qFormat/>
    <w:pPr>
      <w:jc w:val="both"/>
      <w:spacing w:after="0" w:line="480" w:lineRule="exact"/>
    </w:pPr>
    <w:rPr>
      <w:rFonts w:ascii="Times New Roman" w:hAnsi="Times New Roman" w:eastAsia="宋体" w:cs="Times New Roman"/>
      <w:sz w:val="28"/>
      <w:szCs w:val="20"/>
      <w14:ligatures w14:val="none"/>
    </w:rPr>
  </w:style>
  <w:style w:type="paragraph" w:styleId="1689" w:customStyle="1">
    <w:name w:val="xl157"/>
    <w:basedOn w:val="705"/>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90" w:customStyle="1">
    <w:name w:val="Char1 Char Char Char"/>
    <w:basedOn w:val="705"/>
    <w:uiPriority w:val="99"/>
    <w:qFormat/>
    <w:pPr>
      <w:jc w:val="both"/>
      <w:spacing w:after="0" w:line="240" w:lineRule="auto"/>
    </w:pPr>
    <w:rPr>
      <w:rFonts w:ascii="Tahoma" w:hAnsi="Tahoma" w:eastAsia="宋体" w:cs="Times New Roman"/>
      <w:sz w:val="24"/>
      <w:szCs w:val="20"/>
      <w14:ligatures w14:val="none"/>
    </w:rPr>
  </w:style>
  <w:style w:type="paragraph" w:styleId="1691" w:customStyle="1">
    <w:name w:val="xl51"/>
    <w:basedOn w:val="705"/>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b/>
      <w:bCs/>
      <w:color w:val="000000"/>
      <w:sz w:val="20"/>
      <w:szCs w:val="20"/>
      <w14:ligatures w14:val="none"/>
    </w:rPr>
  </w:style>
  <w:style w:type="paragraph" w:styleId="1692" w:customStyle="1">
    <w:name w:val="xl295"/>
    <w:basedOn w:val="705"/>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693" w:customStyle="1">
    <w:name w:val="附录五级条标题"/>
    <w:basedOn w:val="1681"/>
    <w:next w:val="1044"/>
    <w:qFormat/>
    <w:pPr>
      <w:ind w:left="2940" w:hanging="420"/>
      <w:tabs>
        <w:tab w:val="left" w:pos="780" w:leader="none"/>
        <w:tab w:val="left" w:pos="1800" w:leader="none"/>
      </w:tabs>
      <w:outlineLvl w:val="6"/>
    </w:pPr>
  </w:style>
  <w:style w:type="paragraph" w:styleId="1694" w:customStyle="1">
    <w:name w:val="font11"/>
    <w:basedOn w:val="705"/>
    <w:qFormat/>
    <w:pPr>
      <w:spacing w:before="100" w:beforeAutospacing="1" w:after="100" w:afterAutospacing="1" w:line="240" w:lineRule="auto"/>
      <w:widowControl/>
    </w:pPr>
    <w:rPr>
      <w:rFonts w:hint="eastAsia" w:ascii="宋体" w:hAnsi="宋体" w:eastAsia="宋体" w:cs="Times New Roman"/>
      <w:sz w:val="20"/>
      <w:szCs w:val="20"/>
      <w14:ligatures w14:val="none"/>
    </w:rPr>
  </w:style>
  <w:style w:type="paragraph" w:styleId="1695" w:customStyle="1">
    <w:name w:val="xl173"/>
    <w:basedOn w:val="705"/>
    <w:qFormat/>
    <w:pPr>
      <w:jc w:val="both"/>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696" w:customStyle="1">
    <w:name w:val="正文首行缩进1"/>
    <w:basedOn w:val="705"/>
    <w:qFormat/>
    <w:pPr>
      <w:ind w:firstLine="420"/>
      <w:jc w:val="both"/>
      <w:spacing w:after="0" w:line="360" w:lineRule="auto"/>
    </w:pPr>
    <w:rPr>
      <w:rFonts w:ascii="Arial" w:hAnsi="Arial" w:eastAsia="宋体" w:cs="Times New Roman"/>
      <w:sz w:val="20"/>
      <w:szCs w:val="21"/>
      <w14:ligatures w14:val="none"/>
    </w:rPr>
  </w:style>
  <w:style w:type="paragraph" w:styleId="1697" w:customStyle="1">
    <w:name w:val="图表目录1"/>
    <w:basedOn w:val="772"/>
    <w:qFormat/>
    <w:pPr>
      <w:jc w:val="center"/>
      <w:spacing w:after="120" w:line="360" w:lineRule="auto"/>
    </w:pPr>
    <w:rPr>
      <w:rFonts w:ascii="楷体"/>
      <w:sz w:val="28"/>
    </w:rPr>
  </w:style>
  <w:style w:type="paragraph" w:styleId="1698" w:customStyle="1">
    <w:name w:val="xl299"/>
    <w:basedOn w:val="705"/>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pBdr>
    </w:pPr>
    <w:rPr>
      <w:rFonts w:ascii="Arial" w:hAnsi="Arial" w:eastAsia="宋体" w:cs="Arial"/>
      <w:b/>
      <w:bCs/>
      <w:sz w:val="20"/>
      <w:szCs w:val="20"/>
      <w14:ligatures w14:val="none"/>
    </w:rPr>
  </w:style>
  <w:style w:type="paragraph" w:styleId="1699" w:customStyle="1">
    <w:name w:val="xl259"/>
    <w:basedOn w:val="705"/>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00" w:customStyle="1">
    <w:name w:val="xl46"/>
    <w:basedOn w:val="705"/>
    <w:qFormat/>
    <w:pPr>
      <w:spacing w:before="100" w:beforeAutospacing="1" w:after="100" w:afterAutospacing="1" w:line="240" w:lineRule="auto"/>
      <w:widowControl/>
    </w:pPr>
    <w:rPr>
      <w:rFonts w:ascii="Arial Unicode MS" w:hAnsi="Arial Unicode MS" w:eastAsia="Arial Unicode MS" w:cs="Times New Roman"/>
      <w:sz w:val="24"/>
      <w14:ligatures w14:val="none"/>
    </w:rPr>
  </w:style>
  <w:style w:type="paragraph" w:styleId="1701" w:customStyle="1">
    <w:name w:val="xl71"/>
    <w:basedOn w:val="705"/>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hint="eastAsia" w:ascii="黑体" w:hAnsi="Arial Unicode MS" w:eastAsia="黑体" w:cs="Times New Roman"/>
      <w:b/>
      <w:bCs/>
      <w:sz w:val="20"/>
      <w:szCs w:val="20"/>
      <w14:ligatures w14:val="none"/>
    </w:rPr>
  </w:style>
  <w:style w:type="paragraph" w:styleId="1702" w:customStyle="1">
    <w:name w:val="xl226"/>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03" w:customStyle="1">
    <w:name w:val="xl217"/>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04" w:customStyle="1">
    <w:name w:val="表格1"/>
    <w:basedOn w:val="705"/>
    <w:qFormat/>
    <w:pPr>
      <w:jc w:val="both"/>
      <w:spacing w:after="0" w:line="240" w:lineRule="auto"/>
    </w:pPr>
    <w:rPr>
      <w:rFonts w:ascii="宋体" w:hAnsi="Times New Roman" w:eastAsia="宋体" w:cs="Times New Roman"/>
      <w:sz w:val="21"/>
      <w:szCs w:val="21"/>
      <w14:ligatures w14:val="none"/>
    </w:rPr>
  </w:style>
  <w:style w:type="paragraph" w:styleId="1705" w:customStyle="1">
    <w:name w:val="TOC 51"/>
    <w:basedOn w:val="705"/>
    <w:next w:val="705"/>
    <w:uiPriority w:val="39"/>
    <w:qFormat/>
    <w:pPr>
      <w:ind w:left="1680"/>
      <w:jc w:val="both"/>
      <w:spacing w:after="0" w:line="240" w:lineRule="auto"/>
    </w:pPr>
    <w:rPr>
      <w:rFonts w:ascii="Calibri" w:hAnsi="Calibri" w:eastAsia="宋体" w:cs="Times New Roman"/>
      <w:sz w:val="21"/>
      <w:szCs w:val="22"/>
      <w14:ligatures w14:val="none"/>
    </w:rPr>
  </w:style>
  <w:style w:type="paragraph" w:styleId="1706" w:customStyle="1">
    <w:name w:val="xl172"/>
    <w:basedOn w:val="705"/>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07" w:customStyle="1">
    <w:name w:val="Style Heading 3H31.1.1标题 3Level 3 Headlevel_3PIM 3h3sect1.2...."/>
    <w:basedOn w:val="708"/>
    <w:qFormat/>
    <w:pPr>
      <w:ind w:left="720" w:hanging="720"/>
      <w:jc w:val="both"/>
      <w:spacing w:before="120" w:after="120" w:line="360" w:lineRule="auto"/>
    </w:pPr>
    <w:rPr>
      <w:rFonts w:ascii="Times New Roman" w:hAnsi="Times New Roman" w:eastAsia="黑体" w:cs="Times New Roman"/>
      <w:b/>
      <w:bCs/>
      <w:color w:val="auto"/>
      <w:sz w:val="24"/>
      <w:szCs w:val="20"/>
      <w14:ligatures w14:val="none"/>
    </w:rPr>
  </w:style>
  <w:style w:type="paragraph" w:styleId="1708" w:customStyle="1">
    <w:name w:val="xl256"/>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09" w:customStyle="1">
    <w:name w:val="xl26"/>
    <w:basedOn w:val="705"/>
    <w:qFormat/>
    <w:pPr>
      <w:jc w:val="center"/>
      <w:spacing w:before="100" w:beforeAutospacing="1" w:after="100" w:afterAutospacing="1" w:line="240" w:lineRule="auto"/>
      <w:shd w:val="clear" w:color="auto" w:fill="c0c0c0"/>
      <w:widowControl/>
    </w:pPr>
    <w:rPr>
      <w:rFonts w:ascii="Tahoma" w:hAnsi="Tahoma" w:eastAsia="Arial Unicode MS" w:cs="Tahoma"/>
      <w:b/>
      <w:bCs/>
      <w:sz w:val="16"/>
      <w:szCs w:val="16"/>
      <w14:ligatures w14:val="none"/>
    </w:rPr>
  </w:style>
  <w:style w:type="paragraph" w:styleId="1710" w:customStyle="1">
    <w:name w:val="xl302"/>
    <w:basedOn w:val="705"/>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pBdr>
    </w:pPr>
    <w:rPr>
      <w:rFonts w:ascii="Arial" w:hAnsi="Arial" w:eastAsia="宋体" w:cs="Arial"/>
      <w:b/>
      <w:bCs/>
      <w:sz w:val="20"/>
      <w:szCs w:val="20"/>
      <w14:ligatures w14:val="none"/>
    </w:rPr>
  </w:style>
  <w:style w:type="paragraph" w:styleId="1711" w:customStyle="1">
    <w:name w:val="列项——"/>
    <w:qFormat/>
    <w:pPr>
      <w:ind w:left="840" w:hanging="420"/>
      <w:jc w:val="both"/>
      <w:spacing w:after="0" w:line="240" w:lineRule="auto"/>
      <w:widowControl w:val="off"/>
      <w:tabs>
        <w:tab w:val="left" w:pos="1140" w:leader="none"/>
      </w:tabs>
    </w:pPr>
    <w:rPr>
      <w:rFonts w:ascii="宋体" w:hAnsi="Times New Roman" w:eastAsia="宋体" w:cs="Times New Roman"/>
      <w:sz w:val="21"/>
      <w:szCs w:val="20"/>
      <w14:ligatures w14:val="none"/>
    </w:rPr>
  </w:style>
  <w:style w:type="paragraph" w:styleId="1712" w:customStyle="1">
    <w:name w:val="Char1"/>
    <w:basedOn w:val="705"/>
    <w:qFormat/>
    <w:pPr>
      <w:ind w:left="840" w:hanging="420"/>
      <w:jc w:val="both"/>
      <w:spacing w:after="0" w:line="240" w:lineRule="auto"/>
      <w:tabs>
        <w:tab w:val="left" w:pos="840" w:leader="none"/>
      </w:tabs>
    </w:pPr>
    <w:rPr>
      <w:rFonts w:ascii="Times New Roman" w:hAnsi="Times New Roman" w:eastAsia="宋体" w:cs="Times New Roman"/>
      <w:sz w:val="24"/>
      <w14:ligatures w14:val="none"/>
    </w:rPr>
  </w:style>
  <w:style w:type="paragraph" w:styleId="1713" w:customStyle="1">
    <w:name w:val="xl255"/>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714" w:customStyle="1">
    <w:name w:val="font14"/>
    <w:basedOn w:val="705"/>
    <w:qFormat/>
    <w:pPr>
      <w:spacing w:before="100" w:beforeAutospacing="1" w:after="100" w:afterAutospacing="1" w:line="240" w:lineRule="auto"/>
      <w:widowControl/>
    </w:pPr>
    <w:rPr>
      <w:rFonts w:ascii="宋体" w:hAnsi="宋体" w:eastAsia="宋体" w:cs="宋体"/>
      <w:sz w:val="20"/>
      <w:szCs w:val="20"/>
      <w14:ligatures w14:val="none"/>
    </w:rPr>
  </w:style>
  <w:style w:type="paragraph" w:styleId="1715" w:customStyle="1">
    <w:name w:val="font7"/>
    <w:basedOn w:val="705"/>
    <w:qFormat/>
    <w:pPr>
      <w:spacing w:before="100" w:beforeAutospacing="1" w:after="100" w:afterAutospacing="1" w:line="240" w:lineRule="auto"/>
      <w:widowControl/>
    </w:pPr>
    <w:rPr>
      <w:rFonts w:ascii="Times New Roman" w:hAnsi="Times New Roman" w:eastAsia="Arial Unicode MS" w:cs="Times New Roman"/>
      <w:b/>
      <w:bCs/>
      <w:color w:val="000000"/>
      <w:sz w:val="20"/>
      <w:szCs w:val="20"/>
      <w14:ligatures w14:val="none"/>
    </w:rPr>
  </w:style>
  <w:style w:type="paragraph" w:styleId="1716" w:customStyle="1">
    <w:name w:val="xl222"/>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17" w:customStyle="1">
    <w:name w:val="xl236"/>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18" w:customStyle="1">
    <w:name w:val="TOC 81"/>
    <w:basedOn w:val="705"/>
    <w:next w:val="705"/>
    <w:uiPriority w:val="39"/>
    <w:qFormat/>
    <w:pPr>
      <w:ind w:left="2940"/>
      <w:jc w:val="both"/>
      <w:spacing w:after="0" w:line="240" w:lineRule="auto"/>
    </w:pPr>
    <w:rPr>
      <w:rFonts w:ascii="Calibri" w:hAnsi="Calibri" w:eastAsia="宋体" w:cs="Times New Roman"/>
      <w:sz w:val="21"/>
      <w:szCs w:val="22"/>
      <w14:ligatures w14:val="none"/>
    </w:rPr>
  </w:style>
  <w:style w:type="paragraph" w:styleId="1719" w:customStyle="1">
    <w:name w:val="xl292"/>
    <w:basedOn w:val="705"/>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720" w:customStyle="1">
    <w:name w:val="标准标志"/>
    <w:next w:val="705"/>
    <w:qFormat/>
    <w:pPr>
      <w:jc w:val="right"/>
      <w:spacing w:after="0" w:line="0" w:lineRule="atLeast"/>
      <w:shd w:val="solid" w:color="ffffff" w:fill="ffffff"/>
      <w:framePr w:w="2268" w:h="1392" w:wrap="around" w:hAnchor="margin" w:x="6748" w:y="171" w:hRule="exact"/>
    </w:pPr>
    <w:rPr>
      <w:rFonts w:ascii="Times New Roman" w:hAnsi="Times New Roman" w:eastAsia="宋体" w:cs="Times New Roman"/>
      <w:b/>
      <w:sz w:val="96"/>
      <w:szCs w:val="20"/>
      <w14:ligatures w14:val="none"/>
    </w:rPr>
  </w:style>
  <w:style w:type="paragraph" w:styleId="1721" w:customStyle="1">
    <w:name w:val="xl45"/>
    <w:basedOn w:val="705"/>
    <w:qFormat/>
    <w:pPr>
      <w:spacing w:before="100" w:beforeAutospacing="1" w:after="100" w:afterAutospacing="1" w:line="240" w:lineRule="auto"/>
      <w:widowControl/>
    </w:pPr>
    <w:rPr>
      <w:rFonts w:hint="eastAsia" w:ascii="黑体" w:hAnsi="Arial Unicode MS" w:eastAsia="黑体" w:cs="Times New Roman"/>
      <w:b/>
      <w:bCs/>
      <w:sz w:val="24"/>
      <w14:ligatures w14:val="none"/>
    </w:rPr>
  </w:style>
  <w:style w:type="paragraph" w:styleId="1722" w:customStyle="1">
    <w:name w:val="xl198"/>
    <w:basedOn w:val="705"/>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23" w:customStyle="1">
    <w:name w:val="列项·"/>
    <w:qFormat/>
    <w:pPr>
      <w:ind w:left="840" w:hanging="425"/>
      <w:jc w:val="both"/>
      <w:spacing w:after="0" w:line="240" w:lineRule="auto"/>
      <w:tabs>
        <w:tab w:val="left" w:pos="425" w:leader="none"/>
        <w:tab w:val="left" w:pos="840" w:leader="none"/>
      </w:tabs>
    </w:pPr>
    <w:rPr>
      <w:rFonts w:ascii="宋体" w:hAnsi="Times New Roman" w:eastAsia="宋体" w:cs="Times New Roman"/>
      <w:sz w:val="21"/>
      <w:szCs w:val="20"/>
      <w14:ligatures w14:val="none"/>
    </w:rPr>
  </w:style>
  <w:style w:type="paragraph" w:styleId="1724" w:customStyle="1">
    <w:name w:val="xl159"/>
    <w:basedOn w:val="705"/>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25" w:customStyle="1">
    <w:name w:val="标准称谓"/>
    <w:next w:val="705"/>
    <w:qFormat/>
    <w:pPr>
      <w:jc w:val="both"/>
      <w:spacing w:after="0"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szCs w:val="20"/>
      <w14:ligatures w14:val="none"/>
    </w:rPr>
  </w:style>
  <w:style w:type="paragraph" w:styleId="1726" w:customStyle="1">
    <w:name w:val="xl170"/>
    <w:basedOn w:val="705"/>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27" w:customStyle="1">
    <w:name w:val="文本块2"/>
    <w:basedOn w:val="705"/>
    <w:qFormat/>
    <w:pPr>
      <w:ind w:left="630" w:right="630"/>
      <w:jc w:val="center"/>
      <w:spacing w:after="0" w:line="240" w:lineRule="auto"/>
    </w:pPr>
    <w:rPr>
      <w:rFonts w:ascii="宋体" w:hAnsi="Times New Roman" w:eastAsia="宋体" w:cs="Times New Roman"/>
      <w:b/>
      <w:sz w:val="32"/>
      <w14:ligatures w14:val="none"/>
    </w:rPr>
  </w:style>
  <w:style w:type="paragraph" w:styleId="1728" w:customStyle="1">
    <w:name w:val="正文格式"/>
    <w:basedOn w:val="705"/>
    <w:qFormat/>
    <w:pPr>
      <w:ind w:firstLine="482"/>
      <w:jc w:val="both"/>
      <w:spacing w:after="0" w:line="400" w:lineRule="exact"/>
      <w:widowControl/>
    </w:pPr>
    <w:rPr>
      <w:rFonts w:ascii="Arial" w:hAnsi="Arial" w:eastAsia="新宋体" w:cs="Times New Roman"/>
      <w:sz w:val="24"/>
      <w:szCs w:val="20"/>
      <w14:ligatures w14:val="none"/>
    </w:rPr>
  </w:style>
  <w:style w:type="paragraph" w:styleId="1729" w:customStyle="1">
    <w:name w:val="xl191"/>
    <w:basedOn w:val="705"/>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30" w:customStyle="1">
    <w:name w:val="xl193"/>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31" w:customStyle="1">
    <w:name w:val="TOC 41"/>
    <w:basedOn w:val="705"/>
    <w:next w:val="705"/>
    <w:uiPriority w:val="39"/>
    <w:qFormat/>
    <w:pPr>
      <w:ind w:left="1260"/>
      <w:jc w:val="both"/>
      <w:spacing w:after="0" w:line="240" w:lineRule="auto"/>
    </w:pPr>
    <w:rPr>
      <w:rFonts w:ascii="Calibri" w:hAnsi="Calibri" w:eastAsia="宋体" w:cs="Times New Roman"/>
      <w:sz w:val="21"/>
      <w:szCs w:val="22"/>
      <w14:ligatures w14:val="none"/>
    </w:rPr>
  </w:style>
  <w:style w:type="paragraph" w:styleId="1732" w:customStyle="1">
    <w:name w:val="xl262"/>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733" w:customStyle="1">
    <w:name w:val="目次、标准名称标题"/>
    <w:basedOn w:val="1537"/>
    <w:next w:val="1044"/>
    <w:qFormat/>
    <w:pPr>
      <w:spacing w:line="460" w:lineRule="exact"/>
    </w:pPr>
  </w:style>
  <w:style w:type="paragraph" w:styleId="1734" w:customStyle="1">
    <w:name w:val="xl68"/>
    <w:basedOn w:val="705"/>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sz w:val="20"/>
      <w:szCs w:val="20"/>
      <w14:ligatures w14:val="none"/>
    </w:rPr>
  </w:style>
  <w:style w:type="paragraph" w:styleId="1735" w:customStyle="1">
    <w:name w:val="xl167"/>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36" w:customStyle="1">
    <w:name w:val="xl182"/>
    <w:basedOn w:val="705"/>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37" w:customStyle="1">
    <w:name w:val="段 Char"/>
    <w:qFormat/>
    <w:pPr>
      <w:ind w:firstLine="200"/>
      <w:jc w:val="both"/>
      <w:spacing w:after="0" w:line="240" w:lineRule="auto"/>
    </w:pPr>
    <w:rPr>
      <w:rFonts w:ascii="宋体" w:hAnsi="Times New Roman" w:eastAsia="宋体" w:cs="Times New Roman"/>
      <w:sz w:val="21"/>
      <w:szCs w:val="20"/>
      <w14:ligatures w14:val="none"/>
    </w:rPr>
  </w:style>
  <w:style w:type="paragraph" w:styleId="1738" w:customStyle="1">
    <w:name w:val="xl49"/>
    <w:basedOn w:val="705"/>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hint="eastAsia" w:ascii="黑体" w:hAnsi="Arial Unicode MS" w:eastAsia="黑体" w:cs="Times New Roman"/>
      <w:sz w:val="20"/>
      <w:szCs w:val="20"/>
      <w14:ligatures w14:val="none"/>
    </w:rPr>
  </w:style>
  <w:style w:type="paragraph" w:styleId="1739" w:customStyle="1">
    <w:name w:val="xl298"/>
    <w:basedOn w:val="705"/>
    <w:qFormat/>
    <w:pPr>
      <w:spacing w:before="100" w:beforeAutospacing="1" w:after="100" w:afterAutospacing="1" w:line="240" w:lineRule="auto"/>
      <w:shd w:val="clear" w:color="000000" w:fill="ffffff"/>
      <w:widowControl/>
      <w:pBdr>
        <w:top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740" w:customStyle="1">
    <w:name w:val="xl221"/>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41" w:customStyle="1">
    <w:name w:val="普通正文"/>
    <w:basedOn w:val="705"/>
    <w:qFormat/>
    <w:pPr>
      <w:ind w:firstLine="480"/>
      <w:spacing w:before="120" w:after="120" w:line="360" w:lineRule="auto"/>
    </w:pPr>
    <w:rPr>
      <w:rFonts w:ascii="Arial" w:hAnsi="Arial" w:eastAsia="宋体" w:cs="Times New Roman"/>
      <w:sz w:val="24"/>
      <w14:ligatures w14:val="none"/>
    </w:rPr>
  </w:style>
  <w:style w:type="paragraph" w:styleId="1742" w:customStyle="1">
    <w:name w:val="TOC 61"/>
    <w:basedOn w:val="705"/>
    <w:next w:val="705"/>
    <w:uiPriority w:val="39"/>
    <w:qFormat/>
    <w:pPr>
      <w:ind w:left="2100"/>
      <w:jc w:val="both"/>
      <w:spacing w:after="0" w:line="240" w:lineRule="auto"/>
    </w:pPr>
    <w:rPr>
      <w:rFonts w:ascii="Calibri" w:hAnsi="Calibri" w:eastAsia="宋体" w:cs="Times New Roman"/>
      <w:sz w:val="21"/>
      <w:szCs w:val="22"/>
      <w14:ligatures w14:val="none"/>
    </w:rPr>
  </w:style>
  <w:style w:type="paragraph" w:styleId="1743" w:customStyle="1">
    <w:name w:val="xl239"/>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744" w:customStyle="1">
    <w:name w:val="标准书脚_偶数页"/>
    <w:qFormat/>
    <w:pPr>
      <w:spacing w:before="120" w:after="0" w:line="240" w:lineRule="auto"/>
    </w:pPr>
    <w:rPr>
      <w:rFonts w:ascii="Times New Roman" w:hAnsi="Times New Roman" w:eastAsia="宋体" w:cs="Times New Roman"/>
      <w:sz w:val="18"/>
      <w:szCs w:val="20"/>
      <w14:ligatures w14:val="none"/>
    </w:rPr>
  </w:style>
  <w:style w:type="paragraph" w:styleId="1745" w:customStyle="1">
    <w:name w:val="样式 标题 2市检方案标题2第一层条h22章标题节标题第一章 标题 2Heading 2 HiddenHead..."/>
    <w:basedOn w:val="707"/>
    <w:qFormat/>
    <w:pPr>
      <w:spacing w:before="120" w:after="120" w:line="264" w:lineRule="auto"/>
    </w:pPr>
    <w:rPr>
      <w:rFonts w:ascii="楷体_GB2312" w:hAnsi="楷体" w:eastAsia="楷体_GB2312" w:cs="宋体"/>
      <w:b/>
      <w:color w:val="000000"/>
      <w:sz w:val="28"/>
      <w:szCs w:val="28"/>
      <w14:ligatures w14:val="none"/>
    </w:rPr>
  </w:style>
  <w:style w:type="paragraph" w:styleId="1746" w:customStyle="1">
    <w:name w:val="xl288"/>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47" w:customStyle="1">
    <w:name w:val="Item List in Table"/>
    <w:basedOn w:val="705"/>
    <w:qFormat/>
    <w:pPr>
      <w:ind w:left="885" w:hanging="885"/>
      <w:spacing w:before="80" w:after="80" w:line="240" w:lineRule="atLeast"/>
      <w:widowControl/>
      <w:tabs>
        <w:tab w:val="left" w:pos="284" w:leader="none"/>
        <w:tab w:val="left" w:pos="885" w:leader="none"/>
      </w:tabs>
    </w:pPr>
    <w:rPr>
      <w:rFonts w:hint="eastAsia" w:ascii="Times New Roman" w:hAnsi="Times New Roman" w:eastAsia="宋体" w:cs="Arial"/>
      <w:sz w:val="21"/>
      <w:szCs w:val="21"/>
      <w14:ligatures w14:val="none"/>
    </w:rPr>
  </w:style>
  <w:style w:type="paragraph" w:styleId="1748" w:customStyle="1">
    <w:name w:val="Char Char1"/>
    <w:basedOn w:val="705"/>
    <w:uiPriority w:val="99"/>
    <w:semiHidden/>
    <w:qFormat/>
    <w:pPr>
      <w:spacing w:line="240" w:lineRule="exact"/>
      <w:widowControl/>
    </w:pPr>
    <w:rPr>
      <w:rFonts w:ascii="Verdana" w:hAnsi="Verdana" w:eastAsia="宋体" w:cs="Times New Roman"/>
      <w:sz w:val="20"/>
      <w:lang w:eastAsia="en-US"/>
      <w14:ligatures w14:val="none"/>
    </w:rPr>
  </w:style>
  <w:style w:type="paragraph" w:styleId="1749" w:customStyle="1">
    <w:name w:val="xl66"/>
    <w:basedOn w:val="705"/>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b/>
      <w:bCs/>
      <w:sz w:val="20"/>
      <w:szCs w:val="20"/>
      <w14:ligatures w14:val="none"/>
    </w:rPr>
  </w:style>
  <w:style w:type="paragraph" w:styleId="1750" w:customStyle="1">
    <w:name w:val="日期2"/>
    <w:basedOn w:val="705"/>
    <w:next w:val="705"/>
    <w:qFormat/>
    <w:pPr>
      <w:ind w:left="100"/>
      <w:jc w:val="both"/>
      <w:spacing w:after="0" w:line="240" w:lineRule="auto"/>
    </w:pPr>
    <w:rPr>
      <w:rFonts w:ascii="仿宋_GB2312" w:hAnsi="Times New Roman" w:eastAsia="仿宋_GB2312" w:cs="Times New Roman"/>
      <w:b/>
      <w:sz w:val="36"/>
      <w14:ligatures w14:val="none"/>
    </w:rPr>
  </w:style>
  <w:style w:type="paragraph" w:styleId="1751" w:customStyle="1">
    <w:name w:val="xl33"/>
    <w:basedOn w:val="705"/>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szCs w:val="22"/>
      <w14:ligatures w14:val="none"/>
    </w:rPr>
  </w:style>
  <w:style w:type="paragraph" w:styleId="1752" w:customStyle="1">
    <w:name w:val="xl201"/>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53" w:customStyle="1">
    <w:name w:val="xl271"/>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754" w:customStyle="1">
    <w:name w:val="样式4 Char"/>
    <w:basedOn w:val="705"/>
    <w:qFormat/>
    <w:pPr>
      <w:ind w:firstLine="480"/>
      <w:spacing w:after="0" w:line="360" w:lineRule="auto"/>
      <w:widowControl/>
    </w:pPr>
    <w:rPr>
      <w:rFonts w:ascii="Times New Roman" w:hAnsi="Times New Roman" w:eastAsia="宋体" w:cs="Times New Roman"/>
      <w:color w:val="000000"/>
      <w:sz w:val="24"/>
      <w14:ligatures w14:val="none"/>
    </w:rPr>
  </w:style>
  <w:style w:type="paragraph" w:styleId="1755" w:customStyle="1">
    <w:name w:val="xl57"/>
    <w:basedOn w:val="705"/>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color w:val="000000"/>
      <w:sz w:val="20"/>
      <w:szCs w:val="20"/>
      <w14:ligatures w14:val="none"/>
    </w:rPr>
  </w:style>
  <w:style w:type="paragraph" w:styleId="1756" w:customStyle="1">
    <w:name w:val="xl203"/>
    <w:basedOn w:val="705"/>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57" w:customStyle="1">
    <w:name w:val="xl31"/>
    <w:basedOn w:val="705"/>
    <w:qFormat/>
    <w:pPr>
      <w:spacing w:before="100" w:beforeAutospacing="1" w:after="100" w:afterAutospacing="1" w:line="240" w:lineRule="auto"/>
      <w:widowControl/>
    </w:pPr>
    <w:rPr>
      <w:rFonts w:ascii="Tahoma" w:hAnsi="Tahoma" w:eastAsia="Arial Unicode MS" w:cs="Tahoma"/>
      <w:sz w:val="16"/>
      <w:szCs w:val="16"/>
      <w14:ligatures w14:val="none"/>
    </w:rPr>
  </w:style>
  <w:style w:type="paragraph" w:styleId="1758" w:customStyle="1">
    <w:name w:val="xl297"/>
    <w:basedOn w:val="705"/>
    <w:qFormat/>
    <w:pPr>
      <w:spacing w:before="100" w:beforeAutospacing="1" w:after="100" w:afterAutospacing="1" w:line="240" w:lineRule="auto"/>
      <w:shd w:val="clear" w:color="000000" w:fill="ffffff"/>
      <w:widowControl/>
      <w:pBdr>
        <w:top w:val="single" w:color="auto" w:sz="4" w:space="0"/>
        <w:bottom w:val="single" w:color="auto" w:sz="4" w:space="0"/>
      </w:pBdr>
    </w:pPr>
    <w:rPr>
      <w:rFonts w:ascii="Arial" w:hAnsi="Arial" w:eastAsia="宋体" w:cs="Arial"/>
      <w:b/>
      <w:bCs/>
      <w:sz w:val="20"/>
      <w:szCs w:val="20"/>
      <w14:ligatures w14:val="none"/>
    </w:rPr>
  </w:style>
  <w:style w:type="paragraph" w:styleId="1759" w:customStyle="1">
    <w:name w:val="xl150"/>
    <w:basedOn w:val="705"/>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60" w:customStyle="1">
    <w:name w:val="xl225"/>
    <w:basedOn w:val="705"/>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pBdr>
    </w:pPr>
    <w:rPr>
      <w:rFonts w:ascii="Arial" w:hAnsi="Arial" w:eastAsia="宋体" w:cs="Arial"/>
      <w:b/>
      <w:bCs/>
      <w:sz w:val="20"/>
      <w:szCs w:val="20"/>
      <w14:ligatures w14:val="none"/>
    </w:rPr>
  </w:style>
  <w:style w:type="paragraph" w:styleId="1761" w:customStyle="1">
    <w:name w:val="xl27"/>
    <w:basedOn w:val="705"/>
    <w:qFormat/>
    <w:pPr>
      <w:spacing w:before="100" w:beforeAutospacing="1" w:after="100" w:afterAutospacing="1" w:line="240" w:lineRule="auto"/>
      <w:widowControl/>
    </w:pPr>
    <w:rPr>
      <w:rFonts w:ascii="Tahoma" w:hAnsi="Tahoma" w:eastAsia="Arial Unicode MS" w:cs="Tahoma"/>
      <w:sz w:val="16"/>
      <w:szCs w:val="16"/>
      <w14:ligatures w14:val="none"/>
    </w:rPr>
  </w:style>
  <w:style w:type="paragraph" w:styleId="1762" w:customStyle="1">
    <w:name w:val="xl269"/>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63" w:customStyle="1">
    <w:name w:val="xl306"/>
    <w:basedOn w:val="705"/>
    <w:qFormat/>
    <w:pPr>
      <w:spacing w:before="100" w:beforeAutospacing="1" w:after="100" w:afterAutospacing="1" w:line="240" w:lineRule="auto"/>
      <w:shd w:val="clear" w:color="000000" w:fill="ffffff"/>
      <w:widowControl/>
      <w:pBdr>
        <w:top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764" w:customStyle="1">
    <w:name w:val="标准书眉_偶数页"/>
    <w:basedOn w:val="1765"/>
    <w:next w:val="705"/>
    <w:qFormat/>
    <w:pPr>
      <w:jc w:val="left"/>
    </w:pPr>
  </w:style>
  <w:style w:type="paragraph" w:styleId="1765" w:customStyle="1">
    <w:name w:val="标准书眉_奇数页"/>
    <w:next w:val="705"/>
    <w:qFormat/>
    <w:pPr>
      <w:jc w:val="right"/>
      <w:spacing w:after="120" w:line="240" w:lineRule="auto"/>
      <w:tabs>
        <w:tab w:val="center" w:pos="4154" w:leader="none"/>
        <w:tab w:val="right" w:pos="8306" w:leader="none"/>
      </w:tabs>
    </w:pPr>
    <w:rPr>
      <w:rFonts w:ascii="Times New Roman" w:hAnsi="Times New Roman" w:eastAsia="宋体" w:cs="Times New Roman"/>
      <w:sz w:val="21"/>
      <w:szCs w:val="20"/>
      <w14:ligatures w14:val="none"/>
    </w:rPr>
  </w:style>
  <w:style w:type="paragraph" w:styleId="1766" w:customStyle="1">
    <w:name w:val="xl55"/>
    <w:basedOn w:val="705"/>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0"/>
      <w:szCs w:val="20"/>
      <w14:ligatures w14:val="none"/>
    </w:rPr>
  </w:style>
  <w:style w:type="paragraph" w:styleId="1767" w:customStyle="1">
    <w:name w:val="xl192"/>
    <w:basedOn w:val="705"/>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68" w:customStyle="1">
    <w:name w:val="xl153"/>
    <w:basedOn w:val="705"/>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769" w:customStyle="1">
    <w:name w:val="内容标题"/>
    <w:basedOn w:val="705"/>
    <w:qFormat/>
    <w:pPr>
      <w:jc w:val="both"/>
      <w:spacing w:after="0" w:line="240" w:lineRule="auto"/>
      <w:shd w:val="clear" w:color="auto" w:fill="000080"/>
    </w:pPr>
    <w:rPr>
      <w:rFonts w:ascii="Tahoma" w:hAnsi="Tahoma" w:eastAsia="宋体" w:cs="Times New Roman"/>
      <w:sz w:val="24"/>
      <w:shd w:val="clear" w:color="auto" w:fill="000080"/>
      <w14:ligatures w14:val="none"/>
    </w:rPr>
  </w:style>
  <w:style w:type="paragraph" w:styleId="1770" w:customStyle="1">
    <w:name w:val="xl197"/>
    <w:basedOn w:val="705"/>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71" w:customStyle="1">
    <w:name w:val="xl235"/>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72" w:customStyle="1">
    <w:name w:val="样式2"/>
    <w:basedOn w:val="705"/>
    <w:qFormat/>
    <w:pPr>
      <w:ind w:left="624" w:hanging="720"/>
      <w:jc w:val="both"/>
      <w:spacing w:after="0" w:line="240" w:lineRule="auto"/>
    </w:pPr>
    <w:rPr>
      <w:rFonts w:ascii="黑体" w:hAnsi="Times New Roman" w:eastAsia="黑体" w:cs="Times New Roman"/>
      <w:b/>
      <w:sz w:val="30"/>
      <w14:ligatures w14:val="none"/>
    </w:rPr>
  </w:style>
  <w:style w:type="paragraph" w:styleId="1773" w:customStyle="1">
    <w:name w:val="xl163"/>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74" w:customStyle="1">
    <w:name w:val="xl147"/>
    <w:basedOn w:val="705"/>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75" w:customStyle="1">
    <w:name w:val="默认段落字体 Para Char Char Char Char Char Char Char"/>
    <w:basedOn w:val="705"/>
    <w:qFormat/>
    <w:pPr>
      <w:ind w:left="200"/>
      <w:spacing w:after="0" w:line="360" w:lineRule="auto"/>
    </w:pPr>
    <w:rPr>
      <w:rFonts w:ascii="宋体" w:hAnsi="宋体" w:eastAsia="宋体" w:cs="Times New Roman"/>
      <w:color w:val="000000"/>
      <w:sz w:val="24"/>
      <w:szCs w:val="20"/>
      <w14:ligatures w14:val="none"/>
    </w:rPr>
  </w:style>
  <w:style w:type="paragraph" w:styleId="1776" w:customStyle="1">
    <w:name w:val="xl146"/>
    <w:basedOn w:val="705"/>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777" w:customStyle="1">
    <w:name w:val="xl76"/>
    <w:basedOn w:val="705"/>
    <w:qFormat/>
    <w:pPr>
      <w:spacing w:before="100" w:beforeAutospacing="1" w:after="100" w:afterAutospacing="1" w:line="240" w:lineRule="auto"/>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sz w:val="20"/>
      <w:szCs w:val="20"/>
      <w14:ligatures w14:val="none"/>
    </w:rPr>
  </w:style>
  <w:style w:type="paragraph" w:styleId="1778" w:customStyle="1">
    <w:name w:val="xl186"/>
    <w:basedOn w:val="705"/>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79" w:customStyle="1">
    <w:name w:val="表格文字"/>
    <w:basedOn w:val="705"/>
    <w:qFormat/>
    <w:pPr>
      <w:jc w:val="center"/>
      <w:spacing w:after="0" w:line="240" w:lineRule="auto"/>
      <w:tabs>
        <w:tab w:val="left" w:pos="7740" w:leader="none"/>
      </w:tabs>
    </w:pPr>
    <w:rPr>
      <w:rFonts w:ascii="宋体" w:hAnsi="宋体" w:eastAsia="宋体" w:cs="Times New Roman"/>
      <w:sz w:val="24"/>
      <w:szCs w:val="20"/>
      <w14:ligatures w14:val="none"/>
    </w:rPr>
  </w:style>
  <w:style w:type="paragraph" w:styleId="1780" w:customStyle="1">
    <w:name w:val="xl213"/>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81" w:customStyle="1">
    <w:name w:val="xl196"/>
    <w:basedOn w:val="705"/>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82" w:customStyle="1">
    <w:name w:val="表格文本"/>
    <w:basedOn w:val="705"/>
    <w:qFormat/>
    <w:pPr>
      <w:spacing w:after="0" w:line="240" w:lineRule="auto"/>
      <w:tabs>
        <w:tab w:val="decimal" w:pos="0" w:leader="none"/>
      </w:tabs>
    </w:pPr>
    <w:rPr>
      <w:rFonts w:ascii="Arial" w:hAnsi="Arial" w:eastAsia="宋体" w:cs="Times New Roman"/>
      <w:sz w:val="21"/>
      <w:szCs w:val="21"/>
      <w14:ligatures w14:val="none"/>
    </w:rPr>
  </w:style>
  <w:style w:type="paragraph" w:styleId="1783" w:customStyle="1">
    <w:name w:val="xl307"/>
    <w:basedOn w:val="705"/>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pBdr>
    </w:pPr>
    <w:rPr>
      <w:rFonts w:ascii="Arial" w:hAnsi="Arial" w:eastAsia="宋体" w:cs="Arial"/>
      <w:b/>
      <w:bCs/>
      <w:sz w:val="20"/>
      <w:szCs w:val="20"/>
      <w14:ligatures w14:val="none"/>
    </w:rPr>
  </w:style>
  <w:style w:type="paragraph" w:styleId="1784" w:customStyle="1">
    <w:name w:val="Default"/>
    <w:qFormat/>
    <w:pPr>
      <w:spacing w:after="0" w:line="240" w:lineRule="auto"/>
      <w:widowControl w:val="off"/>
    </w:pPr>
    <w:rPr>
      <w:rFonts w:ascii="宋体" w:hAnsi="Times New Roman" w:eastAsia="宋体" w:cs="Times New Roman"/>
      <w:color w:val="000000"/>
      <w:sz w:val="24"/>
      <w14:ligatures w14:val="none"/>
    </w:rPr>
  </w:style>
  <w:style w:type="paragraph" w:styleId="1785" w:customStyle="1">
    <w:name w:val="xl179"/>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86" w:customStyle="1">
    <w:name w:val="tabletext"/>
    <w:basedOn w:val="705"/>
    <w:qFormat/>
    <w:pPr>
      <w:spacing w:before="100" w:beforeAutospacing="1" w:after="100" w:afterAutospacing="1" w:line="284" w:lineRule="atLeast"/>
      <w:widowControl/>
    </w:pPr>
    <w:rPr>
      <w:rFonts w:ascii="宋体" w:hAnsi="宋体" w:eastAsia="宋体" w:cs="宋体"/>
      <w:sz w:val="21"/>
      <w:szCs w:val="21"/>
      <w14:ligatures w14:val="none"/>
    </w:rPr>
  </w:style>
  <w:style w:type="paragraph" w:styleId="1787" w:customStyle="1">
    <w:name w:val="xl241"/>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788" w:customStyle="1">
    <w:name w:val="Style First line:  2 ch"/>
    <w:basedOn w:val="705"/>
    <w:qFormat/>
    <w:pPr>
      <w:ind w:firstLine="200"/>
      <w:jc w:val="both"/>
      <w:spacing w:after="0" w:line="440" w:lineRule="exact"/>
    </w:pPr>
    <w:rPr>
      <w:rFonts w:ascii="Times New Roman" w:hAnsi="Times New Roman" w:eastAsia="宋体" w:cs="Times New Roman"/>
      <w:sz w:val="24"/>
      <w14:ligatures w14:val="none"/>
    </w:rPr>
  </w:style>
  <w:style w:type="paragraph" w:styleId="1789" w:customStyle="1">
    <w:name w:val="xl160"/>
    <w:basedOn w:val="705"/>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90" w:customStyle="1">
    <w:name w:val="正文４"/>
    <w:basedOn w:val="705"/>
    <w:qFormat/>
    <w:pPr>
      <w:ind w:firstLine="480"/>
      <w:jc w:val="both"/>
      <w:spacing w:after="0" w:line="360" w:lineRule="auto"/>
    </w:pPr>
    <w:rPr>
      <w:rFonts w:ascii="Times New Roman" w:hAnsi="Times New Roman" w:eastAsia="宋体" w:cs="Times New Roman"/>
      <w:sz w:val="24"/>
      <w:szCs w:val="20"/>
      <w14:ligatures w14:val="none"/>
    </w:rPr>
  </w:style>
  <w:style w:type="paragraph" w:styleId="1791" w:customStyle="1">
    <w:name w:val="图表脚注"/>
    <w:next w:val="1044"/>
    <w:qFormat/>
    <w:pPr>
      <w:ind w:left="300" w:hanging="100"/>
      <w:jc w:val="both"/>
      <w:spacing w:after="0" w:line="240" w:lineRule="auto"/>
    </w:pPr>
    <w:rPr>
      <w:rFonts w:ascii="宋体" w:hAnsi="Times New Roman" w:eastAsia="宋体" w:cs="Times New Roman"/>
      <w:sz w:val="18"/>
      <w:szCs w:val="20"/>
      <w14:ligatures w14:val="none"/>
    </w:rPr>
  </w:style>
  <w:style w:type="paragraph" w:styleId="1792" w:customStyle="1">
    <w:name w:val="列出段落1"/>
    <w:basedOn w:val="705"/>
    <w:qFormat/>
    <w:pPr>
      <w:ind w:firstLine="420"/>
      <w:jc w:val="both"/>
      <w:spacing w:after="0" w:line="240" w:lineRule="auto"/>
    </w:pPr>
    <w:rPr>
      <w:rFonts w:ascii="Times New Roman" w:hAnsi="Times New Roman" w:eastAsia="宋体" w:cs="Times New Roman"/>
      <w:sz w:val="21"/>
      <w14:ligatures w14:val="none"/>
    </w:rPr>
  </w:style>
  <w:style w:type="paragraph" w:styleId="1793" w:customStyle="1">
    <w:name w:val="无标题条"/>
    <w:next w:val="1044"/>
    <w:qFormat/>
    <w:pPr>
      <w:jc w:val="both"/>
      <w:spacing w:after="0" w:line="240" w:lineRule="auto"/>
    </w:pPr>
    <w:rPr>
      <w:rFonts w:ascii="Times New Roman" w:hAnsi="Times New Roman" w:eastAsia="宋体" w:cs="Times New Roman"/>
      <w:sz w:val="21"/>
      <w:szCs w:val="20"/>
      <w14:ligatures w14:val="none"/>
    </w:rPr>
  </w:style>
  <w:style w:type="paragraph" w:styleId="1794" w:customStyle="1">
    <w:name w:val="xl177"/>
    <w:basedOn w:val="705"/>
    <w:qFormat/>
    <w:pPr>
      <w:jc w:val="both"/>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95" w:customStyle="1">
    <w:name w:val="注示头"/>
    <w:basedOn w:val="705"/>
    <w:qFormat/>
    <w:pPr>
      <w:jc w:val="both"/>
      <w:spacing w:after="0" w:line="240" w:lineRule="auto"/>
      <w:pBdr>
        <w:top w:val="single" w:color="000000" w:sz="4" w:space="1"/>
      </w:pBdr>
    </w:pPr>
    <w:rPr>
      <w:rFonts w:ascii="Arial" w:hAnsi="Arial" w:eastAsia="黑体" w:cs="Times New Roman"/>
      <w:sz w:val="18"/>
      <w:szCs w:val="20"/>
      <w14:ligatures w14:val="none"/>
    </w:rPr>
  </w:style>
  <w:style w:type="paragraph" w:styleId="1796" w:customStyle="1">
    <w:name w:val="xl204"/>
    <w:basedOn w:val="705"/>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797" w:customStyle="1">
    <w:name w:val="封面标准名称"/>
    <w:qFormat/>
    <w:pPr>
      <w:jc w:val="center"/>
      <w:spacing w:after="0" w:line="680" w:lineRule="exact"/>
      <w:widowControl w:val="off"/>
      <w:framePr w:w="9638" w:h="6917" w:wrap="around" w:hAnchor="margin" w:xAlign="center" w:y="5955" w:hRule="exact"/>
    </w:pPr>
    <w:rPr>
      <w:rFonts w:ascii="黑体" w:hAnsi="Times New Roman" w:eastAsia="黑体" w:cs="Times New Roman"/>
      <w:sz w:val="52"/>
      <w:szCs w:val="20"/>
      <w14:ligatures w14:val="none"/>
    </w:rPr>
  </w:style>
  <w:style w:type="paragraph" w:styleId="1798" w:customStyle="1">
    <w:name w:val="xl25"/>
    <w:basedOn w:val="705"/>
    <w:qFormat/>
    <w:pPr>
      <w:jc w:val="center"/>
      <w:spacing w:before="100" w:beforeAutospacing="1" w:after="100" w:afterAutospacing="1" w:line="240" w:lineRule="auto"/>
      <w:shd w:val="clear" w:color="auto" w:fill="c0c0c0"/>
      <w:widowControl/>
    </w:pPr>
    <w:rPr>
      <w:rFonts w:ascii="Tahoma" w:hAnsi="Tahoma" w:eastAsia="Arial Unicode MS" w:cs="Tahoma"/>
      <w:b/>
      <w:bCs/>
      <w:sz w:val="16"/>
      <w:szCs w:val="16"/>
      <w14:ligatures w14:val="none"/>
    </w:rPr>
  </w:style>
  <w:style w:type="paragraph" w:styleId="1799" w:customStyle="1">
    <w:name w:val="xl238"/>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800" w:customStyle="1">
    <w:name w:val="xl52"/>
    <w:basedOn w:val="705"/>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color w:val="000000"/>
      <w:sz w:val="20"/>
      <w:szCs w:val="20"/>
      <w14:ligatures w14:val="none"/>
    </w:rPr>
  </w:style>
  <w:style w:type="paragraph" w:styleId="1801" w:customStyle="1">
    <w:name w:val="DLP3.4.4"/>
    <w:basedOn w:val="705"/>
    <w:qFormat/>
    <w:pPr>
      <w:ind w:left="1069" w:hanging="709"/>
      <w:jc w:val="both"/>
      <w:keepLines/>
      <w:keepNext/>
      <w:spacing w:before="260" w:after="260" w:line="416" w:lineRule="auto"/>
      <w:tabs>
        <w:tab w:val="left" w:pos="1069" w:leader="none"/>
      </w:tabs>
      <w:outlineLvl w:val="2"/>
    </w:pPr>
    <w:rPr>
      <w:rFonts w:ascii="Times New Roman" w:hAnsi="Times New Roman" w:eastAsia="宋体" w:cs="Times New Roman"/>
      <w:b/>
      <w:sz w:val="30"/>
      <w14:ligatures w14:val="none"/>
    </w:rPr>
  </w:style>
  <w:style w:type="paragraph" w:styleId="1802" w:customStyle="1">
    <w:name w:val="标准书脚_奇数页"/>
    <w:qFormat/>
    <w:pPr>
      <w:jc w:val="right"/>
      <w:spacing w:before="120" w:after="0" w:line="240" w:lineRule="auto"/>
    </w:pPr>
    <w:rPr>
      <w:rFonts w:ascii="Times New Roman" w:hAnsi="Times New Roman" w:eastAsia="宋体" w:cs="Times New Roman"/>
      <w:sz w:val="18"/>
      <w:szCs w:val="20"/>
      <w14:ligatures w14:val="none"/>
    </w:rPr>
  </w:style>
  <w:style w:type="paragraph" w:styleId="1803" w:customStyle="1">
    <w:name w:val="列出段落2"/>
    <w:basedOn w:val="705"/>
    <w:qFormat/>
    <w:pPr>
      <w:ind w:firstLine="420"/>
      <w:jc w:val="both"/>
      <w:spacing w:after="0" w:line="240" w:lineRule="auto"/>
    </w:pPr>
    <w:rPr>
      <w:rFonts w:ascii="Calibri" w:hAnsi="Calibri" w:eastAsia="仿宋_GB2312" w:cs="Times New Roman"/>
      <w:sz w:val="24"/>
      <w:szCs w:val="22"/>
      <w14:ligatures w14:val="none"/>
    </w:rPr>
  </w:style>
  <w:style w:type="paragraph" w:styleId="1804" w:customStyle="1">
    <w:name w:val="图5"/>
    <w:basedOn w:val="705"/>
    <w:qFormat/>
    <w:pPr>
      <w:jc w:val="center"/>
      <w:spacing w:after="0" w:line="220" w:lineRule="exact"/>
    </w:pPr>
    <w:rPr>
      <w:rFonts w:ascii="仿宋_GB2312" w:hAnsi="Times New Roman" w:eastAsia="仿宋_GB2312" w:cs="Times New Roman"/>
      <w:sz w:val="21"/>
      <w:szCs w:val="20"/>
      <w14:ligatures w14:val="none"/>
    </w:rPr>
  </w:style>
  <w:style w:type="paragraph" w:styleId="1805" w:customStyle="1">
    <w:name w:val="无间隔2"/>
    <w:qFormat/>
    <w:pPr>
      <w:jc w:val="both"/>
      <w:spacing w:after="0" w:line="240" w:lineRule="auto"/>
      <w:widowControl w:val="off"/>
    </w:pPr>
    <w:rPr>
      <w:rFonts w:ascii="Calibri" w:hAnsi="Calibri" w:eastAsia="宋体" w:cs="黑体"/>
      <w:sz w:val="21"/>
      <w:szCs w:val="22"/>
      <w14:ligatures w14:val="none"/>
    </w:rPr>
  </w:style>
  <w:style w:type="paragraph" w:styleId="1806" w:customStyle="1">
    <w:name w:val="xl70"/>
    <w:basedOn w:val="705"/>
    <w:qFormat/>
    <w:pPr>
      <w:spacing w:before="100" w:beforeAutospacing="1" w:after="100" w:afterAutospacing="1" w:line="240" w:lineRule="auto"/>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0"/>
      <w:szCs w:val="20"/>
      <w14:ligatures w14:val="none"/>
    </w:rPr>
  </w:style>
  <w:style w:type="paragraph" w:styleId="1807" w:customStyle="1">
    <w:name w:val="xl161"/>
    <w:basedOn w:val="705"/>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808" w:customStyle="1">
    <w:name w:val="正文缩进2"/>
    <w:basedOn w:val="705"/>
    <w:qFormat/>
    <w:pPr>
      <w:ind w:firstLine="420"/>
      <w:jc w:val="both"/>
      <w:spacing w:after="0" w:line="240" w:lineRule="auto"/>
    </w:pPr>
    <w:rPr>
      <w:rFonts w:ascii="Times New Roman" w:hAnsi="Times New Roman" w:eastAsia="宋体" w:cs="Times New Roman"/>
      <w:sz w:val="21"/>
      <w:szCs w:val="20"/>
      <w14:ligatures w14:val="none"/>
    </w:rPr>
  </w:style>
  <w:style w:type="paragraph" w:styleId="1809" w:customStyle="1">
    <w:name w:val="xl176"/>
    <w:basedOn w:val="705"/>
    <w:qFormat/>
    <w:pPr>
      <w:jc w:val="both"/>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10" w:customStyle="1">
    <w:name w:val="xl151"/>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811" w:customStyle="1">
    <w:name w:val="xl152"/>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812" w:customStyle="1">
    <w:name w:val="xl62"/>
    <w:basedOn w:val="705"/>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sz w:val="20"/>
      <w:szCs w:val="20"/>
      <w14:ligatures w14:val="none"/>
    </w:rPr>
  </w:style>
  <w:style w:type="paragraph" w:styleId="1813" w:customStyle="1">
    <w:name w:val="xl233"/>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814" w:customStyle="1">
    <w:name w:val="xl266"/>
    <w:basedOn w:val="705"/>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15" w:customStyle="1">
    <w:name w:val="Heading 1 前言"/>
    <w:next w:val="705"/>
    <w:qFormat/>
    <w:pPr>
      <w:jc w:val="center"/>
      <w:spacing w:after="0" w:line="240" w:lineRule="auto"/>
    </w:pPr>
    <w:rPr>
      <w:rFonts w:ascii="黑体" w:hAnsi="黑体" w:eastAsia="黑体" w:cs="Times New Roman"/>
      <w:b/>
      <w:bCs/>
      <w:sz w:val="32"/>
      <w:szCs w:val="20"/>
      <w14:ligatures w14:val="none"/>
    </w:rPr>
  </w:style>
  <w:style w:type="paragraph" w:styleId="1816" w:customStyle="1">
    <w:name w:val="xl286"/>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817" w:customStyle="1">
    <w:name w:val="xl74"/>
    <w:basedOn w:val="705"/>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14:ligatures w14:val="none"/>
    </w:rPr>
  </w:style>
  <w:style w:type="paragraph" w:styleId="1818" w:customStyle="1">
    <w:name w:val="列表1"/>
    <w:basedOn w:val="705"/>
    <w:qFormat/>
    <w:pPr>
      <w:ind w:left="200" w:hanging="200"/>
      <w:jc w:val="both"/>
      <w:spacing w:after="0" w:line="240" w:lineRule="auto"/>
    </w:pPr>
    <w:rPr>
      <w:rFonts w:ascii="Times New Roman" w:hAnsi="Times New Roman" w:eastAsia="宋体" w:cs="Times New Roman"/>
      <w:sz w:val="21"/>
      <w14:ligatures w14:val="none"/>
    </w:rPr>
  </w:style>
  <w:style w:type="paragraph" w:styleId="1819" w:customStyle="1">
    <w:name w:val="xl289"/>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20" w:customStyle="1">
    <w:name w:val="xl268"/>
    <w:basedOn w:val="705"/>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21" w:customStyle="1">
    <w:name w:val="Char1 Char Char Char11"/>
    <w:basedOn w:val="705"/>
    <w:qFormat/>
    <w:pPr>
      <w:jc w:val="both"/>
      <w:spacing w:after="0" w:line="240" w:lineRule="auto"/>
    </w:pPr>
    <w:rPr>
      <w:rFonts w:ascii="Tahoma" w:hAnsi="Tahoma" w:eastAsia="宋体" w:cs="Times New Roman"/>
      <w:sz w:val="24"/>
      <w:szCs w:val="20"/>
      <w14:ligatures w14:val="none"/>
    </w:rPr>
  </w:style>
  <w:style w:type="paragraph" w:styleId="1822" w:customStyle="1">
    <w:name w:val="xl308"/>
    <w:basedOn w:val="705"/>
    <w:qFormat/>
    <w:pPr>
      <w:spacing w:before="100" w:beforeAutospacing="1" w:after="100" w:afterAutospacing="1" w:line="240" w:lineRule="auto"/>
      <w:shd w:val="clear" w:color="000000" w:fill="ffffff"/>
      <w:widowControl/>
      <w:pBdr>
        <w:top w:val="single" w:color="auto" w:sz="4" w:space="0"/>
        <w:bottom w:val="single" w:color="auto" w:sz="4" w:space="0"/>
      </w:pBdr>
    </w:pPr>
    <w:rPr>
      <w:rFonts w:ascii="Arial" w:hAnsi="Arial" w:eastAsia="宋体" w:cs="Arial"/>
      <w:b/>
      <w:bCs/>
      <w:sz w:val="20"/>
      <w:szCs w:val="20"/>
      <w14:ligatures w14:val="none"/>
    </w:rPr>
  </w:style>
  <w:style w:type="paragraph" w:styleId="1823" w:customStyle="1">
    <w:name w:val="xl317"/>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824" w:customStyle="1">
    <w:name w:val="Char"/>
    <w:basedOn w:val="705"/>
    <w:uiPriority w:val="99"/>
    <w:qFormat/>
    <w:pPr>
      <w:jc w:val="both"/>
      <w:spacing w:after="0" w:line="360" w:lineRule="auto"/>
    </w:pPr>
    <w:rPr>
      <w:rFonts w:ascii="Times New Roman" w:hAnsi="Times New Roman" w:eastAsia="宋体" w:cs="Times New Roman"/>
      <w:sz w:val="24"/>
      <w:szCs w:val="20"/>
      <w14:ligatures w14:val="none"/>
    </w:rPr>
  </w:style>
  <w:style w:type="paragraph" w:styleId="1825" w:customStyle="1">
    <w:name w:val="表格正文"/>
    <w:basedOn w:val="705"/>
    <w:qFormat/>
    <w:pPr>
      <w:jc w:val="center"/>
      <w:spacing w:after="0" w:line="240" w:lineRule="auto"/>
    </w:pPr>
    <w:rPr>
      <w:rFonts w:ascii="Times New Roman" w:hAnsi="Times New Roman" w:eastAsia="仿宋_GB2312" w:cs="Times New Roman"/>
      <w:sz w:val="21"/>
      <w14:ligatures w14:val="none"/>
    </w:rPr>
  </w:style>
  <w:style w:type="paragraph" w:styleId="1826" w:customStyle="1">
    <w:name w:val="xl54"/>
    <w:basedOn w:val="705"/>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Times New Roman"/>
      <w:color w:val="000000"/>
      <w:sz w:val="20"/>
      <w:szCs w:val="20"/>
      <w14:ligatures w14:val="none"/>
    </w:rPr>
  </w:style>
  <w:style w:type="paragraph" w:styleId="1827" w:customStyle="1">
    <w:name w:val="xl205"/>
    <w:basedOn w:val="705"/>
    <w:qFormat/>
    <w:pPr>
      <w:spacing w:before="100" w:beforeAutospacing="1" w:after="100" w:afterAutospacing="1" w:line="240" w:lineRule="auto"/>
      <w:shd w:val="clear" w:color="000000" w:fill="ffffff"/>
      <w:widowControl/>
    </w:pPr>
    <w:rPr>
      <w:rFonts w:ascii="Arial" w:hAnsi="Arial" w:eastAsia="宋体" w:cs="Arial"/>
      <w:sz w:val="20"/>
      <w:szCs w:val="20"/>
      <w14:ligatures w14:val="none"/>
    </w:rPr>
  </w:style>
  <w:style w:type="paragraph" w:styleId="1828" w:customStyle="1">
    <w:name w:val="xl305"/>
    <w:basedOn w:val="705"/>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pBdr>
    </w:pPr>
    <w:rPr>
      <w:rFonts w:ascii="Arial" w:hAnsi="Arial" w:eastAsia="宋体" w:cs="Arial"/>
      <w:b/>
      <w:bCs/>
      <w:sz w:val="20"/>
      <w:szCs w:val="20"/>
      <w14:ligatures w14:val="none"/>
    </w:rPr>
  </w:style>
  <w:style w:type="paragraph" w:styleId="1829" w:customStyle="1">
    <w:name w:val="Birdseed"/>
    <w:basedOn w:val="705"/>
    <w:qFormat/>
    <w:pPr>
      <w:spacing w:after="0" w:line="240" w:lineRule="auto"/>
      <w:widowControl/>
    </w:pPr>
    <w:rPr>
      <w:rFonts w:ascii="Palatino Linotype" w:hAnsi="Palatino Linotype" w:eastAsia="宋体" w:cs="Times New Roman"/>
      <w:sz w:val="18"/>
      <w:szCs w:val="20"/>
      <w14:ligatures w14:val="none"/>
    </w:rPr>
  </w:style>
  <w:style w:type="paragraph" w:styleId="1830" w:customStyle="1">
    <w:name w:val="TOC 91"/>
    <w:basedOn w:val="705"/>
    <w:next w:val="705"/>
    <w:uiPriority w:val="39"/>
    <w:qFormat/>
    <w:pPr>
      <w:ind w:left="3360"/>
      <w:jc w:val="both"/>
      <w:spacing w:after="0" w:line="240" w:lineRule="auto"/>
    </w:pPr>
    <w:rPr>
      <w:rFonts w:ascii="Calibri" w:hAnsi="Calibri" w:eastAsia="宋体" w:cs="Times New Roman"/>
      <w:sz w:val="21"/>
      <w:szCs w:val="22"/>
      <w14:ligatures w14:val="none"/>
    </w:rPr>
  </w:style>
  <w:style w:type="paragraph" w:styleId="1831" w:customStyle="1">
    <w:name w:val="xl249"/>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832" w:customStyle="1">
    <w:name w:val="xl65"/>
    <w:basedOn w:val="705"/>
    <w:qFormat/>
    <w:pPr>
      <w:spacing w:before="100" w:beforeAutospacing="1" w:after="100" w:afterAutospacing="1" w:line="240" w:lineRule="auto"/>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0"/>
      <w:szCs w:val="20"/>
      <w14:ligatures w14:val="none"/>
    </w:rPr>
  </w:style>
  <w:style w:type="paragraph" w:styleId="1833" w:customStyle="1">
    <w:name w:val="xl158"/>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34" w:customStyle="1">
    <w:name w:val="正文--表格内正文"/>
    <w:basedOn w:val="705"/>
    <w:qFormat/>
    <w:pPr>
      <w:jc w:val="center"/>
      <w:spacing w:after="0" w:line="0" w:lineRule="atLeast"/>
    </w:pPr>
    <w:rPr>
      <w:rFonts w:ascii="宋体" w:hAnsi="宋体" w:eastAsia="宋体" w:cs="Times New Roman"/>
      <w:sz w:val="24"/>
      <w14:ligatures w14:val="none"/>
    </w:rPr>
  </w:style>
  <w:style w:type="paragraph" w:styleId="1835" w:customStyle="1">
    <w:name w:val="xl265"/>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36" w:customStyle="1">
    <w:name w:val="样式 行距: 1.5 倍行距"/>
    <w:basedOn w:val="705"/>
    <w:qFormat/>
    <w:pPr>
      <w:jc w:val="both"/>
      <w:spacing w:after="0" w:line="360" w:lineRule="auto"/>
    </w:pPr>
    <w:rPr>
      <w:rFonts w:ascii="宋体" w:hAnsi="宋体" w:eastAsia="宋体" w:cs="Times New Roman"/>
      <w:bCs/>
      <w:sz w:val="28"/>
      <w:szCs w:val="20"/>
      <w14:ligatures w14:val="none"/>
    </w:rPr>
  </w:style>
  <w:style w:type="paragraph" w:styleId="1837" w:customStyle="1">
    <w:name w:val="正文首行缩进2"/>
    <w:basedOn w:val="705"/>
    <w:qFormat/>
    <w:pPr>
      <w:ind w:firstLine="420"/>
      <w:jc w:val="both"/>
      <w:spacing w:after="0" w:line="360" w:lineRule="auto"/>
    </w:pPr>
    <w:rPr>
      <w:rFonts w:ascii="Arial" w:hAnsi="Arial" w:eastAsia="宋体" w:cs="Times New Roman"/>
      <w:sz w:val="20"/>
      <w:szCs w:val="21"/>
      <w14:ligatures w14:val="none"/>
    </w:rPr>
  </w:style>
  <w:style w:type="paragraph" w:styleId="1838" w:customStyle="1">
    <w:name w:val="Table Paragraph"/>
    <w:basedOn w:val="705"/>
    <w:qFormat/>
    <w:pPr>
      <w:spacing w:after="0" w:line="240" w:lineRule="auto"/>
    </w:pPr>
    <w:rPr>
      <w:rFonts w:ascii="Calibri" w:hAnsi="Calibri" w:eastAsia="宋体" w:cs="黑体"/>
      <w:szCs w:val="22"/>
      <w:lang w:eastAsia="en-US"/>
      <w14:ligatures w14:val="none"/>
    </w:rPr>
  </w:style>
  <w:style w:type="paragraph" w:styleId="1839" w:customStyle="1">
    <w:name w:val="列出段落4"/>
    <w:basedOn w:val="705"/>
    <w:qFormat/>
    <w:pPr>
      <w:ind w:firstLine="420"/>
      <w:jc w:val="both"/>
      <w:spacing w:after="0" w:line="240" w:lineRule="auto"/>
    </w:pPr>
    <w:rPr>
      <w:rFonts w:ascii="Calibri" w:hAnsi="Calibri" w:eastAsia="宋体" w:cs="Times New Roman"/>
      <w:sz w:val="21"/>
      <w:szCs w:val="22"/>
      <w14:ligatures w14:val="none"/>
    </w:rPr>
  </w:style>
  <w:style w:type="paragraph" w:styleId="1840" w:customStyle="1">
    <w:name w:val="其他发布部门"/>
    <w:basedOn w:val="1841"/>
    <w:qFormat/>
    <w:pPr>
      <w:spacing w:line="0" w:lineRule="atLeast"/>
      <w:framePr w:wrap="around"/>
    </w:pPr>
    <w:rPr>
      <w:rFonts w:ascii="黑体" w:eastAsia="黑体"/>
      <w:b w:val="0"/>
    </w:rPr>
  </w:style>
  <w:style w:type="paragraph" w:styleId="1841" w:customStyle="1">
    <w:name w:val="发布部门"/>
    <w:next w:val="1044"/>
    <w:qFormat/>
    <w:pPr>
      <w:jc w:val="center"/>
      <w:spacing w:after="0" w:line="240" w:lineRule="auto"/>
      <w:framePr w:w="7433" w:h="585" w:vSpace="180" w:hSpace="180" w:wrap="around" w:hAnchor="margin" w:xAlign="center" w:y="14401" w:hRule="exact"/>
    </w:pPr>
    <w:rPr>
      <w:rFonts w:ascii="宋体" w:hAnsi="Times New Roman" w:eastAsia="宋体" w:cs="Times New Roman"/>
      <w:b/>
      <w:spacing w:val="20"/>
      <w:sz w:val="36"/>
      <w:szCs w:val="20"/>
      <w14:ligatures w14:val="none"/>
    </w:rPr>
  </w:style>
  <w:style w:type="paragraph" w:styleId="1842" w:customStyle="1">
    <w:name w:val="xl103"/>
    <w:basedOn w:val="705"/>
    <w:qFormat/>
    <w:pPr>
      <w:spacing w:before="100" w:beforeAutospacing="1" w:after="100" w:afterAutospacing="1" w:line="240" w:lineRule="auto"/>
      <w:shd w:val="clear" w:color="000000" w:fill="c0c0c0"/>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1"/>
      <w:szCs w:val="21"/>
      <w14:ligatures w14:val="none"/>
    </w:rPr>
  </w:style>
  <w:style w:type="paragraph" w:styleId="1843" w:customStyle="1">
    <w:name w:val="二级无标题条"/>
    <w:basedOn w:val="705"/>
    <w:qFormat/>
    <w:pPr>
      <w:ind w:hanging="420"/>
      <w:jc w:val="both"/>
      <w:spacing w:after="0" w:line="240" w:lineRule="auto"/>
    </w:pPr>
    <w:rPr>
      <w:rFonts w:ascii="Times New Roman" w:hAnsi="Times New Roman" w:eastAsia="宋体" w:cs="Times New Roman"/>
      <w:sz w:val="21"/>
      <w14:ligatures w14:val="none"/>
    </w:rPr>
  </w:style>
  <w:style w:type="paragraph" w:styleId="1844" w:customStyle="1">
    <w:name w:val="表格文字1"/>
    <w:basedOn w:val="705"/>
    <w:qFormat/>
    <w:pPr>
      <w:jc w:val="center"/>
      <w:spacing w:after="0" w:line="240" w:lineRule="auto"/>
    </w:pPr>
    <w:rPr>
      <w:rFonts w:ascii="宋体" w:hAnsi="宋体" w:eastAsia="宋体" w:cs="Times New Roman"/>
      <w:sz w:val="21"/>
      <w:szCs w:val="21"/>
      <w:shd w:val="clear" w:color="auto" w:fill="ffffff"/>
      <w14:ligatures w14:val="none"/>
    </w:rPr>
  </w:style>
  <w:style w:type="paragraph" w:styleId="1845" w:customStyle="1">
    <w:name w:val="xl165"/>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46" w:customStyle="1">
    <w:name w:val="xl316"/>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847" w:customStyle="1">
    <w:name w:val="正文文本缩进2"/>
    <w:basedOn w:val="705"/>
    <w:qFormat/>
    <w:pPr>
      <w:ind w:firstLine="645"/>
      <w:jc w:val="both"/>
      <w:spacing w:after="0" w:line="240" w:lineRule="auto"/>
    </w:pPr>
    <w:rPr>
      <w:rFonts w:ascii="楷体_GB2312" w:hAnsi="Times New Roman" w:eastAsia="楷体_GB2312" w:cs="Times New Roman"/>
      <w:sz w:val="32"/>
      <w:szCs w:val="20"/>
      <w14:ligatures w14:val="none"/>
    </w:rPr>
  </w:style>
  <w:style w:type="paragraph" w:styleId="1848" w:customStyle="1">
    <w:name w:val="xl223"/>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49" w:customStyle="1">
    <w:name w:val="封面标准文稿类别"/>
    <w:qFormat/>
    <w:pPr>
      <w:jc w:val="center"/>
      <w:spacing w:before="440" w:after="0" w:line="400" w:lineRule="exact"/>
    </w:pPr>
    <w:rPr>
      <w:rFonts w:ascii="宋体" w:hAnsi="Times New Roman" w:eastAsia="宋体" w:cs="Times New Roman"/>
      <w:sz w:val="24"/>
      <w:szCs w:val="20"/>
      <w14:ligatures w14:val="none"/>
    </w:rPr>
  </w:style>
  <w:style w:type="paragraph" w:styleId="1850" w:customStyle="1">
    <w:name w:val="xl311"/>
    <w:basedOn w:val="705"/>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851" w:customStyle="1">
    <w:name w:val="xl144"/>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52" w:customStyle="1">
    <w:name w:val="一级无标题条"/>
    <w:basedOn w:val="705"/>
    <w:qFormat/>
    <w:pPr>
      <w:ind w:left="3420" w:hanging="420"/>
      <w:jc w:val="both"/>
      <w:spacing w:after="0" w:line="240" w:lineRule="auto"/>
    </w:pPr>
    <w:rPr>
      <w:rFonts w:ascii="Times New Roman" w:hAnsi="Times New Roman" w:eastAsia="宋体" w:cs="Times New Roman"/>
      <w:sz w:val="21"/>
      <w14:ligatures w14:val="none"/>
    </w:rPr>
  </w:style>
  <w:style w:type="paragraph" w:styleId="1853" w:customStyle="1">
    <w:name w:val="xl273"/>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854" w:customStyle="1">
    <w:name w:val="_Style 6"/>
    <w:basedOn w:val="705"/>
    <w:uiPriority w:val="34"/>
    <w:qFormat/>
    <w:pPr>
      <w:ind w:firstLine="420"/>
      <w:jc w:val="both"/>
      <w:spacing w:after="0" w:line="240" w:lineRule="auto"/>
    </w:pPr>
    <w:rPr>
      <w:rFonts w:ascii="Times New Roman" w:hAnsi="Times New Roman" w:eastAsia="宋体" w:cs="Times New Roman"/>
      <w:sz w:val="21"/>
      <w14:ligatures w14:val="none"/>
    </w:rPr>
  </w:style>
  <w:style w:type="paragraph" w:styleId="1855" w:customStyle="1">
    <w:name w:val="列出段落12"/>
    <w:basedOn w:val="705"/>
    <w:qFormat/>
    <w:pPr>
      <w:ind w:firstLine="420"/>
      <w:jc w:val="both"/>
      <w:spacing w:after="0" w:line="240" w:lineRule="auto"/>
    </w:pPr>
    <w:rPr>
      <w:rFonts w:ascii="Times New Roman" w:hAnsi="Times New Roman" w:eastAsia="宋体" w:cs="Times New Roman"/>
      <w:sz w:val="21"/>
      <w14:ligatures w14:val="none"/>
    </w:rPr>
  </w:style>
  <w:style w:type="paragraph" w:styleId="1856" w:customStyle="1">
    <w:name w:val="样式 首行缩进:  0 字符"/>
    <w:basedOn w:val="705"/>
    <w:qFormat/>
    <w:pPr>
      <w:ind w:firstLine="200"/>
      <w:jc w:val="both"/>
      <w:spacing w:after="0" w:line="360" w:lineRule="auto"/>
    </w:pPr>
    <w:rPr>
      <w:rFonts w:ascii="Times New Roman" w:hAnsi="Times New Roman" w:eastAsia="宋体" w:cs="宋体"/>
      <w:sz w:val="24"/>
      <w:szCs w:val="20"/>
      <w14:ligatures w14:val="none"/>
    </w:rPr>
  </w:style>
  <w:style w:type="paragraph" w:styleId="1857" w:customStyle="1">
    <w:name w:val="xl137"/>
    <w:basedOn w:val="705"/>
    <w:qFormat/>
    <w:pPr>
      <w:jc w:val="center"/>
      <w:spacing w:before="100" w:beforeAutospacing="1" w:after="100" w:afterAutospacing="1" w:line="240" w:lineRule="auto"/>
      <w:shd w:val="clear" w:color="000000" w:fill="99ccff"/>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32"/>
      <w:szCs w:val="32"/>
      <w14:ligatures w14:val="none"/>
    </w:rPr>
  </w:style>
  <w:style w:type="paragraph" w:styleId="1858" w:customStyle="1">
    <w:name w:val="xl105"/>
    <w:basedOn w:val="705"/>
    <w:qFormat/>
    <w:pPr>
      <w:spacing w:before="100" w:beforeAutospacing="1" w:after="100" w:afterAutospacing="1" w:line="240" w:lineRule="auto"/>
      <w:shd w:val="clear" w:color="000000" w:fill="c0c0c0"/>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1"/>
      <w:szCs w:val="21"/>
      <w14:ligatures w14:val="none"/>
    </w:rPr>
  </w:style>
  <w:style w:type="paragraph" w:styleId="1859" w:customStyle="1">
    <w:name w:val="xl178"/>
    <w:basedOn w:val="705"/>
    <w:qFormat/>
    <w:pPr>
      <w:jc w:val="both"/>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60" w:customStyle="1">
    <w:name w:val="xl139"/>
    <w:basedOn w:val="705"/>
    <w:qFormat/>
    <w:pPr>
      <w:spacing w:before="100" w:beforeAutospacing="1" w:after="100" w:afterAutospacing="1" w:line="240" w:lineRule="auto"/>
      <w:shd w:val="clear" w:color="000000" w:fill="ffcc99"/>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szCs w:val="20"/>
      <w14:ligatures w14:val="none"/>
    </w:rPr>
  </w:style>
  <w:style w:type="paragraph" w:styleId="1861" w:customStyle="1">
    <w:name w:val="xl107"/>
    <w:basedOn w:val="705"/>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0"/>
      <w:szCs w:val="20"/>
      <w14:ligatures w14:val="none"/>
    </w:rPr>
  </w:style>
  <w:style w:type="paragraph" w:styleId="1862" w:customStyle="1">
    <w:name w:val="正文段"/>
    <w:basedOn w:val="705"/>
    <w:qFormat/>
    <w:pPr>
      <w:ind w:firstLine="454"/>
      <w:jc w:val="both"/>
      <w:spacing w:after="240" w:line="360" w:lineRule="atLeast"/>
      <w:widowControl/>
    </w:pPr>
    <w:rPr>
      <w:rFonts w:ascii="宋体" w:hAnsi="Times New Roman" w:eastAsia="宋体" w:cs="Times New Roman"/>
      <w:sz w:val="24"/>
      <w:szCs w:val="20"/>
      <w14:ligatures w14:val="none"/>
    </w:rPr>
  </w:style>
  <w:style w:type="paragraph" w:styleId="1863" w:customStyle="1">
    <w:name w:val="xl224"/>
    <w:basedOn w:val="705"/>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64" w:customStyle="1">
    <w:name w:val="xl140"/>
    <w:basedOn w:val="705"/>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1"/>
      <w:szCs w:val="21"/>
      <w14:ligatures w14:val="none"/>
    </w:rPr>
  </w:style>
  <w:style w:type="paragraph" w:styleId="1865" w:customStyle="1">
    <w:name w:val="xl108"/>
    <w:basedOn w:val="705"/>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14:ligatures w14:val="none"/>
    </w:rPr>
  </w:style>
  <w:style w:type="paragraph" w:styleId="1866" w:customStyle="1">
    <w:name w:val="文档正文"/>
    <w:basedOn w:val="705"/>
    <w:uiPriority w:val="99"/>
    <w:qFormat/>
    <w:pPr>
      <w:ind w:firstLine="567"/>
      <w:jc w:val="both"/>
      <w:spacing w:after="0" w:line="312" w:lineRule="atLeast"/>
    </w:pPr>
    <w:rPr>
      <w:rFonts w:ascii="长城仿宋" w:hAnsi="Times New Roman" w:eastAsia="长城仿宋" w:cs="Times New Roman"/>
      <w:sz w:val="28"/>
      <w:szCs w:val="20"/>
      <w14:ligatures w14:val="none"/>
    </w:rPr>
  </w:style>
  <w:style w:type="paragraph" w:styleId="1867" w:customStyle="1">
    <w:name w:val="Char Char 字元 字元 字元 Char Char Char Char"/>
    <w:basedOn w:val="705"/>
    <w:uiPriority w:val="99"/>
    <w:unhideWhenUsed/>
    <w:qFormat/>
    <w:pPr>
      <w:jc w:val="both"/>
      <w:spacing w:after="0" w:line="360" w:lineRule="auto"/>
    </w:pPr>
    <w:rPr>
      <w:rFonts w:hint="eastAsia" w:ascii="Times New Roman" w:hAnsi="Times New Roman" w:eastAsia="宋体" w:cs="Times New Roman"/>
      <w:sz w:val="21"/>
      <w14:ligatures w14:val="none"/>
    </w:rPr>
  </w:style>
  <w:style w:type="paragraph" w:styleId="1868" w:customStyle="1">
    <w:name w:val="xl218"/>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69" w:customStyle="1">
    <w:name w:val="xl141"/>
    <w:basedOn w:val="705"/>
    <w:qFormat/>
    <w:pPr>
      <w:jc w:val="center"/>
      <w:spacing w:before="100" w:beforeAutospacing="1" w:after="100" w:afterAutospacing="1" w:line="240" w:lineRule="auto"/>
      <w:shd w:val="clear" w:color="000000" w:fill="99cc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32"/>
      <w:szCs w:val="32"/>
      <w14:ligatures w14:val="none"/>
    </w:rPr>
  </w:style>
  <w:style w:type="paragraph" w:styleId="1870" w:customStyle="1">
    <w:name w:val="xl109"/>
    <w:basedOn w:val="705"/>
    <w:qFormat/>
    <w:pPr>
      <w:spacing w:before="100" w:beforeAutospacing="1" w:after="100" w:afterAutospacing="1" w:line="240" w:lineRule="auto"/>
      <w:shd w:val="clear" w:color="000000" w:fill="c0c0c0"/>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1"/>
      <w:szCs w:val="21"/>
      <w14:ligatures w14:val="none"/>
    </w:rPr>
  </w:style>
  <w:style w:type="paragraph" w:styleId="1871" w:customStyle="1">
    <w:name w:val="xl78"/>
    <w:basedOn w:val="705"/>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0"/>
      <w:szCs w:val="20"/>
      <w14:ligatures w14:val="none"/>
    </w:rPr>
  </w:style>
  <w:style w:type="paragraph" w:styleId="1872" w:customStyle="1">
    <w:name w:val="xl111"/>
    <w:basedOn w:val="705"/>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873" w:customStyle="1">
    <w:name w:val="xl79"/>
    <w:basedOn w:val="705"/>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874" w:customStyle="1">
    <w:name w:val="xl112"/>
    <w:basedOn w:val="705"/>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75" w:customStyle="1">
    <w:name w:val="xl80"/>
    <w:basedOn w:val="705"/>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876" w:customStyle="1">
    <w:name w:val="xl113"/>
    <w:basedOn w:val="705"/>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77" w:customStyle="1">
    <w:name w:val="xl81"/>
    <w:basedOn w:val="705"/>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1"/>
      <w:szCs w:val="21"/>
      <w14:ligatures w14:val="none"/>
    </w:rPr>
  </w:style>
  <w:style w:type="paragraph" w:styleId="1878" w:customStyle="1">
    <w:name w:val="xl208"/>
    <w:basedOn w:val="705"/>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79" w:customStyle="1">
    <w:name w:val="技术方案正文样式"/>
    <w:basedOn w:val="705"/>
    <w:qFormat/>
    <w:pPr>
      <w:ind w:firstLine="480"/>
      <w:jc w:val="both"/>
      <w:spacing w:after="0" w:line="400" w:lineRule="exact"/>
    </w:pPr>
    <w:rPr>
      <w:rFonts w:ascii="宋体" w:hAnsi="宋体" w:eastAsia="宋体" w:cs="宋体"/>
      <w:sz w:val="24"/>
      <w:szCs w:val="21"/>
      <w14:ligatures w14:val="none"/>
    </w:rPr>
  </w:style>
  <w:style w:type="paragraph" w:styleId="1880" w:customStyle="1">
    <w:name w:val="xl114"/>
    <w:basedOn w:val="705"/>
    <w:qFormat/>
    <w:pPr>
      <w:jc w:val="center"/>
      <w:spacing w:before="100" w:beforeAutospacing="1" w:after="100" w:afterAutospacing="1" w:line="240" w:lineRule="auto"/>
      <w:widowControl/>
      <w:pBdr>
        <w:top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81" w:customStyle="1">
    <w:name w:val="xl82"/>
    <w:basedOn w:val="705"/>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14:ligatures w14:val="none"/>
    </w:rPr>
  </w:style>
  <w:style w:type="paragraph" w:styleId="1882" w:customStyle="1">
    <w:name w:val="xl231"/>
    <w:basedOn w:val="705"/>
    <w:qFormat/>
    <w:pPr>
      <w:spacing w:before="100" w:beforeAutospacing="1" w:after="100" w:afterAutospacing="1" w:line="240" w:lineRule="auto"/>
      <w:shd w:val="clear" w:color="000000" w:fill="ffffff"/>
      <w:widowControl/>
    </w:pPr>
    <w:rPr>
      <w:rFonts w:ascii="Arial" w:hAnsi="Arial" w:eastAsia="宋体" w:cs="Arial"/>
      <w:sz w:val="20"/>
      <w:szCs w:val="20"/>
      <w14:ligatures w14:val="none"/>
    </w:rPr>
  </w:style>
  <w:style w:type="paragraph" w:styleId="1883" w:customStyle="1">
    <w:name w:val="xl115"/>
    <w:basedOn w:val="705"/>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884" w:customStyle="1">
    <w:name w:val="xl83"/>
    <w:basedOn w:val="705"/>
    <w:qFormat/>
    <w:pPr>
      <w:jc w:val="center"/>
      <w:spacing w:before="100" w:beforeAutospacing="1" w:after="100" w:afterAutospacing="1" w:line="240" w:lineRule="auto"/>
      <w:shd w:val="clear" w:color="000000" w:fill="c0c0c0"/>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1"/>
      <w:szCs w:val="21"/>
      <w14:ligatures w14:val="none"/>
    </w:rPr>
  </w:style>
  <w:style w:type="paragraph" w:styleId="1885" w:customStyle="1">
    <w:name w:val="xl240"/>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86" w:customStyle="1">
    <w:name w:val="xl116"/>
    <w:basedOn w:val="705"/>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887" w:customStyle="1">
    <w:name w:val="xl84"/>
    <w:basedOn w:val="705"/>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14:ligatures w14:val="none"/>
    </w:rPr>
  </w:style>
  <w:style w:type="paragraph" w:styleId="1888" w:customStyle="1">
    <w:name w:val="xl232"/>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889" w:customStyle="1">
    <w:name w:val="xl117"/>
    <w:basedOn w:val="705"/>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14:ligatures w14:val="none"/>
    </w:rPr>
  </w:style>
  <w:style w:type="paragraph" w:styleId="1890" w:customStyle="1">
    <w:name w:val="xl85"/>
    <w:basedOn w:val="705"/>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1"/>
      <w:szCs w:val="21"/>
      <w14:ligatures w14:val="none"/>
    </w:rPr>
  </w:style>
  <w:style w:type="paragraph" w:styleId="1891" w:customStyle="1">
    <w:name w:val="xl185"/>
    <w:basedOn w:val="705"/>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92" w:customStyle="1">
    <w:name w:val="Char Char2 Char"/>
    <w:basedOn w:val="705"/>
    <w:qFormat/>
    <w:pPr>
      <w:ind w:left="390" w:hanging="390"/>
      <w:jc w:val="both"/>
      <w:keepLines/>
      <w:keepNext/>
      <w:pageBreakBefore/>
      <w:spacing w:after="0" w:line="240" w:lineRule="auto"/>
      <w:tabs>
        <w:tab w:val="left" w:pos="390" w:leader="none"/>
      </w:tabs>
    </w:pPr>
    <w:rPr>
      <w:rFonts w:ascii="Times New Roman" w:hAnsi="Times New Roman" w:eastAsia="宋体" w:cs="Times New Roman"/>
      <w:sz w:val="21"/>
      <w:szCs w:val="20"/>
      <w14:ligatures w14:val="none"/>
    </w:rPr>
  </w:style>
  <w:style w:type="paragraph" w:styleId="1893" w:customStyle="1">
    <w:name w:val="xl118"/>
    <w:basedOn w:val="705"/>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894" w:customStyle="1">
    <w:name w:val="xl86"/>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14:ligatures w14:val="none"/>
    </w:rPr>
  </w:style>
  <w:style w:type="paragraph" w:styleId="1895" w:customStyle="1">
    <w:name w:val="xl275"/>
    <w:basedOn w:val="705"/>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96" w:customStyle="1">
    <w:name w:val="xl119"/>
    <w:basedOn w:val="705"/>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897" w:customStyle="1">
    <w:name w:val="xl87"/>
    <w:basedOn w:val="705"/>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14:ligatures w14:val="none"/>
    </w:rPr>
  </w:style>
  <w:style w:type="paragraph" w:styleId="1898" w:customStyle="1">
    <w:name w:val="xl212"/>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899" w:customStyle="1">
    <w:name w:val="样式 首行缩进:  2.25 字符"/>
    <w:basedOn w:val="705"/>
    <w:qFormat/>
    <w:pPr>
      <w:ind w:firstLine="225"/>
      <w:jc w:val="both"/>
      <w:spacing w:after="0" w:line="360" w:lineRule="auto"/>
    </w:pPr>
    <w:rPr>
      <w:rFonts w:ascii="Times New Roman" w:hAnsi="Times New Roman" w:eastAsia="宋体" w:cs="宋体"/>
      <w:sz w:val="24"/>
      <w:szCs w:val="20"/>
      <w14:ligatures w14:val="none"/>
    </w:rPr>
  </w:style>
  <w:style w:type="paragraph" w:styleId="1900" w:customStyle="1">
    <w:name w:val="xl120"/>
    <w:basedOn w:val="705"/>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01" w:customStyle="1">
    <w:name w:val="xl88"/>
    <w:basedOn w:val="705"/>
    <w:qFormat/>
    <w:pPr>
      <w:jc w:val="center"/>
      <w:spacing w:before="100" w:beforeAutospacing="1" w:after="100" w:afterAutospacing="1" w:line="240" w:lineRule="auto"/>
      <w:shd w:val="clear" w:color="000000" w:fill="c0c0c0"/>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1"/>
      <w:szCs w:val="21"/>
      <w14:ligatures w14:val="none"/>
    </w:rPr>
  </w:style>
  <w:style w:type="paragraph" w:styleId="1902" w:customStyle="1">
    <w:name w:val="xl251"/>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903" w:customStyle="1">
    <w:name w:val="xl121"/>
    <w:basedOn w:val="705"/>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14:ligatures w14:val="none"/>
    </w:rPr>
  </w:style>
  <w:style w:type="paragraph" w:styleId="1904" w:customStyle="1">
    <w:name w:val="xl89"/>
    <w:basedOn w:val="705"/>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05" w:customStyle="1">
    <w:name w:val="一级标题"/>
    <w:basedOn w:val="706"/>
    <w:qFormat/>
    <w:pPr>
      <w:jc w:val="center"/>
      <w:keepLines w:val="0"/>
      <w:keepNext w:val="0"/>
      <w:spacing w:before="0" w:after="0" w:line="360" w:lineRule="auto"/>
    </w:pPr>
    <w:rPr>
      <w:rFonts w:ascii="宋体" w:hAnsi="宋体" w:eastAsia="宋体" w:cs="Times New Roman"/>
      <w:b/>
      <w:color w:val="auto"/>
      <w:sz w:val="32"/>
      <w:szCs w:val="28"/>
      <w14:ligatures w14:val="none"/>
    </w:rPr>
  </w:style>
  <w:style w:type="paragraph" w:styleId="1906" w:customStyle="1">
    <w:name w:val="xl122"/>
    <w:basedOn w:val="705"/>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07" w:customStyle="1">
    <w:name w:val="xl90"/>
    <w:basedOn w:val="705"/>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1"/>
      <w:szCs w:val="21"/>
      <w14:ligatures w14:val="none"/>
    </w:rPr>
  </w:style>
  <w:style w:type="paragraph" w:styleId="1908" w:customStyle="1">
    <w:name w:val="二级标题"/>
    <w:basedOn w:val="707"/>
    <w:qFormat/>
    <w:pPr>
      <w:ind w:left="1140" w:hanging="720"/>
      <w:keepLines w:val="0"/>
      <w:keepNext w:val="0"/>
      <w:spacing w:before="0" w:after="0" w:line="360" w:lineRule="auto"/>
      <w:tabs>
        <w:tab w:val="left" w:pos="0" w:leader="none"/>
        <w:tab w:val="left" w:pos="1140" w:leader="none"/>
      </w:tabs>
    </w:pPr>
    <w:rPr>
      <w:rFonts w:ascii="宋体" w:hAnsi="宋体" w:eastAsia="宋体" w:cs="Times New Roman"/>
      <w:b/>
      <w:color w:val="auto"/>
      <w:sz w:val="32"/>
      <w:szCs w:val="21"/>
      <w14:ligatures w14:val="none"/>
    </w:rPr>
  </w:style>
  <w:style w:type="paragraph" w:styleId="1909" w:customStyle="1">
    <w:name w:val="xl123"/>
    <w:basedOn w:val="705"/>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14:ligatures w14:val="none"/>
    </w:rPr>
  </w:style>
  <w:style w:type="paragraph" w:styleId="1910" w:customStyle="1">
    <w:name w:val="xl91"/>
    <w:basedOn w:val="705"/>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11" w:customStyle="1">
    <w:name w:val="04-标书-标题4"/>
    <w:basedOn w:val="705"/>
    <w:qFormat/>
    <w:pPr>
      <w:ind w:left="851" w:firstLine="480"/>
      <w:jc w:val="both"/>
      <w:spacing w:after="0" w:line="360" w:lineRule="auto"/>
      <w:widowControl/>
      <w:tabs>
        <w:tab w:val="left" w:pos="360" w:leader="none"/>
        <w:tab w:val="left" w:pos="1080" w:leader="none"/>
      </w:tabs>
    </w:pPr>
    <w:rPr>
      <w:rFonts w:ascii="宋体" w:hAnsi="宋体" w:eastAsia="黑体" w:cs="Times New Roman"/>
      <w:color w:val="000000"/>
      <w:sz w:val="24"/>
      <w:szCs w:val="21"/>
      <w14:ligatures w14:val="none"/>
    </w:rPr>
  </w:style>
  <w:style w:type="paragraph" w:styleId="1912" w:customStyle="1">
    <w:name w:val="xl124"/>
    <w:basedOn w:val="705"/>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13" w:customStyle="1">
    <w:name w:val="xl92"/>
    <w:basedOn w:val="705"/>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0"/>
      <w:szCs w:val="20"/>
      <w14:ligatures w14:val="none"/>
    </w:rPr>
  </w:style>
  <w:style w:type="paragraph" w:styleId="1914" w:customStyle="1">
    <w:name w:val="xl125"/>
    <w:basedOn w:val="705"/>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1"/>
      <w:szCs w:val="21"/>
      <w14:ligatures w14:val="none"/>
    </w:rPr>
  </w:style>
  <w:style w:type="paragraph" w:styleId="1915" w:customStyle="1">
    <w:name w:val="xl93"/>
    <w:basedOn w:val="705"/>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16" w:customStyle="1">
    <w:name w:val="xl126"/>
    <w:basedOn w:val="705"/>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1"/>
      <w:szCs w:val="21"/>
      <w14:ligatures w14:val="none"/>
    </w:rPr>
  </w:style>
  <w:style w:type="paragraph" w:styleId="1917" w:customStyle="1">
    <w:name w:val="xl94"/>
    <w:basedOn w:val="705"/>
    <w:qFormat/>
    <w:pPr>
      <w:jc w:val="center"/>
      <w:spacing w:before="100" w:beforeAutospacing="1" w:after="100" w:afterAutospacing="1" w:line="240" w:lineRule="auto"/>
      <w:shd w:val="clear" w:color="000000" w:fill="c0c0c0"/>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1"/>
      <w:szCs w:val="21"/>
      <w14:ligatures w14:val="none"/>
    </w:rPr>
  </w:style>
  <w:style w:type="paragraph" w:styleId="1918" w:customStyle="1">
    <w:name w:val="xl127"/>
    <w:basedOn w:val="705"/>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1"/>
      <w:szCs w:val="21"/>
      <w14:ligatures w14:val="none"/>
    </w:rPr>
  </w:style>
  <w:style w:type="paragraph" w:styleId="1919" w:customStyle="1">
    <w:name w:val="xl95"/>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14:ligatures w14:val="none"/>
    </w:rPr>
  </w:style>
  <w:style w:type="paragraph" w:styleId="1920" w:customStyle="1">
    <w:name w:val="xl128"/>
    <w:basedOn w:val="705"/>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21" w:customStyle="1">
    <w:name w:val="xl96"/>
    <w:basedOn w:val="705"/>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22" w:customStyle="1">
    <w:name w:val="xl129"/>
    <w:basedOn w:val="705"/>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23" w:customStyle="1">
    <w:name w:val="xl97"/>
    <w:basedOn w:val="705"/>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24" w:customStyle="1">
    <w:name w:val="缺省文本"/>
    <w:basedOn w:val="705"/>
    <w:qFormat/>
    <w:pPr>
      <w:ind w:firstLine="200"/>
      <w:spacing w:after="0" w:line="360" w:lineRule="auto"/>
    </w:pPr>
    <w:rPr>
      <w:rFonts w:ascii="Times New Roman" w:hAnsi="Times New Roman" w:eastAsia="宋体" w:cs="Times New Roman"/>
      <w:sz w:val="24"/>
      <w14:ligatures w14:val="none"/>
    </w:rPr>
  </w:style>
  <w:style w:type="paragraph" w:styleId="1925" w:customStyle="1">
    <w:name w:val="xl130"/>
    <w:basedOn w:val="705"/>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0"/>
      <w:szCs w:val="20"/>
      <w14:ligatures w14:val="none"/>
    </w:rPr>
  </w:style>
  <w:style w:type="paragraph" w:styleId="1926" w:customStyle="1">
    <w:name w:val="xl98"/>
    <w:basedOn w:val="705"/>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27" w:customStyle="1">
    <w:name w:val="reader-word-layer"/>
    <w:basedOn w:val="705"/>
    <w:qFormat/>
    <w:pPr>
      <w:spacing w:before="100" w:beforeAutospacing="1" w:after="100" w:afterAutospacing="1" w:line="240" w:lineRule="auto"/>
      <w:widowControl/>
    </w:pPr>
    <w:rPr>
      <w:rFonts w:ascii="宋体" w:hAnsi="宋体" w:eastAsia="宋体" w:cs="宋体"/>
      <w:sz w:val="24"/>
      <w14:ligatures w14:val="none"/>
    </w:rPr>
  </w:style>
  <w:style w:type="paragraph" w:styleId="1928" w:customStyle="1">
    <w:name w:val="xl131"/>
    <w:basedOn w:val="705"/>
    <w:qFormat/>
    <w:pPr>
      <w:spacing w:before="100" w:beforeAutospacing="1" w:after="100" w:afterAutospacing="1" w:line="240" w:lineRule="auto"/>
      <w:widowControl/>
    </w:pPr>
    <w:rPr>
      <w:rFonts w:ascii="宋体" w:hAnsi="宋体" w:eastAsia="宋体" w:cs="宋体"/>
      <w:sz w:val="24"/>
      <w14:ligatures w14:val="none"/>
    </w:rPr>
  </w:style>
  <w:style w:type="paragraph" w:styleId="1929" w:customStyle="1">
    <w:name w:val="xl99"/>
    <w:basedOn w:val="705"/>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30" w:customStyle="1">
    <w:name w:val="xl132"/>
    <w:basedOn w:val="705"/>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31" w:customStyle="1">
    <w:name w:val="xl100"/>
    <w:basedOn w:val="705"/>
    <w:qFormat/>
    <w:pPr>
      <w:spacing w:before="100" w:beforeAutospacing="1" w:after="100" w:afterAutospacing="1" w:line="240" w:lineRule="auto"/>
      <w:shd w:val="clear" w:color="000000" w:fill="c0c0c0"/>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1"/>
      <w:szCs w:val="21"/>
      <w14:ligatures w14:val="none"/>
    </w:rPr>
  </w:style>
  <w:style w:type="paragraph" w:styleId="1932" w:customStyle="1">
    <w:name w:val="xl133"/>
    <w:basedOn w:val="705"/>
    <w:qFormat/>
    <w:pPr>
      <w:spacing w:before="100" w:beforeAutospacing="1" w:after="100" w:afterAutospacing="1" w:line="240" w:lineRule="auto"/>
      <w:widowControl/>
      <w:pBdr>
        <w:top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33" w:customStyle="1">
    <w:name w:val="xl101"/>
    <w:basedOn w:val="705"/>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34" w:customStyle="1">
    <w:name w:val="正文 首行缩进:  2 字符 Char"/>
    <w:basedOn w:val="705"/>
    <w:qFormat/>
    <w:pPr>
      <w:ind w:firstLine="480"/>
      <w:jc w:val="both"/>
      <w:spacing w:after="0" w:line="360" w:lineRule="auto"/>
    </w:pPr>
    <w:rPr>
      <w:rFonts w:ascii="Times New Roman" w:hAnsi="Times New Roman" w:eastAsia="宋体" w:cs="宋体"/>
      <w:sz w:val="24"/>
      <w:szCs w:val="20"/>
      <w14:ligatures w14:val="none"/>
    </w:rPr>
  </w:style>
  <w:style w:type="paragraph" w:styleId="1935" w:customStyle="1">
    <w:name w:val="xl134"/>
    <w:basedOn w:val="705"/>
    <w:qFormat/>
    <w:pPr>
      <w:spacing w:before="100" w:beforeAutospacing="1" w:after="100" w:afterAutospacing="1" w:line="240" w:lineRule="auto"/>
      <w:shd w:val="clear" w:color="000000" w:fill="ffcc99"/>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14:ligatures w14:val="none"/>
    </w:rPr>
  </w:style>
  <w:style w:type="paragraph" w:styleId="1936" w:customStyle="1">
    <w:name w:val="xl102"/>
    <w:basedOn w:val="705"/>
    <w:qFormat/>
    <w:pPr>
      <w:spacing w:before="100" w:beforeAutospacing="1" w:after="100" w:afterAutospacing="1" w:line="240" w:lineRule="auto"/>
      <w:shd w:val="clear" w:color="000000" w:fill="c0c0c0"/>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1"/>
      <w:szCs w:val="21"/>
      <w14:ligatures w14:val="none"/>
    </w:rPr>
  </w:style>
  <w:style w:type="paragraph" w:styleId="1937" w:customStyle="1">
    <w:name w:val="xl136"/>
    <w:basedOn w:val="705"/>
    <w:qFormat/>
    <w:pPr>
      <w:jc w:val="center"/>
      <w:spacing w:before="100" w:beforeAutospacing="1" w:after="100" w:afterAutospacing="1" w:line="240" w:lineRule="auto"/>
      <w:shd w:val="clear" w:color="000000" w:fill="99cc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32"/>
      <w:szCs w:val="32"/>
      <w14:ligatures w14:val="none"/>
    </w:rPr>
  </w:style>
  <w:style w:type="paragraph" w:styleId="1938" w:customStyle="1">
    <w:name w:val="xl104"/>
    <w:basedOn w:val="705"/>
    <w:qFormat/>
    <w:pPr>
      <w:spacing w:before="100" w:beforeAutospacing="1" w:after="100" w:afterAutospacing="1" w:line="240" w:lineRule="auto"/>
      <w:shd w:val="clear" w:color="000000" w:fill="c0c0c0"/>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1"/>
      <w:szCs w:val="21"/>
      <w14:ligatures w14:val="none"/>
    </w:rPr>
  </w:style>
  <w:style w:type="paragraph" w:styleId="1939" w:customStyle="1">
    <w:name w:val="xl248"/>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940" w:customStyle="1">
    <w:name w:val="xl138"/>
    <w:basedOn w:val="705"/>
    <w:qFormat/>
    <w:pPr>
      <w:jc w:val="center"/>
      <w:spacing w:before="100" w:beforeAutospacing="1" w:after="100" w:afterAutospacing="1" w:line="240" w:lineRule="auto"/>
      <w:shd w:val="clear" w:color="000000" w:fill="99cc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32"/>
      <w:szCs w:val="32"/>
      <w14:ligatures w14:val="none"/>
    </w:rPr>
  </w:style>
  <w:style w:type="paragraph" w:styleId="1941" w:customStyle="1">
    <w:name w:val="xl106"/>
    <w:basedOn w:val="705"/>
    <w:qFormat/>
    <w:pP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42" w:customStyle="1">
    <w:name w:val="xl175"/>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943" w:customStyle="1">
    <w:name w:val="_Style 1"/>
    <w:basedOn w:val="705"/>
    <w:uiPriority w:val="99"/>
    <w:qFormat/>
    <w:pPr>
      <w:ind w:firstLine="420"/>
      <w:spacing w:after="0" w:line="400" w:lineRule="exact"/>
    </w:pPr>
    <w:rPr>
      <w:rFonts w:ascii="Calibri" w:hAnsi="Calibri" w:eastAsia="仿宋_GB2312" w:cs="Times New Roman"/>
      <w:sz w:val="24"/>
      <w:szCs w:val="22"/>
      <w14:ligatures w14:val="none"/>
    </w:rPr>
  </w:style>
  <w:style w:type="paragraph" w:styleId="1944" w:customStyle="1">
    <w:name w:val="xl110"/>
    <w:basedOn w:val="705"/>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45" w:customStyle="1">
    <w:name w:val="xl283"/>
    <w:basedOn w:val="705"/>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946" w:customStyle="1">
    <w:name w:val="xl135"/>
    <w:basedOn w:val="705"/>
    <w:qFormat/>
    <w:pPr>
      <w:spacing w:before="100" w:beforeAutospacing="1" w:after="100" w:afterAutospacing="1" w:line="240" w:lineRule="auto"/>
      <w:shd w:val="clear" w:color="000000" w:fill="ffcc99"/>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14:ligatures w14:val="none"/>
    </w:rPr>
  </w:style>
  <w:style w:type="paragraph" w:styleId="1947" w:customStyle="1">
    <w:name w:val="xl188"/>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948" w:customStyle="1">
    <w:name w:val="中等深浅网格 21"/>
    <w:qFormat/>
    <w:pPr>
      <w:jc w:val="both"/>
      <w:spacing w:after="0" w:line="240" w:lineRule="auto"/>
      <w:widowControl w:val="off"/>
    </w:pPr>
    <w:rPr>
      <w:rFonts w:ascii="Calibri" w:hAnsi="Calibri" w:eastAsia="宋体" w:cs="Times New Roman"/>
      <w:sz w:val="21"/>
      <w:szCs w:val="22"/>
      <w14:ligatures w14:val="none"/>
    </w:rPr>
  </w:style>
  <w:style w:type="paragraph" w:styleId="1949" w:customStyle="1">
    <w:name w:val="表头"/>
    <w:basedOn w:val="705"/>
    <w:qFormat/>
    <w:pPr>
      <w:jc w:val="center"/>
      <w:spacing w:after="0" w:line="360" w:lineRule="auto"/>
    </w:pPr>
    <w:rPr>
      <w:rFonts w:ascii="Calibri" w:hAnsi="Calibri" w:eastAsia="宋体" w:cs="宋体"/>
      <w:b/>
      <w:bCs/>
      <w:color w:val="000000"/>
      <w:sz w:val="21"/>
      <w:szCs w:val="20"/>
      <w14:ligatures w14:val="none"/>
    </w:rPr>
  </w:style>
  <w:style w:type="paragraph" w:styleId="1950" w:customStyle="1">
    <w:name w:val="样式 标题 2标题 2 Char Char子子系统子系统1子系统2子系统3子系统4子系统11子系统21子系统..."/>
    <w:basedOn w:val="707"/>
    <w:qFormat/>
    <w:pPr>
      <w:ind w:left="786" w:hanging="360"/>
      <w:jc w:val="both"/>
      <w:spacing w:before="0" w:after="0" w:line="240" w:lineRule="auto"/>
      <w:tabs>
        <w:tab w:val="left" w:pos="360" w:leader="none"/>
      </w:tabs>
    </w:pPr>
    <w:rPr>
      <w:rFonts w:ascii="Arial" w:hAnsi="Arial" w:eastAsia="黑体" w:cs="Times New Roman"/>
      <w:b/>
      <w:color w:val="auto"/>
      <w:sz w:val="30"/>
      <w:szCs w:val="20"/>
      <w14:ligatures w14:val="none"/>
    </w:rPr>
  </w:style>
  <w:style w:type="paragraph" w:styleId="1951" w:customStyle="1">
    <w:name w:val="居中图片"/>
    <w:basedOn w:val="705"/>
    <w:qFormat/>
    <w:pPr>
      <w:jc w:val="center"/>
      <w:spacing w:after="0" w:line="240" w:lineRule="auto"/>
    </w:pPr>
    <w:rPr>
      <w:rFonts w:ascii="Calibri" w:hAnsi="Calibri" w:eastAsia="仿宋" w:cs="Times New Roman"/>
      <w:sz w:val="28"/>
      <w:szCs w:val="21"/>
      <w14:ligatures w14:val="none"/>
    </w:rPr>
  </w:style>
  <w:style w:type="paragraph" w:styleId="1952" w:customStyle="1">
    <w:name w:val="01-标书-标题1"/>
    <w:next w:val="705"/>
    <w:qFormat/>
    <w:pPr>
      <w:ind w:left="425" w:hanging="425"/>
      <w:spacing w:after="0" w:line="360" w:lineRule="auto"/>
      <w:tabs>
        <w:tab w:val="left" w:pos="425" w:leader="none"/>
      </w:tabs>
      <w:outlineLvl w:val="0"/>
    </w:pPr>
    <w:rPr>
      <w:rFonts w:ascii="黑体" w:hAnsi="宋体" w:eastAsia="黑体" w:cs="Times New Roman"/>
      <w:sz w:val="44"/>
      <w:szCs w:val="32"/>
      <w14:ligatures w14:val="none"/>
    </w:rPr>
  </w:style>
  <w:style w:type="paragraph" w:styleId="1953" w:customStyle="1">
    <w:name w:val="02-标书-标题2"/>
    <w:qFormat/>
    <w:pPr>
      <w:ind w:left="567" w:hanging="567"/>
      <w:spacing w:after="0" w:line="360" w:lineRule="auto"/>
      <w:tabs>
        <w:tab w:val="left" w:pos="567" w:leader="none"/>
      </w:tabs>
      <w:outlineLvl w:val="1"/>
    </w:pPr>
    <w:rPr>
      <w:rFonts w:ascii="黑体" w:hAnsi="宋体" w:eastAsia="黑体" w:cs="Times New Roman"/>
      <w:sz w:val="32"/>
      <w:szCs w:val="28"/>
      <w14:ligatures w14:val="none"/>
    </w:rPr>
  </w:style>
  <w:style w:type="paragraph" w:styleId="1954" w:customStyle="1">
    <w:name w:val="03-标书-标题3"/>
    <w:qFormat/>
    <w:pPr>
      <w:ind w:left="1069" w:hanging="709"/>
      <w:spacing w:after="0" w:line="360" w:lineRule="auto"/>
      <w:tabs>
        <w:tab w:val="left" w:pos="1069" w:leader="none"/>
      </w:tabs>
      <w:outlineLvl w:val="2"/>
    </w:pPr>
    <w:rPr>
      <w:rFonts w:ascii="黑体" w:hAnsi="宋体" w:eastAsia="黑体" w:cs="Times New Roman"/>
      <w:sz w:val="28"/>
      <w14:ligatures w14:val="none"/>
    </w:rPr>
  </w:style>
  <w:style w:type="paragraph" w:styleId="1955" w:customStyle="1">
    <w:name w:val="xl304"/>
    <w:basedOn w:val="705"/>
    <w:qFormat/>
    <w:pPr>
      <w:spacing w:before="100" w:beforeAutospacing="1" w:after="100" w:afterAutospacing="1" w:line="240" w:lineRule="auto"/>
      <w:shd w:val="clear" w:color="000000" w:fill="ffffff"/>
      <w:widowControl/>
      <w:pBdr>
        <w:top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956" w:customStyle="1">
    <w:name w:val="正文文本缩进 32"/>
    <w:basedOn w:val="705"/>
    <w:qFormat/>
    <w:pPr>
      <w:ind w:left="520" w:firstLine="425"/>
      <w:jc w:val="center"/>
      <w:spacing w:after="0" w:line="240" w:lineRule="auto"/>
    </w:pPr>
    <w:rPr>
      <w:rFonts w:ascii="方正行楷简体" w:hAnsi="Arial" w:eastAsia="方正行楷简体" w:cs="Times New Roman"/>
      <w:sz w:val="36"/>
      <w:szCs w:val="20"/>
      <w14:ligatures w14:val="none"/>
    </w:rPr>
  </w:style>
  <w:style w:type="paragraph" w:styleId="1957" w:customStyle="1">
    <w:name w:val="xl202"/>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958" w:customStyle="1">
    <w:name w:val="Char Char3 Char Char Char Char"/>
    <w:basedOn w:val="705"/>
    <w:qFormat/>
    <w:pPr>
      <w:spacing w:line="240" w:lineRule="exact"/>
      <w:widowControl/>
    </w:pPr>
    <w:rPr>
      <w:rFonts w:ascii="Verdana" w:hAnsi="Verdana" w:eastAsia="宋体" w:cs="Times New Roman"/>
      <w:sz w:val="20"/>
      <w:szCs w:val="20"/>
      <w:lang w:eastAsia="en-US"/>
      <w14:ligatures w14:val="none"/>
    </w:rPr>
  </w:style>
  <w:style w:type="paragraph" w:styleId="1959" w:customStyle="1">
    <w:name w:val="目录标题"/>
    <w:next w:val="1150"/>
    <w:qFormat/>
    <w:pPr>
      <w:jc w:val="center"/>
      <w:spacing w:before="240" w:after="120" w:line="240" w:lineRule="auto"/>
    </w:pPr>
    <w:rPr>
      <w:rFonts w:ascii="Calibri" w:hAnsi="Calibri" w:eastAsia="华文新魏" w:cs="Times New Roman"/>
      <w:sz w:val="44"/>
      <w14:ligatures w14:val="none"/>
    </w:rPr>
  </w:style>
  <w:style w:type="paragraph" w:styleId="1960" w:customStyle="1">
    <w:name w:val="xl168"/>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961" w:customStyle="1">
    <w:name w:val="封面标准代替信息"/>
    <w:basedOn w:val="1593"/>
    <w:qFormat/>
    <w:pPr>
      <w:spacing w:before="57"/>
      <w:framePr w:wrap="around"/>
    </w:pPr>
    <w:rPr>
      <w:rFonts w:ascii="宋体"/>
      <w:sz w:val="21"/>
    </w:rPr>
  </w:style>
  <w:style w:type="paragraph" w:styleId="1962" w:customStyle="1">
    <w:name w:val="xl245"/>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963" w:customStyle="1">
    <w:name w:val="DT T-Body"/>
    <w:qFormat/>
    <w:pPr>
      <w:spacing w:before="60" w:after="60" w:line="300" w:lineRule="auto"/>
    </w:pPr>
    <w:rPr>
      <w:rFonts w:ascii="Trebuchet MS" w:hAnsi="Trebuchet MS" w:eastAsia="宋体" w:cs="Times New Roman"/>
      <w:sz w:val="20"/>
      <w:szCs w:val="18"/>
      <w:lang w:val="en-GB" w:eastAsia="en-US"/>
      <w14:ligatures w14:val="none"/>
    </w:rPr>
  </w:style>
  <w:style w:type="paragraph" w:styleId="1964" w:customStyle="1">
    <w:name w:val="xl254"/>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965" w:customStyle="1">
    <w:name w:val="xl181"/>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966" w:customStyle="1">
    <w:name w:val="xl290"/>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967" w:customStyle="1">
    <w:name w:val="样式 小四 首行缩进:  0.74 厘米"/>
    <w:basedOn w:val="705"/>
    <w:qFormat/>
    <w:pPr>
      <w:ind w:firstLine="420"/>
      <w:jc w:val="both"/>
      <w:spacing w:after="0" w:line="360" w:lineRule="auto"/>
    </w:pPr>
    <w:rPr>
      <w:rFonts w:ascii="Times New Roman" w:hAnsi="Times New Roman" w:eastAsia="宋体" w:cs="宋体"/>
      <w:sz w:val="24"/>
      <w:szCs w:val="20"/>
      <w14:ligatures w14:val="none"/>
    </w:rPr>
  </w:style>
  <w:style w:type="paragraph" w:styleId="1968" w:customStyle="1">
    <w:name w:val="正文文本缩进 22"/>
    <w:basedOn w:val="705"/>
    <w:qFormat/>
    <w:pPr>
      <w:ind w:firstLine="560"/>
      <w:jc w:val="both"/>
      <w:spacing w:after="0" w:line="520" w:lineRule="exact"/>
    </w:pPr>
    <w:rPr>
      <w:rFonts w:ascii="楷体_GB2312" w:hAnsi="Times New Roman" w:eastAsia="楷体_GB2312" w:cs="Times New Roman"/>
      <w:sz w:val="28"/>
      <w:szCs w:val="28"/>
      <w14:ligatures w14:val="none"/>
    </w:rPr>
  </w:style>
  <w:style w:type="paragraph" w:styleId="1969" w:customStyle="1">
    <w:name w:val="xl260"/>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970" w:customStyle="1">
    <w:name w:val="DLP正文"/>
    <w:basedOn w:val="705"/>
    <w:qFormat/>
    <w:pPr>
      <w:ind w:firstLine="473"/>
      <w:jc w:val="both"/>
      <w:spacing w:after="0" w:line="240" w:lineRule="auto"/>
    </w:pPr>
    <w:rPr>
      <w:rFonts w:ascii="Times New Roman" w:hAnsi="宋体" w:eastAsia="宋体" w:cs="Times New Roman"/>
      <w:sz w:val="21"/>
      <w:szCs w:val="22"/>
      <w14:ligatures w14:val="none"/>
    </w:rPr>
  </w:style>
  <w:style w:type="paragraph" w:styleId="1971" w:customStyle="1">
    <w:name w:val="xl142"/>
    <w:basedOn w:val="705"/>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972" w:customStyle="1">
    <w:name w:val="xl149"/>
    <w:basedOn w:val="705"/>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973" w:customStyle="1">
    <w:name w:val="封面一致性程度标识"/>
    <w:qFormat/>
    <w:pPr>
      <w:jc w:val="center"/>
      <w:spacing w:before="440" w:after="0" w:line="400" w:lineRule="exact"/>
    </w:pPr>
    <w:rPr>
      <w:rFonts w:ascii="宋体" w:hAnsi="Times New Roman" w:eastAsia="宋体" w:cs="Times New Roman"/>
      <w:sz w:val="28"/>
      <w:szCs w:val="20"/>
      <w14:ligatures w14:val="none"/>
    </w:rPr>
  </w:style>
  <w:style w:type="paragraph" w:styleId="1974" w:customStyle="1">
    <w:name w:val="xl294"/>
    <w:basedOn w:val="705"/>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975" w:customStyle="1">
    <w:name w:val="xl250"/>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976" w:customStyle="1">
    <w:name w:val="正文图标题"/>
    <w:next w:val="1044"/>
    <w:qFormat/>
    <w:pPr>
      <w:jc w:val="center"/>
      <w:spacing w:after="0" w:line="240" w:lineRule="auto"/>
    </w:pPr>
    <w:rPr>
      <w:rFonts w:ascii="黑体" w:hAnsi="Times New Roman" w:eastAsia="黑体" w:cs="Times New Roman"/>
      <w:sz w:val="21"/>
      <w:szCs w:val="20"/>
      <w14:ligatures w14:val="none"/>
    </w:rPr>
  </w:style>
  <w:style w:type="paragraph" w:styleId="1977" w:customStyle="1">
    <w:name w:val="文本块1"/>
    <w:basedOn w:val="705"/>
    <w:qFormat/>
    <w:pPr>
      <w:ind w:left="630" w:right="630"/>
      <w:jc w:val="center"/>
      <w:spacing w:after="0" w:line="240" w:lineRule="auto"/>
    </w:pPr>
    <w:rPr>
      <w:rFonts w:ascii="宋体" w:hAnsi="Times New Roman" w:eastAsia="宋体" w:cs="Times New Roman"/>
      <w:b/>
      <w:sz w:val="32"/>
      <w14:ligatures w14:val="none"/>
    </w:rPr>
  </w:style>
  <w:style w:type="paragraph" w:styleId="1978" w:customStyle="1">
    <w:name w:val="xl277"/>
    <w:basedOn w:val="705"/>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979" w:customStyle="1">
    <w:name w:val="xl263"/>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980" w:customStyle="1">
    <w:name w:val="xl243"/>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981" w:customStyle="1">
    <w:name w:val="xl229"/>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982" w:customStyle="1">
    <w:name w:val="_Style 2"/>
    <w:basedOn w:val="705"/>
    <w:uiPriority w:val="34"/>
    <w:qFormat/>
    <w:pPr>
      <w:ind w:firstLine="420"/>
      <w:jc w:val="both"/>
      <w:spacing w:after="0" w:line="240" w:lineRule="auto"/>
    </w:pPr>
    <w:rPr>
      <w:rFonts w:ascii="Calibri" w:hAnsi="Calibri" w:eastAsia="宋体" w:cs="Times New Roman"/>
      <w:sz w:val="21"/>
      <w:szCs w:val="22"/>
      <w14:ligatures w14:val="none"/>
    </w:rPr>
  </w:style>
  <w:style w:type="paragraph" w:styleId="1983" w:customStyle="1">
    <w:name w:val="xl318"/>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84" w:customStyle="1">
    <w:name w:val="li_正文"/>
    <w:basedOn w:val="705"/>
    <w:qFormat/>
    <w:pPr>
      <w:ind w:firstLine="560"/>
      <w:jc w:val="both"/>
      <w:spacing w:after="0" w:line="360" w:lineRule="auto"/>
    </w:pPr>
    <w:rPr>
      <w:rFonts w:ascii="仿宋_GB2312" w:hAnsi="Times New Roman" w:eastAsia="仿宋_GB2312" w:cs="Times New Roman"/>
      <w:sz w:val="28"/>
      <w:szCs w:val="28"/>
      <w14:ligatures w14:val="none"/>
    </w:rPr>
  </w:style>
  <w:style w:type="paragraph" w:styleId="1985" w:customStyle="1">
    <w:name w:val="xl209"/>
    <w:basedOn w:val="705"/>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986" w:customStyle="1">
    <w:name w:val="xl274"/>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987" w:customStyle="1">
    <w:name w:val="xl272"/>
    <w:basedOn w:val="705"/>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988" w:customStyle="1">
    <w:name w:val="附录表标题"/>
    <w:next w:val="1044"/>
    <w:qFormat/>
    <w:pPr>
      <w:jc w:val="center"/>
      <w:spacing w:after="0" w:line="240" w:lineRule="auto"/>
    </w:pPr>
    <w:rPr>
      <w:rFonts w:ascii="黑体" w:hAnsi="Times New Roman" w:eastAsia="黑体" w:cs="Times New Roman"/>
      <w:sz w:val="21"/>
      <w:szCs w:val="20"/>
      <w14:ligatures w14:val="none"/>
    </w:rPr>
  </w:style>
  <w:style w:type="paragraph" w:styleId="1989" w:customStyle="1">
    <w:name w:val="xl148"/>
    <w:basedOn w:val="705"/>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990" w:customStyle="1">
    <w:name w:val="xl155"/>
    <w:basedOn w:val="705"/>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991" w:customStyle="1">
    <w:name w:val="xl210"/>
    <w:basedOn w:val="705"/>
    <w:qFormat/>
    <w:pPr>
      <w:spacing w:before="100" w:beforeAutospacing="1" w:after="100" w:afterAutospacing="1" w:line="240" w:lineRule="auto"/>
      <w:shd w:val="clear" w:color="000000" w:fill="ffffff"/>
      <w:widowControl/>
    </w:pPr>
    <w:rPr>
      <w:rFonts w:ascii="Arial" w:hAnsi="Arial" w:eastAsia="宋体" w:cs="Arial"/>
      <w:sz w:val="20"/>
      <w:szCs w:val="20"/>
      <w14:ligatures w14:val="none"/>
    </w:rPr>
  </w:style>
  <w:style w:type="paragraph" w:styleId="1992" w:customStyle="1">
    <w:name w:val="正文缩进1"/>
    <w:basedOn w:val="705"/>
    <w:qFormat/>
    <w:pPr>
      <w:ind w:firstLine="420"/>
      <w:jc w:val="both"/>
      <w:spacing w:after="0" w:line="240" w:lineRule="auto"/>
    </w:pPr>
    <w:rPr>
      <w:rFonts w:ascii="Times New Roman" w:hAnsi="Times New Roman" w:eastAsia="宋体" w:cs="Times New Roman"/>
      <w:sz w:val="21"/>
      <w:szCs w:val="20"/>
      <w14:ligatures w14:val="none"/>
    </w:rPr>
  </w:style>
  <w:style w:type="paragraph" w:styleId="1993" w:customStyle="1">
    <w:name w:val="xl278"/>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14:ligatures w14:val="none"/>
    </w:rPr>
  </w:style>
  <w:style w:type="paragraph" w:styleId="1994" w:customStyle="1">
    <w:name w:val="TOC 标题12"/>
    <w:basedOn w:val="706"/>
    <w:next w:val="705"/>
    <w:uiPriority w:val="39"/>
    <w:qFormat/>
    <w:pPr>
      <w:spacing w:before="240" w:after="0" w:line="259" w:lineRule="auto"/>
      <w:widowControl/>
      <w:outlineLvl w:val="9"/>
    </w:pPr>
    <w:rPr>
      <w:rFonts w:ascii="Cambria" w:hAnsi="Cambria" w:eastAsia="宋体" w:cs="黑体"/>
      <w:color w:val="365f90"/>
      <w:sz w:val="32"/>
      <w:szCs w:val="32"/>
      <w14:ligatures w14:val="none"/>
    </w:rPr>
  </w:style>
  <w:style w:type="paragraph" w:styleId="1995" w:customStyle="1">
    <w:name w:val="xl143"/>
    <w:basedOn w:val="705"/>
    <w:qFormat/>
    <w:pP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996" w:customStyle="1">
    <w:name w:val="xl314"/>
    <w:basedOn w:val="705"/>
    <w:qFormat/>
    <w:pPr>
      <w:spacing w:before="100" w:beforeAutospacing="1" w:after="100" w:afterAutospacing="1" w:line="240" w:lineRule="auto"/>
      <w:shd w:val="clear" w:color="000000" w:fill="ffffff"/>
      <w:widowControl/>
      <w:pBdr>
        <w:top w:val="single" w:color="auto" w:sz="4" w:space="0"/>
        <w:bottom w:val="single" w:color="auto" w:sz="4" w:space="0"/>
        <w:right w:val="single" w:color="auto" w:sz="4" w:space="0"/>
      </w:pBdr>
    </w:pPr>
    <w:rPr>
      <w:rFonts w:ascii="Arial" w:hAnsi="Arial" w:eastAsia="宋体" w:cs="Arial"/>
      <w:b/>
      <w:bCs/>
      <w:sz w:val="20"/>
      <w:szCs w:val="20"/>
      <w14:ligatures w14:val="none"/>
    </w:rPr>
  </w:style>
  <w:style w:type="paragraph" w:styleId="1997" w:customStyle="1">
    <w:name w:val="Char Char Char"/>
    <w:basedOn w:val="705"/>
    <w:qFormat/>
    <w:pPr>
      <w:ind w:hanging="425"/>
      <w:jc w:val="both"/>
      <w:keepNext/>
      <w:spacing w:before="80" w:after="80" w:line="240" w:lineRule="auto"/>
      <w:widowControl/>
      <w:tabs>
        <w:tab w:val="left" w:pos="425" w:leader="none"/>
      </w:tabs>
    </w:pPr>
    <w:rPr>
      <w:rFonts w:ascii="Arial" w:hAnsi="Arial" w:eastAsia="宋体" w:cs="Arial"/>
      <w:sz w:val="20"/>
      <w:szCs w:val="20"/>
      <w14:ligatures w14:val="none"/>
    </w:rPr>
  </w:style>
  <w:style w:type="paragraph" w:styleId="1998" w:customStyle="1">
    <w:name w:val="xl230"/>
    <w:basedOn w:val="705"/>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14:ligatures w14:val="none"/>
    </w:rPr>
  </w:style>
  <w:style w:type="paragraph" w:styleId="1999" w:customStyle="1">
    <w:name w:val="四号正文"/>
    <w:basedOn w:val="705"/>
    <w:qFormat/>
    <w:pPr>
      <w:ind w:firstLine="560"/>
      <w:jc w:val="both"/>
      <w:spacing w:after="0" w:line="360" w:lineRule="auto"/>
    </w:pPr>
    <w:rPr>
      <w:rFonts w:ascii="Times New Roman" w:hAnsi="Times New Roman" w:eastAsia="宋体" w:cs="Times New Roman"/>
      <w:sz w:val="28"/>
      <w:szCs w:val="28"/>
      <w14:ligatures w14:val="none"/>
    </w:rPr>
  </w:style>
  <w:style w:type="paragraph" w:styleId="2000" w:customStyle="1">
    <w:name w:val="标题1"/>
    <w:basedOn w:val="705"/>
    <w:next w:val="705"/>
    <w:qFormat/>
    <w:pPr>
      <w:jc w:val="center"/>
      <w:spacing w:after="0" w:line="700" w:lineRule="atLeast"/>
      <w:tabs>
        <w:tab w:val="left" w:pos="9193" w:leader="none"/>
        <w:tab w:val="left" w:pos="9827" w:leader="none"/>
      </w:tabs>
    </w:pPr>
    <w:rPr>
      <w:rFonts w:ascii="方正小标宋_GBK" w:hAnsi="Times New Roman" w:eastAsia="方正小标宋_GBK" w:cs="Times New Roman"/>
      <w:sz w:val="44"/>
      <w:szCs w:val="20"/>
      <w14:ligatures w14:val="none"/>
    </w:rPr>
  </w:style>
  <w:style w:type="paragraph" w:styleId="2001" w:customStyle="1">
    <w:name w:val="五号字体"/>
    <w:basedOn w:val="705"/>
    <w:qFormat/>
    <w:pPr>
      <w:jc w:val="center"/>
      <w:spacing w:after="0" w:line="240" w:lineRule="auto"/>
    </w:pPr>
    <w:rPr>
      <w:rFonts w:ascii="Times New Roman" w:hAnsi="Times New Roman" w:eastAsia="宋体" w:cs="Times New Roman"/>
      <w:sz w:val="21"/>
      <w14:ligatures w14:val="none"/>
    </w:rPr>
  </w:style>
  <w:style w:type="paragraph" w:styleId="2002" w:customStyle="1">
    <w:name w:val="字母编号列项（一级）"/>
    <w:qFormat/>
    <w:pPr>
      <w:ind w:left="840" w:hanging="420"/>
      <w:jc w:val="both"/>
      <w:spacing w:after="0" w:line="240" w:lineRule="auto"/>
    </w:pPr>
    <w:rPr>
      <w:rFonts w:ascii="宋体" w:hAnsi="Times New Roman" w:eastAsia="宋体" w:cs="Times New Roman"/>
      <w:sz w:val="21"/>
      <w:szCs w:val="20"/>
      <w14:ligatures w14:val="none"/>
    </w:rPr>
  </w:style>
  <w:style w:type="paragraph" w:styleId="2003" w:customStyle="1">
    <w:name w:val="msonormal"/>
    <w:basedOn w:val="705"/>
    <w:qFormat/>
    <w:pPr>
      <w:spacing w:before="100" w:beforeAutospacing="1" w:after="100" w:afterAutospacing="1" w:line="360" w:lineRule="auto"/>
      <w:widowControl/>
    </w:pPr>
    <w:rPr>
      <w:rFonts w:ascii="宋体" w:hAnsi="宋体" w:eastAsia="宋体" w:cs="宋体"/>
      <w:sz w:val="24"/>
      <w14:ligatures w14:val="none"/>
    </w:rPr>
  </w:style>
  <w:style w:type="paragraph" w:styleId="2004" w:customStyle="1">
    <w:name w:val="简单回函地址"/>
    <w:basedOn w:val="705"/>
    <w:qFormat/>
    <w:pPr>
      <w:jc w:val="both"/>
      <w:spacing w:after="0" w:line="240" w:lineRule="auto"/>
      <w:tabs>
        <w:tab w:val="left" w:pos="1140" w:leader="none"/>
      </w:tabs>
    </w:pPr>
    <w:rPr>
      <w:rFonts w:ascii="Times New Roman" w:hAnsi="Times New Roman" w:eastAsia="宋体" w:cs="Times New Roman"/>
      <w:sz w:val="21"/>
      <w14:ligatures w14:val="none"/>
    </w:rPr>
  </w:style>
  <w:style w:type="paragraph" w:styleId="2005" w:customStyle="1">
    <w:name w:val="TOC 标题111"/>
    <w:basedOn w:val="706"/>
    <w:next w:val="705"/>
    <w:uiPriority w:val="39"/>
    <w:qFormat/>
    <w:pPr>
      <w:spacing w:after="0" w:line="276" w:lineRule="auto"/>
      <w:widowControl/>
      <w:tabs>
        <w:tab w:val="left" w:pos="0" w:leader="none"/>
      </w:tabs>
      <w:outlineLvl w:val="9"/>
    </w:pPr>
    <w:rPr>
      <w:rFonts w:ascii="Cambria" w:hAnsi="Cambria" w:eastAsia="宋体" w:cs="Times New Roman"/>
      <w:b/>
      <w:bCs/>
      <w:color w:val="365f91"/>
      <w:sz w:val="28"/>
      <w:szCs w:val="28"/>
      <w14:ligatures w14:val="none"/>
    </w:rPr>
  </w:style>
  <w:style w:type="paragraph" w:styleId="2006" w:customStyle="1">
    <w:name w:val="Char Char111"/>
    <w:basedOn w:val="705"/>
    <w:uiPriority w:val="99"/>
    <w:semiHidden/>
    <w:qFormat/>
    <w:pPr>
      <w:spacing w:line="240" w:lineRule="exact"/>
      <w:widowControl/>
    </w:pPr>
    <w:rPr>
      <w:rFonts w:ascii="Verdana" w:hAnsi="Verdana" w:eastAsia="宋体" w:cs="Times New Roman"/>
      <w:sz w:val="20"/>
      <w:lang w:eastAsia="en-US"/>
      <w14:ligatures w14:val="none"/>
    </w:rPr>
  </w:style>
  <w:style w:type="paragraph" w:styleId="2007" w:customStyle="1">
    <w:name w:val="TOC 71"/>
    <w:basedOn w:val="705"/>
    <w:next w:val="705"/>
    <w:uiPriority w:val="39"/>
    <w:qFormat/>
    <w:pPr>
      <w:ind w:left="2520"/>
      <w:jc w:val="both"/>
      <w:spacing w:after="0" w:line="240" w:lineRule="auto"/>
    </w:pPr>
    <w:rPr>
      <w:rFonts w:ascii="Calibri" w:hAnsi="Calibri" w:eastAsia="宋体" w:cs="Times New Roman"/>
      <w:sz w:val="21"/>
      <w:szCs w:val="22"/>
      <w14:ligatures w14:val="none"/>
    </w:rPr>
  </w:style>
  <w:style w:type="paragraph" w:styleId="2008" w:customStyle="1">
    <w:name w:val="paragraphindent"/>
    <w:basedOn w:val="705"/>
    <w:qFormat/>
    <w:pPr>
      <w:ind w:firstLine="480"/>
      <w:spacing w:before="100" w:beforeAutospacing="1" w:after="100" w:afterAutospacing="1" w:line="240" w:lineRule="auto"/>
      <w:widowControl/>
    </w:pPr>
    <w:rPr>
      <w:rFonts w:ascii="宋体" w:hAnsi="宋体" w:eastAsia="宋体" w:cs="宋体"/>
      <w:sz w:val="24"/>
      <w14:ligatures w14:val="none"/>
    </w:rPr>
  </w:style>
  <w:style w:type="paragraph" w:styleId="2009" w:customStyle="1">
    <w:name w:val="助手文本"/>
    <w:basedOn w:val="705"/>
    <w:qFormat/>
    <w:pPr>
      <w:ind w:left="14" w:firstLine="434"/>
      <w:jc w:val="both"/>
      <w:spacing w:after="0" w:line="360" w:lineRule="auto"/>
    </w:pPr>
    <w:rPr>
      <w:rFonts w:ascii="楷体_GB2312" w:hAnsi="Times New Roman" w:eastAsia="楷体_GB2312" w:cs="Times New Roman"/>
      <w:sz w:val="24"/>
      <w:szCs w:val="20"/>
      <w:u w:val="single"/>
      <w14:ligatures w14:val="none"/>
    </w:rPr>
  </w:style>
  <w:style w:type="paragraph" w:styleId="2010" w:customStyle="1">
    <w:name w:val="正文无缩进"/>
    <w:basedOn w:val="705"/>
    <w:qFormat/>
    <w:pPr>
      <w:jc w:val="center"/>
      <w:spacing w:after="0" w:line="300" w:lineRule="auto"/>
    </w:pPr>
    <w:rPr>
      <w:rFonts w:ascii="宋体" w:hAnsi="宋体" w:eastAsia="宋体" w:cs="Times New Roman"/>
      <w:sz w:val="24"/>
      <w14:ligatures w14:val="none"/>
    </w:rPr>
  </w:style>
  <w:style w:type="paragraph" w:styleId="2011" w:customStyle="1">
    <w:name w:val="Char Char1 Char Char Char Char Char Char"/>
    <w:basedOn w:val="705"/>
    <w:qFormat/>
    <w:pPr>
      <w:spacing w:line="240" w:lineRule="exact"/>
      <w:widowControl/>
    </w:pPr>
    <w:rPr>
      <w:rFonts w:ascii="Verdana" w:hAnsi="Verdana" w:eastAsia="仿宋_GB2312" w:cs="Times New Roman"/>
      <w:sz w:val="24"/>
      <w:szCs w:val="20"/>
      <w:lang w:eastAsia="en-US"/>
      <w14:ligatures w14:val="none"/>
    </w:rPr>
  </w:style>
  <w:style w:type="paragraph" w:styleId="2012" w:customStyle="1">
    <w:name w:val="È±Ê¡ÎÄ±¾"/>
    <w:basedOn w:val="705"/>
    <w:qFormat/>
    <w:pPr>
      <w:spacing w:after="0" w:line="240" w:lineRule="auto"/>
      <w:widowControl/>
    </w:pPr>
    <w:rPr>
      <w:rFonts w:ascii="Times New Roman" w:hAnsi="Times New Roman" w:eastAsia="宋体" w:cs="Times New Roman"/>
      <w:sz w:val="24"/>
      <w:szCs w:val="20"/>
      <w14:ligatures w14:val="none"/>
    </w:rPr>
  </w:style>
  <w:style w:type="paragraph" w:styleId="2013" w:customStyle="1">
    <w:name w:val="14_black"/>
    <w:basedOn w:val="705"/>
    <w:qFormat/>
    <w:pPr>
      <w:spacing w:before="100" w:beforeAutospacing="1" w:after="100" w:afterAutospacing="1" w:line="240" w:lineRule="auto"/>
      <w:widowControl/>
    </w:pPr>
    <w:rPr>
      <w:rFonts w:ascii="宋体" w:hAnsi="宋体" w:eastAsia="宋体" w:cs="宋体"/>
      <w:color w:val="000000"/>
      <w:sz w:val="23"/>
      <w:szCs w:val="23"/>
      <w14:ligatures w14:val="none"/>
    </w:rPr>
  </w:style>
  <w:style w:type="paragraph" w:styleId="2014" w:customStyle="1">
    <w:name w:val="Char Char Char Char"/>
    <w:basedOn w:val="2243"/>
    <w:qFormat/>
    <w:pPr>
      <w:ind w:firstLine="454"/>
      <w:spacing w:after="0" w:line="240" w:lineRule="auto"/>
      <w:shd w:val="clear" w:color="auto" w:fill="000080"/>
      <w:widowControl/>
    </w:pPr>
    <w:rPr>
      <w:rFonts w:ascii="Tahoma" w:hAnsi="Tahoma" w:eastAsia="宋体" w:cs="宋体"/>
      <w:sz w:val="21"/>
      <w:szCs w:val="20"/>
      <w14:ligatures w14:val="none"/>
    </w:rPr>
  </w:style>
  <w:style w:type="paragraph" w:styleId="2015" w:customStyle="1">
    <w:name w:val="封面标准文稿编辑信息"/>
    <w:qFormat/>
    <w:pPr>
      <w:jc w:val="center"/>
      <w:spacing w:before="180" w:after="0" w:line="180" w:lineRule="exact"/>
    </w:pPr>
    <w:rPr>
      <w:rFonts w:ascii="宋体" w:hAnsi="Times New Roman" w:eastAsia="宋体" w:cs="Times New Roman"/>
      <w:sz w:val="21"/>
      <w:szCs w:val="20"/>
      <w14:ligatures w14:val="none"/>
    </w:rPr>
  </w:style>
  <w:style w:type="paragraph" w:styleId="2016" w:customStyle="1">
    <w:name w:val="目次、索引正文"/>
    <w:qFormat/>
    <w:pPr>
      <w:jc w:val="both"/>
      <w:spacing w:after="0" w:line="320" w:lineRule="exact"/>
    </w:pPr>
    <w:rPr>
      <w:rFonts w:ascii="宋体" w:hAnsi="Times New Roman" w:eastAsia="宋体" w:cs="Times New Roman"/>
      <w:sz w:val="21"/>
      <w:szCs w:val="20"/>
      <w14:ligatures w14:val="none"/>
    </w:rPr>
  </w:style>
  <w:style w:type="paragraph" w:styleId="2017" w:customStyle="1">
    <w:name w:val="其他标准称谓"/>
    <w:qFormat/>
    <w:pPr>
      <w:jc w:val="both"/>
      <w:spacing w:after="0" w:line="0" w:lineRule="atLeast"/>
    </w:pPr>
    <w:rPr>
      <w:rFonts w:ascii="黑体" w:hAnsi="宋体" w:eastAsia="黑体" w:cs="Times New Roman"/>
      <w:sz w:val="52"/>
      <w:szCs w:val="20"/>
      <w14:ligatures w14:val="none"/>
    </w:rPr>
  </w:style>
  <w:style w:type="paragraph" w:styleId="2018" w:customStyle="1">
    <w:name w:val="四级无标题条"/>
    <w:basedOn w:val="705"/>
    <w:qFormat/>
    <w:pPr>
      <w:ind w:left="2520" w:hanging="420"/>
      <w:jc w:val="both"/>
      <w:spacing w:after="0" w:line="240" w:lineRule="auto"/>
    </w:pPr>
    <w:rPr>
      <w:rFonts w:ascii="Times New Roman" w:hAnsi="Times New Roman" w:eastAsia="宋体" w:cs="Times New Roman"/>
      <w:sz w:val="21"/>
      <w14:ligatures w14:val="none"/>
    </w:rPr>
  </w:style>
  <w:style w:type="paragraph" w:styleId="2019" w:customStyle="1">
    <w:name w:val="五级无标题条"/>
    <w:basedOn w:val="705"/>
    <w:qFormat/>
    <w:pPr>
      <w:ind w:left="2940" w:hanging="420"/>
      <w:jc w:val="both"/>
      <w:spacing w:after="0" w:line="240" w:lineRule="auto"/>
    </w:pPr>
    <w:rPr>
      <w:rFonts w:ascii="Times New Roman" w:hAnsi="Times New Roman" w:eastAsia="宋体" w:cs="Times New Roman"/>
      <w:sz w:val="21"/>
      <w14:ligatures w14:val="none"/>
    </w:rPr>
  </w:style>
  <w:style w:type="paragraph" w:styleId="2020" w:customStyle="1">
    <w:name w:val="正文表标题"/>
    <w:next w:val="1044"/>
    <w:qFormat/>
    <w:pPr>
      <w:ind w:left="1740" w:hanging="420"/>
      <w:jc w:val="center"/>
      <w:spacing w:after="0" w:line="240" w:lineRule="auto"/>
    </w:pPr>
    <w:rPr>
      <w:rFonts w:ascii="黑体" w:hAnsi="Times New Roman" w:eastAsia="黑体" w:cs="Times New Roman"/>
      <w:sz w:val="21"/>
      <w:szCs w:val="20"/>
      <w14:ligatures w14:val="none"/>
    </w:rPr>
  </w:style>
  <w:style w:type="paragraph" w:styleId="2021" w:customStyle="1">
    <w:name w:val="我的图片"/>
    <w:basedOn w:val="705"/>
    <w:next w:val="1339"/>
    <w:qFormat/>
    <w:pPr>
      <w:jc w:val="center"/>
      <w:spacing w:after="0" w:line="360" w:lineRule="auto"/>
      <w:widowControl/>
    </w:pPr>
    <w:rPr>
      <w:rFonts w:ascii="Arial" w:hAnsi="Arial" w:eastAsia="楷体_GB2312" w:cs="Times New Roman"/>
      <w:sz w:val="24"/>
      <w14:ligatures w14:val="none"/>
    </w:rPr>
  </w:style>
  <w:style w:type="paragraph" w:styleId="2022" w:customStyle="1">
    <w:name w:val="1 Char Char Char Char"/>
    <w:basedOn w:val="705"/>
    <w:qFormat/>
    <w:pPr>
      <w:jc w:val="both"/>
      <w:spacing w:after="0" w:line="240" w:lineRule="auto"/>
    </w:pPr>
    <w:rPr>
      <w:rFonts w:ascii="Tahoma" w:hAnsi="Tahoma" w:eastAsia="宋体" w:cs="Times New Roman"/>
      <w:sz w:val="24"/>
      <w:szCs w:val="20"/>
      <w14:ligatures w14:val="none"/>
    </w:rPr>
  </w:style>
  <w:style w:type="paragraph" w:styleId="2023" w:customStyle="1">
    <w:name w:val="NAP Normal"/>
    <w:basedOn w:val="705"/>
    <w:qFormat/>
    <w:pPr>
      <w:jc w:val="both"/>
      <w:spacing w:after="0" w:line="240" w:lineRule="exact"/>
    </w:pPr>
    <w:rPr>
      <w:rFonts w:ascii="Times New Roman" w:hAnsi="Times New Roman" w:eastAsia="宋体" w:cs="Times New Roman"/>
      <w:szCs w:val="20"/>
      <w14:ligatures w14:val="none"/>
    </w:rPr>
  </w:style>
  <w:style w:type="paragraph" w:styleId="2024" w:customStyle="1">
    <w:name w:val="样式 标题 2第一章 标题 2Heading 2 HiddenHeading 2 CCBSH2h22nd level..."/>
    <w:basedOn w:val="707"/>
    <w:qFormat/>
    <w:pPr>
      <w:ind w:left="288" w:hanging="576"/>
      <w:jc w:val="both"/>
      <w:spacing w:before="260" w:after="260" w:line="240" w:lineRule="auto"/>
      <w:tabs>
        <w:tab w:val="left" w:pos="0" w:leader="none"/>
        <w:tab w:val="left" w:pos="567" w:leader="none"/>
      </w:tabs>
    </w:pPr>
    <w:rPr>
      <w:rFonts w:ascii="Arial" w:hAnsi="Arial" w:eastAsia="黑体" w:cs="宋体"/>
      <w:b/>
      <w:bCs/>
      <w:color w:val="auto"/>
      <w:sz w:val="36"/>
      <w:szCs w:val="20"/>
      <w14:ligatures w14:val="none"/>
    </w:rPr>
  </w:style>
  <w:style w:type="paragraph" w:styleId="2025" w:customStyle="1">
    <w:name w:val="Char Char Char Char Char Char Char Char Char Char"/>
    <w:basedOn w:val="710"/>
    <w:qFormat/>
    <w:pPr>
      <w:ind w:left="720" w:hanging="1009"/>
      <w:jc w:val="both"/>
      <w:spacing w:before="120" w:after="120" w:line="360" w:lineRule="auto"/>
      <w:tabs>
        <w:tab w:val="left" w:pos="0" w:leader="none"/>
      </w:tabs>
    </w:pPr>
    <w:rPr>
      <w:rFonts w:ascii="Tahoma" w:hAnsi="Tahoma" w:eastAsia="宋体" w:cs="Times New Roman"/>
      <w:b/>
      <w:bCs/>
      <w:color w:val="auto"/>
      <w14:ligatures w14:val="none"/>
    </w:rPr>
  </w:style>
  <w:style w:type="paragraph" w:styleId="2026" w:customStyle="1">
    <w:name w:val="zn4"/>
    <w:basedOn w:val="1418"/>
    <w:next w:val="709"/>
    <w:qFormat/>
    <w:pPr>
      <w:ind w:left="851" w:hanging="851"/>
      <w:tabs>
        <w:tab w:val="clear" w:pos="780" w:leader="none"/>
        <w:tab w:val="clear" w:pos="1069" w:leader="none"/>
        <w:tab w:val="left" w:pos="1080" w:leader="none"/>
      </w:tabs>
      <w:outlineLvl w:val="3"/>
    </w:pPr>
    <w:rPr>
      <w:rFonts w:cs="Times New Roman"/>
      <w:lang w:val="zh-CN"/>
    </w:rPr>
  </w:style>
  <w:style w:type="paragraph" w:styleId="2027" w:customStyle="1">
    <w:name w:val="图表"/>
    <w:basedOn w:val="705"/>
    <w:uiPriority w:val="99"/>
    <w:qFormat/>
    <w:pPr>
      <w:ind w:firstLine="200"/>
      <w:jc w:val="center"/>
      <w:spacing w:after="0" w:line="360" w:lineRule="auto"/>
    </w:pPr>
    <w:rPr>
      <w:rFonts w:ascii="方正仿宋_GBK" w:hAnsi="方正仿宋_GBK" w:eastAsia="方正仿宋_GBK" w:cs="Times New Roman"/>
      <w:sz w:val="32"/>
      <w:szCs w:val="22"/>
      <w14:ligatures w14:val="none"/>
    </w:rPr>
  </w:style>
  <w:style w:type="paragraph" w:styleId="2028" w:customStyle="1">
    <w:name w:val="图释"/>
    <w:basedOn w:val="705"/>
    <w:uiPriority w:val="99"/>
    <w:qFormat/>
    <w:pPr>
      <w:ind w:firstLine="200"/>
      <w:jc w:val="center"/>
      <w:spacing w:after="0" w:line="560" w:lineRule="exact"/>
    </w:pPr>
    <w:rPr>
      <w:rFonts w:ascii="方正仿宋_GBK" w:hAnsi="方正仿宋_GBK" w:eastAsia="方正楷体_GBK" w:cs="Times New Roman"/>
      <w:sz w:val="28"/>
      <w:szCs w:val="22"/>
      <w14:ligatures w14:val="none"/>
    </w:rPr>
  </w:style>
  <w:style w:type="paragraph" w:styleId="2029" w:customStyle="1">
    <w:name w:val="修订1"/>
    <w:uiPriority w:val="99"/>
    <w:semiHidden/>
    <w:qFormat/>
    <w:pPr>
      <w:spacing w:after="0" w:line="240" w:lineRule="auto"/>
    </w:pPr>
    <w:rPr>
      <w:rFonts w:ascii="Times New Roman" w:hAnsi="Times New Roman" w:eastAsia="仿宋" w:cs="Times New Roman"/>
      <w:sz w:val="28"/>
      <w14:ligatures w14:val="none"/>
    </w:rPr>
  </w:style>
  <w:style w:type="paragraph" w:styleId="2030" w:customStyle="1">
    <w:name w:val="五号正文项目（标准）"/>
    <w:basedOn w:val="705"/>
    <w:qFormat/>
    <w:pPr>
      <w:ind w:left="840" w:hanging="420"/>
      <w:spacing w:after="0" w:line="400" w:lineRule="exact"/>
      <w:tabs>
        <w:tab w:val="left" w:pos="420" w:leader="none"/>
        <w:tab w:val="left" w:pos="840" w:leader="none"/>
      </w:tabs>
    </w:pPr>
    <w:rPr>
      <w:rFonts w:ascii="宋体" w:hAnsi="宋体" w:eastAsia="宋体" w:cs="Times New Roman"/>
      <w:color w:val="000000"/>
      <w:sz w:val="21"/>
      <w:szCs w:val="20"/>
      <w14:ligatures w14:val="none"/>
    </w:rPr>
  </w:style>
  <w:style w:type="paragraph" w:styleId="2031" w:customStyle="1">
    <w:name w:val="序列1"/>
    <w:basedOn w:val="705"/>
    <w:qFormat/>
    <w:pPr>
      <w:ind w:left="432" w:hanging="432"/>
      <w:jc w:val="both"/>
      <w:spacing w:after="0" w:line="440" w:lineRule="atLeast"/>
      <w:tabs>
        <w:tab w:val="left" w:pos="432" w:leader="none"/>
        <w:tab w:val="left" w:pos="960" w:leader="none"/>
        <w:tab w:val="left" w:pos="1260" w:leader="none"/>
      </w:tabs>
    </w:pPr>
    <w:rPr>
      <w:rFonts w:ascii="Times New Roman" w:hAnsi="Times New Roman" w:eastAsia="楷体_GB2312" w:cs="Times New Roman"/>
      <w:sz w:val="24"/>
      <w14:ligatures w14:val="none"/>
    </w:rPr>
  </w:style>
  <w:style w:type="paragraph" w:styleId="2032" w:customStyle="1">
    <w:name w:val="标题8"/>
    <w:basedOn w:val="711"/>
    <w:qFormat/>
    <w:pPr>
      <w:ind w:firstLine="300"/>
      <w:jc w:val="both"/>
      <w:spacing w:before="120" w:after="120" w:line="360" w:lineRule="auto"/>
      <w:tabs>
        <w:tab w:val="left" w:pos="0" w:leader="none"/>
        <w:tab w:val="left" w:pos="1800" w:leader="none"/>
      </w:tabs>
    </w:pPr>
    <w:rPr>
      <w:rFonts w:ascii="Cambria" w:hAnsi="Cambria" w:eastAsia="宋体" w:cs="Times New Roman"/>
      <w:color w:val="auto"/>
      <w:sz w:val="24"/>
      <w14:ligatures w14:val="none"/>
    </w:rPr>
  </w:style>
  <w:style w:type="paragraph" w:styleId="2033" w:customStyle="1">
    <w:name w:val="wx正文+标号"/>
    <w:basedOn w:val="705"/>
    <w:semiHidden/>
    <w:qFormat/>
    <w:pPr>
      <w:ind w:left="510" w:hanging="340"/>
      <w:jc w:val="both"/>
      <w:spacing w:after="0" w:line="360" w:lineRule="auto"/>
      <w:tabs>
        <w:tab w:val="left" w:pos="510" w:leader="none"/>
      </w:tabs>
    </w:pPr>
    <w:rPr>
      <w:rFonts w:ascii="Times New Roman" w:hAnsi="Times New Roman" w:eastAsia="宋体" w:cs="宋体"/>
      <w:sz w:val="24"/>
      <w:szCs w:val="20"/>
      <w14:ligatures w14:val="none"/>
    </w:rPr>
  </w:style>
  <w:style w:type="paragraph" w:styleId="2034" w:customStyle="1">
    <w:name w:val="text-center"/>
    <w:basedOn w:val="705"/>
    <w:qFormat/>
    <w:pPr>
      <w:jc w:val="center"/>
      <w:spacing w:after="150" w:line="240" w:lineRule="auto"/>
      <w:widowControl/>
    </w:pPr>
    <w:rPr>
      <w:rFonts w:ascii="宋体" w:hAnsi="宋体" w:eastAsia="宋体" w:cs="宋体"/>
      <w:sz w:val="24"/>
      <w14:ligatures w14:val="none"/>
    </w:rPr>
  </w:style>
  <w:style w:type="paragraph" w:styleId="2035" w:customStyle="1">
    <w:name w:val="faqa"/>
    <w:basedOn w:val="705"/>
    <w:qFormat/>
    <w:pPr>
      <w:spacing w:after="150" w:line="240" w:lineRule="auto"/>
      <w:widowControl/>
    </w:pPr>
    <w:rPr>
      <w:rFonts w:ascii="微软雅黑" w:hAnsi="微软雅黑" w:eastAsia="微软雅黑" w:cs="宋体"/>
      <w:b/>
      <w:bCs/>
      <w:sz w:val="27"/>
      <w:szCs w:val="27"/>
      <w14:ligatures w14:val="none"/>
    </w:rPr>
  </w:style>
  <w:style w:type="paragraph" w:styleId="2036" w:customStyle="1">
    <w:name w:val="样式 标题 55l4H5h5Second Subheading + 段前: 0.5 行 段后: 0.5 行 行距:..."/>
    <w:basedOn w:val="710"/>
    <w:qFormat/>
    <w:pPr>
      <w:ind w:left="992" w:hanging="405"/>
      <w:jc w:val="both"/>
      <w:spacing w:before="280" w:after="0" w:line="360" w:lineRule="auto"/>
      <w:tabs>
        <w:tab w:val="left" w:pos="0" w:leader="none"/>
        <w:tab w:val="left" w:pos="425" w:leader="none"/>
        <w:tab w:val="left" w:pos="851" w:leader="none"/>
        <w:tab w:val="left" w:pos="992" w:leader="none"/>
        <w:tab w:val="left" w:pos="1276" w:leader="none"/>
        <w:tab w:val="left" w:pos="1440" w:leader="none"/>
      </w:tabs>
    </w:pPr>
    <w:rPr>
      <w:rFonts w:ascii="Arial" w:hAnsi="Arial" w:eastAsia="楷体_GB2312" w:cs="宋体"/>
      <w:b/>
      <w:color w:val="auto"/>
      <w:szCs w:val="20"/>
      <w14:ligatures w14:val="none"/>
    </w:rPr>
  </w:style>
  <w:style w:type="paragraph" w:styleId="2037" w:customStyle="1">
    <w:name w:val="Test2"/>
    <w:basedOn w:val="707"/>
    <w:qFormat/>
    <w:pPr>
      <w:ind w:left="759" w:hanging="759"/>
      <w:jc w:val="center"/>
      <w:spacing w:before="260" w:after="260" w:line="480" w:lineRule="exact"/>
      <w:widowControl/>
      <w:tabs>
        <w:tab w:val="left" w:pos="0" w:leader="none"/>
        <w:tab w:val="left" w:pos="425" w:leader="none"/>
        <w:tab w:val="left" w:pos="992" w:leader="none"/>
      </w:tabs>
    </w:pPr>
    <w:rPr>
      <w:rFonts w:ascii="黑体" w:hAnsi="黑体" w:eastAsia="黑体" w:cs="Arial"/>
      <w:b/>
      <w:bCs/>
      <w:color w:val="auto"/>
      <w:sz w:val="24"/>
      <w:szCs w:val="24"/>
      <w14:ligatures w14:val="none"/>
    </w:rPr>
  </w:style>
  <w:style w:type="paragraph" w:styleId="2038" w:customStyle="1">
    <w:name w:val="正文编号项"/>
    <w:basedOn w:val="2266"/>
    <w:qFormat/>
    <w:pPr>
      <w:ind w:left="200" w:firstLine="200"/>
      <w:spacing w:after="0" w:line="360" w:lineRule="auto"/>
      <w:tabs>
        <w:tab w:val="left" w:pos="360" w:leader="none"/>
      </w:tabs>
    </w:pPr>
    <w:rPr>
      <w:rFonts w:ascii="Times New Roman" w:hAnsi="Times New Roman" w:eastAsia="宋体"/>
      <w:color w:val="000000"/>
      <w:sz w:val="24"/>
      <w14:ligatures w14:val="none"/>
    </w:rPr>
  </w:style>
  <w:style w:type="paragraph" w:styleId="2039" w:customStyle="1">
    <w:name w:val="正文文本2"/>
    <w:basedOn w:val="705"/>
    <w:uiPriority w:val="99"/>
    <w:qFormat/>
    <w:pPr>
      <w:spacing w:after="120" w:line="288" w:lineRule="auto"/>
      <w:widowControl/>
    </w:pPr>
    <w:rPr>
      <w:rFonts w:ascii="Verdana" w:hAnsi="Verdana" w:eastAsia="宋体" w:cs="Times New Roman"/>
      <w:sz w:val="24"/>
      <w:szCs w:val="20"/>
      <w:lang w:eastAsia="en-US"/>
      <w14:ligatures w14:val="none"/>
    </w:rPr>
  </w:style>
  <w:style w:type="paragraph" w:styleId="2040" w:customStyle="1">
    <w:name w:val="Char21"/>
    <w:basedOn w:val="705"/>
    <w:qFormat/>
    <w:pPr>
      <w:jc w:val="both"/>
      <w:spacing w:after="0" w:line="240" w:lineRule="auto"/>
    </w:pPr>
    <w:rPr>
      <w:rFonts w:ascii="仿宋_GB2312" w:hAnsi="Times New Roman" w:eastAsia="仿宋_GB2312" w:cs="Times New Roman"/>
      <w:b/>
      <w:sz w:val="32"/>
      <w:szCs w:val="32"/>
      <w14:ligatures w14:val="none"/>
    </w:rPr>
  </w:style>
  <w:style w:type="paragraph" w:styleId="2041" w:customStyle="1">
    <w:name w:val="Char1 Char Char Char21"/>
    <w:basedOn w:val="705"/>
    <w:qFormat/>
    <w:pPr>
      <w:jc w:val="both"/>
      <w:spacing w:after="0" w:line="240" w:lineRule="auto"/>
    </w:pPr>
    <w:rPr>
      <w:rFonts w:ascii="Tahoma" w:hAnsi="Tahoma" w:eastAsia="宋体" w:cs="Times New Roman"/>
      <w:sz w:val="24"/>
      <w:szCs w:val="20"/>
      <w14:ligatures w14:val="none"/>
    </w:rPr>
  </w:style>
  <w:style w:type="paragraph" w:styleId="2042" w:customStyle="1">
    <w:name w:val="Char Char12"/>
    <w:basedOn w:val="705"/>
    <w:qFormat/>
    <w:pPr>
      <w:spacing w:line="240" w:lineRule="exact"/>
      <w:widowControl/>
    </w:pPr>
    <w:rPr>
      <w:rFonts w:ascii="Verdana" w:hAnsi="Verdana" w:eastAsia="宋体" w:cs="Times New Roman"/>
      <w:sz w:val="20"/>
      <w:lang w:eastAsia="en-US"/>
      <w14:ligatures w14:val="none"/>
    </w:rPr>
  </w:style>
  <w:style w:type="paragraph" w:styleId="2043" w:customStyle="1">
    <w:name w:val="Normal (Web)1"/>
    <w:basedOn w:val="705"/>
    <w:qFormat/>
    <w:pPr>
      <w:spacing w:before="100" w:beforeAutospacing="1" w:after="100" w:afterAutospacing="1" w:line="240" w:lineRule="auto"/>
      <w:widowControl/>
    </w:pPr>
    <w:rPr>
      <w:rFonts w:ascii="宋体" w:hAnsi="宋体" w:eastAsia="宋体" w:cs="宋体"/>
      <w:sz w:val="24"/>
      <w14:ligatures w14:val="none"/>
    </w:rPr>
  </w:style>
  <w:style w:type="paragraph" w:styleId="2044" w:customStyle="1">
    <w:name w:val="_Style 171"/>
    <w:basedOn w:val="705"/>
    <w:next w:val="705"/>
    <w:qFormat/>
    <w:pPr>
      <w:ind w:firstLine="560"/>
      <w:jc w:val="both"/>
      <w:spacing w:after="0" w:line="500" w:lineRule="exact"/>
    </w:pPr>
    <w:rPr>
      <w:rFonts w:ascii="Cambria" w:hAnsi="Cambria" w:eastAsia="仿宋" w:cs="Times New Roman"/>
      <w:color w:val="000000"/>
      <w:sz w:val="28"/>
      <w:szCs w:val="20"/>
      <w14:ligatures w14:val="none"/>
    </w:rPr>
  </w:style>
  <w:style w:type="paragraph" w:styleId="2045" w:customStyle="1">
    <w:name w:val="中等深浅底纹 1 - 着色 11"/>
    <w:next w:val="2046"/>
    <w:qFormat/>
    <w:pPr>
      <w:spacing w:after="0" w:line="240" w:lineRule="auto"/>
      <w:widowControl w:val="off"/>
    </w:pPr>
    <w:rPr>
      <w:rFonts w:ascii="宋体" w:hAnsi="Calibri" w:eastAsia="宋体" w:cs="Times New Roman"/>
      <w:sz w:val="21"/>
      <w:szCs w:val="22"/>
      <w14:ligatures w14:val="none"/>
    </w:rPr>
  </w:style>
  <w:style w:type="paragraph" w:styleId="2046" w:customStyle="1">
    <w:name w:val="D表"/>
    <w:basedOn w:val="705"/>
    <w:next w:val="2243"/>
    <w:qFormat/>
    <w:pPr>
      <w:ind w:hanging="2"/>
      <w:jc w:val="both"/>
      <w:spacing w:after="0" w:line="500" w:lineRule="exact"/>
    </w:pPr>
    <w:rPr>
      <w:rFonts w:ascii="Calibri" w:hAnsi="Calibri" w:eastAsia="仿宋" w:cs="Times New Roman"/>
      <w:sz w:val="18"/>
      <w:szCs w:val="18"/>
      <w14:ligatures w14:val="none"/>
    </w:rPr>
  </w:style>
  <w:style w:type="paragraph" w:styleId="2047" w:customStyle="1">
    <w:name w:val="金宏发行正文 Char Char"/>
    <w:basedOn w:val="705"/>
    <w:next w:val="2018"/>
    <w:qFormat/>
    <w:pPr>
      <w:ind w:firstLine="560"/>
      <w:jc w:val="both"/>
      <w:spacing w:after="0" w:line="500" w:lineRule="exact"/>
    </w:pPr>
    <w:rPr>
      <w:rFonts w:ascii="Calibri" w:hAnsi="Calibri" w:eastAsia="仿宋_GB2312" w:cs="宋体"/>
      <w:sz w:val="28"/>
      <w:szCs w:val="20"/>
      <w14:ligatures w14:val="none"/>
    </w:rPr>
  </w:style>
  <w:style w:type="paragraph" w:styleId="2048" w:customStyle="1">
    <w:name w:val="Char1 Char Char Char2"/>
    <w:basedOn w:val="705"/>
    <w:qFormat/>
    <w:pPr>
      <w:ind w:firstLine="560"/>
      <w:jc w:val="both"/>
      <w:spacing w:after="0" w:line="500" w:lineRule="exact"/>
    </w:pPr>
    <w:rPr>
      <w:rFonts w:ascii="Tahoma" w:hAnsi="Tahoma" w:eastAsia="仿宋" w:cs="Times New Roman"/>
      <w:sz w:val="28"/>
      <w:szCs w:val="20"/>
      <w14:ligatures w14:val="none"/>
    </w:rPr>
  </w:style>
  <w:style w:type="paragraph" w:styleId="2049" w:customStyle="1">
    <w:name w:val="Char Char Char Char2"/>
    <w:basedOn w:val="705"/>
    <w:qFormat/>
    <w:pPr>
      <w:ind w:firstLine="560"/>
      <w:jc w:val="both"/>
      <w:spacing w:after="0" w:line="500" w:lineRule="exact"/>
    </w:pPr>
    <w:rPr>
      <w:rFonts w:ascii="Calibri" w:hAnsi="Calibri" w:eastAsia="仿宋" w:cs="Times New Roman"/>
      <w:sz w:val="28"/>
      <w14:ligatures w14:val="none"/>
    </w:rPr>
  </w:style>
  <w:style w:type="paragraph" w:styleId="2050" w:customStyle="1">
    <w:name w:val="Heading"/>
    <w:basedOn w:val="705"/>
    <w:next w:val="2266"/>
    <w:qFormat/>
    <w:pPr>
      <w:ind w:firstLine="720"/>
      <w:jc w:val="both"/>
      <w:keepNext/>
      <w:spacing w:before="240" w:after="120" w:line="360" w:lineRule="auto"/>
    </w:pPr>
    <w:rPr>
      <w:rFonts w:ascii="华文黑体" w:hAnsi="华文黑体" w:eastAsia="华文黑体" w:cs="华文黑体"/>
      <w:sz w:val="28"/>
      <w:szCs w:val="28"/>
      <w:lang w:eastAsia="ar-SA"/>
      <w14:ligatures w14:val="none"/>
    </w:rPr>
  </w:style>
  <w:style w:type="paragraph" w:styleId="2051" w:customStyle="1">
    <w:name w:val="Char Char Char Char1"/>
    <w:basedOn w:val="705"/>
    <w:qFormat/>
    <w:pPr>
      <w:ind w:firstLine="560"/>
      <w:jc w:val="both"/>
      <w:spacing w:after="0" w:line="500" w:lineRule="exact"/>
    </w:pPr>
    <w:rPr>
      <w:rFonts w:ascii="Calibri" w:hAnsi="Calibri" w:eastAsia="仿宋" w:cs="Times New Roman"/>
      <w:sz w:val="28"/>
      <w14:ligatures w14:val="none"/>
    </w:rPr>
  </w:style>
  <w:style w:type="paragraph" w:styleId="2052" w:customStyle="1">
    <w:name w:val="Char Char Char Char Char Char Char Char Char Char Char Char Char Char Char Char Char Char Char Char"/>
    <w:basedOn w:val="705"/>
    <w:next w:val="705"/>
    <w:qFormat/>
    <w:pPr>
      <w:ind w:left="420" w:hanging="420"/>
      <w:jc w:val="both"/>
      <w:spacing w:after="0" w:line="360" w:lineRule="auto"/>
      <w:tabs>
        <w:tab w:val="left" w:pos="851" w:leader="none"/>
      </w:tabs>
    </w:pPr>
    <w:rPr>
      <w:rFonts w:ascii="Calibri" w:hAnsi="Calibri" w:eastAsia="仿宋" w:cs="Times New Roman"/>
      <w:sz w:val="28"/>
      <w14:ligatures w14:val="none"/>
    </w:rPr>
  </w:style>
  <w:style w:type="paragraph" w:styleId="2053" w:customStyle="1">
    <w:name w:val="中等深浅网格 1 - 着色 21"/>
    <w:basedOn w:val="705"/>
    <w:uiPriority w:val="34"/>
    <w:qFormat/>
    <w:pPr>
      <w:ind w:firstLine="420"/>
      <w:jc w:val="both"/>
      <w:spacing w:after="0" w:line="240" w:lineRule="auto"/>
    </w:pPr>
    <w:rPr>
      <w:rFonts w:ascii="Calibri" w:hAnsi="Calibri" w:eastAsia="仿宋" w:cs="Times New Roman"/>
      <w:sz w:val="28"/>
      <w:szCs w:val="22"/>
      <w14:ligatures w14:val="none"/>
    </w:rPr>
  </w:style>
  <w:style w:type="paragraph" w:styleId="2054" w:customStyle="1">
    <w:name w:val="注意事项"/>
    <w:basedOn w:val="705"/>
    <w:qFormat/>
    <w:pPr>
      <w:ind w:firstLine="200"/>
      <w:jc w:val="both"/>
      <w:spacing w:before="60" w:after="60" w:line="360" w:lineRule="auto"/>
    </w:pPr>
    <w:rPr>
      <w:rFonts w:ascii="仿宋" w:hAnsi="仿宋" w:eastAsia="宋体" w:cs="Times New Roman"/>
      <w:b/>
      <w:bCs/>
      <w:sz w:val="28"/>
      <w:lang w:eastAsia="ar-SA"/>
      <w14:ligatures w14:val="none"/>
    </w:rPr>
  </w:style>
  <w:style w:type="paragraph" w:styleId="2055" w:customStyle="1">
    <w:name w:val="正常"/>
    <w:qFormat/>
    <w:pPr>
      <w:jc w:val="both"/>
      <w:spacing w:after="0" w:line="240" w:lineRule="auto"/>
      <w:widowControl w:val="off"/>
    </w:pPr>
    <w:rPr>
      <w:rFonts w:ascii="Calibri" w:hAnsi="Calibri" w:eastAsia="宋体" w:cs="Times New Roman"/>
      <w:sz w:val="21"/>
      <w:szCs w:val="22"/>
      <w14:ligatures w14:val="none"/>
    </w:rPr>
  </w:style>
  <w:style w:type="paragraph" w:styleId="2056" w:customStyle="1">
    <w:name w:val="无编号标题"/>
    <w:basedOn w:val="705"/>
    <w:next w:val="1584"/>
    <w:qFormat/>
    <w:pPr>
      <w:ind w:firstLine="560"/>
      <w:jc w:val="center"/>
      <w:pageBreakBefore/>
      <w:spacing w:after="0" w:line="480" w:lineRule="auto"/>
      <w:suppressLineNumbers/>
    </w:pPr>
    <w:rPr>
      <w:rFonts w:ascii="宋体" w:hAnsi="宋体" w:eastAsia="仿宋" w:cs="Times New Roman"/>
      <w:b/>
      <w:sz w:val="36"/>
      <w:szCs w:val="44"/>
      <w14:ligatures w14:val="none"/>
    </w:rPr>
  </w:style>
  <w:style w:type="paragraph" w:styleId="2057" w:customStyle="1">
    <w:name w:val="Bid_正文"/>
    <w:basedOn w:val="744"/>
    <w:next w:val="2058"/>
    <w:qFormat/>
    <w:pPr>
      <w:ind w:firstLine="200"/>
      <w:jc w:val="left"/>
      <w:spacing w:line="590" w:lineRule="atLeast"/>
      <w:widowControl/>
    </w:pPr>
    <w:rPr>
      <w:rFonts w:ascii="方正仿宋_GBK" w:hAnsi="Calibri" w:eastAsia="仿宋"/>
      <w:spacing w:val="-25"/>
      <w:sz w:val="32"/>
      <w:szCs w:val="20"/>
    </w:rPr>
  </w:style>
  <w:style w:type="paragraph" w:styleId="2058" w:customStyle="1">
    <w:name w:val="p1"/>
    <w:basedOn w:val="705"/>
    <w:next w:val="746"/>
    <w:qFormat/>
    <w:pPr>
      <w:ind w:firstLine="560"/>
      <w:spacing w:after="0" w:line="500" w:lineRule="exact"/>
      <w:widowControl/>
    </w:pPr>
    <w:rPr>
      <w:rFonts w:ascii="Lucida Grande" w:hAnsi="Lucida Grande" w:eastAsia="仿宋" w:cs="Lucida Grande"/>
      <w:color w:val="000000"/>
      <w:sz w:val="20"/>
      <w:szCs w:val="20"/>
      <w14:ligatures w14:val="none"/>
    </w:rPr>
  </w:style>
  <w:style w:type="paragraph" w:styleId="2059" w:customStyle="1">
    <w:name w:val="正文首行缩进 Char3"/>
    <w:basedOn w:val="705"/>
    <w:qFormat/>
    <w:pPr>
      <w:ind w:firstLine="560"/>
      <w:jc w:val="both"/>
      <w:spacing w:after="0" w:line="500" w:lineRule="exact"/>
    </w:pPr>
    <w:rPr>
      <w:rFonts w:ascii="Calibri" w:hAnsi="Calibri" w:eastAsia="仿宋" w:cs="Times New Roman"/>
      <w:sz w:val="28"/>
      <w:szCs w:val="20"/>
      <w14:ligatures w14:val="none"/>
    </w:rPr>
  </w:style>
  <w:style w:type="paragraph" w:styleId="2060" w:customStyle="1">
    <w:name w:val="表格内容"/>
    <w:basedOn w:val="705"/>
    <w:next w:val="1841"/>
    <w:qFormat/>
    <w:pPr>
      <w:ind w:firstLine="560"/>
      <w:spacing w:after="0" w:line="360" w:lineRule="auto"/>
    </w:pPr>
    <w:rPr>
      <w:rFonts w:ascii="微软雅黑" w:hAnsi="微软雅黑" w:eastAsia="微软雅黑" w:cs="Times New Roman"/>
      <w:sz w:val="18"/>
      <w:lang w:val="en-GB"/>
      <w14:ligatures w14:val="none"/>
    </w:rPr>
  </w:style>
  <w:style w:type="paragraph" w:styleId="2061" w:customStyle="1">
    <w:name w:val="文章正文"/>
    <w:basedOn w:val="705"/>
    <w:next w:val="2062"/>
    <w:qFormat/>
    <w:pPr>
      <w:ind w:firstLine="482"/>
      <w:jc w:val="both"/>
      <w:spacing w:after="0" w:line="360" w:lineRule="auto"/>
    </w:pPr>
    <w:rPr>
      <w:rFonts w:ascii="Calibri" w:hAnsi="Calibri" w:eastAsia="仿宋" w:cs="Times New Roman"/>
      <w:sz w:val="21"/>
      <w14:ligatures w14:val="none"/>
    </w:rPr>
  </w:style>
  <w:style w:type="paragraph" w:styleId="2062" w:customStyle="1">
    <w:name w:val="我的图表标题"/>
    <w:basedOn w:val="705"/>
    <w:next w:val="1046"/>
    <w:qFormat/>
    <w:pPr>
      <w:ind w:firstLine="560"/>
      <w:jc w:val="center"/>
      <w:spacing w:after="0" w:line="360" w:lineRule="auto"/>
    </w:pPr>
    <w:rPr>
      <w:rFonts w:ascii="Cambria" w:hAnsi="Cambria" w:eastAsia="黑体" w:cs="宋体"/>
      <w:sz w:val="28"/>
      <w:szCs w:val="20"/>
      <w14:ligatures w14:val="none"/>
    </w:rPr>
  </w:style>
  <w:style w:type="paragraph" w:styleId="2063" w:customStyle="1">
    <w:name w:val="11111"/>
    <w:basedOn w:val="705"/>
    <w:next w:val="2064"/>
    <w:qFormat/>
    <w:pPr>
      <w:ind w:firstLine="200"/>
      <w:jc w:val="both"/>
      <w:spacing w:after="120" w:line="360" w:lineRule="auto"/>
    </w:pPr>
    <w:rPr>
      <w:rFonts w:ascii="宋体" w:hAnsi="Calibri" w:eastAsia="仿宋" w:cs="宋体"/>
      <w:color w:val="000000"/>
      <w:sz w:val="28"/>
      <w:lang w:val="zh-CN"/>
      <w14:ligatures w14:val="none"/>
    </w:rPr>
  </w:style>
  <w:style w:type="paragraph" w:styleId="2064" w:customStyle="1">
    <w:name w:val="Char Char Char Char Char Char Char Char Char Char Char Char Char"/>
    <w:basedOn w:val="705"/>
    <w:next w:val="744"/>
    <w:qFormat/>
    <w:pPr>
      <w:spacing w:line="240" w:lineRule="exact"/>
      <w:widowControl/>
    </w:pPr>
    <w:rPr>
      <w:rFonts w:ascii="Verdana" w:hAnsi="Verdana" w:eastAsia="仿宋_GB2312" w:cs="Times New Roman"/>
      <w:sz w:val="28"/>
      <w:szCs w:val="20"/>
      <w:lang w:eastAsia="en-US"/>
      <w14:ligatures w14:val="none"/>
    </w:rPr>
  </w:style>
  <w:style w:type="paragraph" w:styleId="2065" w:customStyle="1">
    <w:name w:val="标题 41"/>
    <w:basedOn w:val="708"/>
    <w:next w:val="2266"/>
    <w:qFormat/>
    <w:pPr>
      <w:ind w:left="720" w:hanging="720"/>
      <w:jc w:val="both"/>
      <w:keepLines w:val="0"/>
      <w:keepNext w:val="0"/>
      <w:spacing w:before="60" w:after="60" w:line="360" w:lineRule="auto"/>
      <w:tabs>
        <w:tab w:val="left" w:pos="0" w:leader="none"/>
        <w:tab w:val="left" w:pos="432" w:leader="none"/>
        <w:tab w:val="left" w:pos="720" w:leader="none"/>
      </w:tabs>
      <w:outlineLvl w:val="3"/>
    </w:pPr>
    <w:rPr>
      <w:rFonts w:ascii="仿宋" w:hAnsi="仿宋" w:eastAsia="宋体" w:cs="Times New Roman"/>
      <w:bCs/>
      <w:color w:val="auto"/>
      <w:sz w:val="28"/>
      <w:szCs w:val="28"/>
      <w:lang w:eastAsia="ar-SA"/>
      <w14:ligatures w14:val="none"/>
    </w:rPr>
  </w:style>
  <w:style w:type="paragraph" w:styleId="2066" w:customStyle="1">
    <w:name w:val="Char Char Char Char Char Char Char Char Char1 Char Char Char Char Char Char Char Char Char Char"/>
    <w:basedOn w:val="705"/>
    <w:next w:val="2067"/>
    <w:qFormat/>
    <w:pPr>
      <w:ind w:firstLine="560"/>
      <w:spacing w:line="240" w:lineRule="exact"/>
      <w:widowControl/>
    </w:pPr>
    <w:rPr>
      <w:rFonts w:ascii="Verdana" w:hAnsi="Verdana" w:eastAsia="仿宋_GB2312" w:cs="Times New Roman"/>
      <w:sz w:val="28"/>
      <w:szCs w:val="20"/>
      <w:lang w:eastAsia="en-US"/>
      <w14:ligatures w14:val="none"/>
    </w:rPr>
  </w:style>
  <w:style w:type="paragraph" w:styleId="2067" w:customStyle="1">
    <w:name w:val="样式3"/>
    <w:basedOn w:val="705"/>
    <w:qFormat/>
    <w:pPr>
      <w:ind w:firstLine="420"/>
      <w:jc w:val="both"/>
      <w:spacing w:after="0" w:line="360" w:lineRule="auto"/>
      <w:tabs>
        <w:tab w:val="left" w:pos="695" w:leader="none"/>
      </w:tabs>
    </w:pPr>
    <w:rPr>
      <w:rFonts w:ascii="Calibri" w:hAnsi="Calibri" w:eastAsia="仿宋" w:cs="Times New Roman"/>
      <w:sz w:val="28"/>
      <w14:ligatures w14:val="none"/>
    </w:rPr>
  </w:style>
  <w:style w:type="paragraph" w:styleId="2068" w:customStyle="1">
    <w:name w:val="正文Normal"/>
    <w:basedOn w:val="705"/>
    <w:next w:val="733"/>
    <w:qFormat/>
    <w:pPr>
      <w:ind w:firstLine="480"/>
      <w:jc w:val="both"/>
      <w:spacing w:after="120" w:line="360" w:lineRule="auto"/>
    </w:pPr>
    <w:rPr>
      <w:rFonts w:ascii="Arial" w:hAnsi="Arial" w:eastAsia="仿宋" w:cs="Arial"/>
      <w:sz w:val="28"/>
      <w14:ligatures w14:val="none"/>
    </w:rPr>
  </w:style>
  <w:style w:type="paragraph" w:styleId="2069" w:customStyle="1">
    <w:name w:val="标准正文"/>
    <w:basedOn w:val="705"/>
    <w:next w:val="714"/>
    <w:qFormat/>
    <w:pPr>
      <w:ind w:firstLine="560"/>
      <w:jc w:val="both"/>
      <w:spacing w:after="0" w:line="500" w:lineRule="exact"/>
    </w:pPr>
    <w:rPr>
      <w:rFonts w:ascii="Calibri" w:hAnsi="Calibri" w:eastAsia="仿宋" w:cs="Times New Roman"/>
      <w:sz w:val="28"/>
      <w:lang w:val="en-GB"/>
      <w14:ligatures w14:val="none"/>
    </w:rPr>
  </w:style>
  <w:style w:type="paragraph" w:styleId="2070" w:customStyle="1">
    <w:name w:val="_Style 62"/>
    <w:next w:val="790"/>
    <w:qFormat/>
    <w:pPr>
      <w:jc w:val="both"/>
      <w:spacing w:after="0" w:line="240" w:lineRule="auto"/>
      <w:widowControl w:val="off"/>
    </w:pPr>
    <w:rPr>
      <w:rFonts w:ascii="Calibri" w:hAnsi="Calibri" w:eastAsia="宋体" w:cs="Times New Roman"/>
      <w:sz w:val="21"/>
      <w:szCs w:val="22"/>
      <w14:ligatures w14:val="none"/>
    </w:rPr>
  </w:style>
  <w:style w:type="paragraph" w:styleId="2071" w:customStyle="1">
    <w:name w:val="_Style 54"/>
    <w:next w:val="1503"/>
    <w:qFormat/>
    <w:pPr>
      <w:spacing w:after="0" w:line="240" w:lineRule="auto"/>
    </w:pPr>
    <w:rPr>
      <w:rFonts w:ascii="Calibri" w:hAnsi="Calibri" w:eastAsia="宋体" w:cs="Times New Roman"/>
      <w:sz w:val="24"/>
      <w14:ligatures w14:val="none"/>
    </w:rPr>
  </w:style>
  <w:style w:type="paragraph" w:styleId="2072" w:customStyle="1">
    <w:name w:val="样式 标题 2 + 行距: 最小值 12 磅"/>
    <w:basedOn w:val="707"/>
    <w:next w:val="714"/>
    <w:qFormat/>
    <w:pPr>
      <w:ind w:left="1320" w:hanging="420"/>
      <w:spacing w:before="0" w:after="0" w:line="240" w:lineRule="atLeast"/>
      <w:tabs>
        <w:tab w:val="left" w:pos="0" w:leader="none"/>
        <w:tab w:val="left" w:pos="840" w:leader="none"/>
      </w:tabs>
    </w:pPr>
    <w:rPr>
      <w:rFonts w:ascii="楷体" w:hAnsi="Calibri" w:eastAsia="宋体" w:cs="宋体"/>
      <w:b/>
      <w:bCs/>
      <w:color w:val="000000"/>
      <w:sz w:val="30"/>
      <w:szCs w:val="36"/>
      <w14:ligatures w14:val="none"/>
    </w:rPr>
  </w:style>
  <w:style w:type="paragraph" w:styleId="2073" w:customStyle="1">
    <w:name w:val="ABC_正文"/>
    <w:basedOn w:val="705"/>
    <w:qFormat/>
    <w:pPr>
      <w:ind w:firstLine="200"/>
      <w:jc w:val="both"/>
      <w:spacing w:after="0" w:line="240" w:lineRule="auto"/>
      <w:widowControl/>
    </w:pPr>
    <w:rPr>
      <w:rFonts w:ascii="Calibri" w:hAnsi="宋体" w:eastAsia="Times New Roman" w:cs="Times New Roman"/>
      <w:sz w:val="20"/>
      <w:szCs w:val="20"/>
      <w14:ligatures w14:val="none"/>
    </w:rPr>
  </w:style>
  <w:style w:type="paragraph" w:styleId="2074" w:customStyle="1">
    <w:name w:val="InfoBlue"/>
    <w:basedOn w:val="705"/>
    <w:qFormat/>
    <w:pPr>
      <w:ind w:left="720" w:firstLine="560"/>
      <w:spacing w:after="120" w:line="360" w:lineRule="auto"/>
    </w:pPr>
    <w:rPr>
      <w:rFonts w:ascii="Calibri" w:hAnsi="Calibri" w:eastAsia="仿宋" w:cs="Times New Roman"/>
      <w:color w:val="0000ff"/>
      <w:sz w:val="21"/>
      <w:szCs w:val="20"/>
      <w14:ligatures w14:val="none"/>
    </w:rPr>
  </w:style>
  <w:style w:type="paragraph" w:styleId="2075" w:customStyle="1">
    <w:name w:val="样式 标题 3"/>
    <w:basedOn w:val="708"/>
    <w:next w:val="764"/>
    <w:qFormat/>
    <w:pPr>
      <w:ind w:left="567" w:hanging="567"/>
      <w:keepLines w:val="0"/>
      <w:spacing w:before="0" w:after="60" w:line="240" w:lineRule="atLeast"/>
      <w:tabs>
        <w:tab w:val="left" w:pos="0" w:leader="none"/>
        <w:tab w:val="left" w:pos="1260" w:leader="none"/>
      </w:tabs>
    </w:pPr>
    <w:rPr>
      <w:rFonts w:ascii="仿宋" w:hAnsi="Calibri" w:eastAsia="仿宋" w:cs="Times New Roman"/>
      <w:b/>
      <w:iCs/>
      <w:color w:val="auto"/>
      <w:sz w:val="28"/>
      <w:szCs w:val="36"/>
      <w14:ligatures w14:val="none"/>
    </w:rPr>
  </w:style>
  <w:style w:type="paragraph" w:styleId="2076" w:customStyle="1">
    <w:name w:val="正文文本21"/>
    <w:qFormat/>
    <w:pPr>
      <w:keepLines/>
      <w:spacing w:after="120" w:line="220" w:lineRule="atLeast"/>
    </w:pPr>
    <w:rPr>
      <w:rFonts w:ascii="宋体" w:hAnsi="Calibri" w:eastAsia="宋体" w:cs="Times New Roman"/>
      <w:sz w:val="20"/>
      <w:szCs w:val="20"/>
      <w:lang w:val="en-GB"/>
      <w14:ligatures w14:val="none"/>
    </w:rPr>
  </w:style>
  <w:style w:type="paragraph" w:styleId="2077" w:customStyle="1">
    <w:name w:val="Char Char Char Char Char Char Char Char Char Char Char Char Char Char Char1 Char"/>
    <w:basedOn w:val="705"/>
    <w:next w:val="800"/>
    <w:qFormat/>
    <w:pPr>
      <w:ind w:firstLine="560"/>
      <w:spacing w:line="240" w:lineRule="exact"/>
      <w:widowControl/>
    </w:pPr>
    <w:rPr>
      <w:rFonts w:ascii="Verdana" w:hAnsi="Verdana" w:eastAsia="仿宋" w:cs="Times New Roman"/>
      <w:sz w:val="20"/>
      <w:szCs w:val="20"/>
      <w:lang w:eastAsia="en-US"/>
      <w14:ligatures w14:val="none"/>
    </w:rPr>
  </w:style>
  <w:style w:type="paragraph" w:styleId="2078" w:customStyle="1">
    <w:name w:val="无首行缩进正文"/>
    <w:basedOn w:val="2062"/>
    <w:next w:val="2014"/>
    <w:qFormat/>
    <w:pPr>
      <w:ind w:firstLine="0"/>
      <w:jc w:val="both"/>
    </w:pPr>
    <w:rPr>
      <w:rFonts w:ascii="Calibri" w:hAnsi="Calibri" w:eastAsia="方正仿宋_GBK" w:cs="Times New Roman"/>
      <w:sz w:val="21"/>
      <w:szCs w:val="24"/>
    </w:rPr>
  </w:style>
  <w:style w:type="paragraph" w:styleId="2079" w:customStyle="1">
    <w:name w:val="Plain Text1"/>
    <w:basedOn w:val="705"/>
    <w:next w:val="2275"/>
    <w:qFormat/>
    <w:pPr>
      <w:ind w:firstLine="560"/>
      <w:jc w:val="both"/>
      <w:spacing w:after="0" w:line="360" w:lineRule="auto"/>
    </w:pPr>
    <w:rPr>
      <w:rFonts w:ascii="宋体" w:hAnsi="宋体" w:eastAsia="仿宋" w:cs="Times New Roman"/>
      <w:sz w:val="28"/>
      <w:szCs w:val="20"/>
      <w14:ligatures w14:val="none"/>
    </w:rPr>
  </w:style>
  <w:style w:type="paragraph" w:styleId="2080" w:customStyle="1">
    <w:name w:val="Char Char Char Char Char Char Char Char Char Char Char Char Char1"/>
    <w:basedOn w:val="705"/>
    <w:qFormat/>
    <w:pPr>
      <w:ind w:firstLine="560"/>
      <w:spacing w:line="240" w:lineRule="exact"/>
      <w:widowControl/>
    </w:pPr>
    <w:rPr>
      <w:rFonts w:ascii="Verdana" w:hAnsi="Verdana" w:eastAsia="仿宋_GB2312" w:cs="Times New Roman"/>
      <w:sz w:val="28"/>
      <w:szCs w:val="20"/>
      <w:lang w:eastAsia="en-US"/>
      <w14:ligatures w14:val="none"/>
    </w:rPr>
  </w:style>
  <w:style w:type="paragraph" w:styleId="2081" w:customStyle="1">
    <w:name w:val="样式 Tabletext + 五号 加粗 居中 段后: 0 磅 行距: 1.5 倍行距"/>
    <w:basedOn w:val="705"/>
    <w:qFormat/>
    <w:pPr>
      <w:ind w:firstLine="560"/>
      <w:jc w:val="both"/>
      <w:spacing w:after="0" w:line="500" w:lineRule="exact"/>
    </w:pPr>
    <w:rPr>
      <w:rFonts w:ascii="Calibri" w:hAnsi="Calibri" w:eastAsia="仿宋" w:cs="Times New Roman"/>
      <w:sz w:val="28"/>
      <w:szCs w:val="20"/>
      <w14:ligatures w14:val="none"/>
    </w:rPr>
  </w:style>
  <w:style w:type="paragraph" w:styleId="2082" w:customStyle="1">
    <w:name w:val="Subject"/>
    <w:basedOn w:val="705"/>
    <w:qFormat/>
    <w:pPr>
      <w:jc w:val="center"/>
      <w:spacing w:after="0" w:line="240" w:lineRule="auto"/>
      <w:widowControl/>
    </w:pPr>
    <w:rPr>
      <w:rFonts w:ascii="Calibri" w:hAnsi="Calibri" w:eastAsia="黑体" w:cs="Times New Roman"/>
      <w:b/>
      <w:sz w:val="48"/>
      <w14:ligatures w14:val="none"/>
    </w:rPr>
  </w:style>
  <w:style w:type="paragraph" w:styleId="2083" w:customStyle="1">
    <w:name w:val="默认段落字体 Para Char Char Char Char"/>
    <w:basedOn w:val="705"/>
    <w:next w:val="770"/>
    <w:qFormat/>
    <w:pPr>
      <w:ind w:firstLine="560"/>
      <w:jc w:val="both"/>
      <w:spacing w:after="0" w:line="360" w:lineRule="auto"/>
    </w:pPr>
    <w:rPr>
      <w:rFonts w:ascii="Calibri" w:hAnsi="Calibri" w:eastAsia="仿宋" w:cs="Times New Roman"/>
      <w:sz w:val="28"/>
      <w:szCs w:val="20"/>
      <w14:ligatures w14:val="none"/>
    </w:rPr>
  </w:style>
  <w:style w:type="paragraph" w:styleId="2084" w:customStyle="1">
    <w:name w:val="样式 标题 1 + 行距: 最小值 12 磅"/>
    <w:basedOn w:val="706"/>
    <w:next w:val="2074"/>
    <w:qFormat/>
    <w:pPr>
      <w:ind w:left="720" w:hanging="720"/>
      <w:keepLines w:val="0"/>
      <w:spacing w:before="0" w:after="0" w:line="240" w:lineRule="atLeast"/>
      <w:tabs>
        <w:tab w:val="left" w:pos="0" w:leader="none"/>
        <w:tab w:val="left" w:pos="420" w:leader="none"/>
      </w:tabs>
    </w:pPr>
    <w:rPr>
      <w:rFonts w:ascii="黑体" w:hAnsi="Calibri" w:eastAsia="黑体" w:cs="宋体"/>
      <w:bCs/>
      <w:color w:val="auto"/>
      <w:sz w:val="36"/>
      <w:szCs w:val="36"/>
      <w14:ligatures w14:val="none"/>
    </w:rPr>
  </w:style>
  <w:style w:type="paragraph" w:styleId="2085" w:customStyle="1">
    <w:name w:val="_Style 224"/>
    <w:basedOn w:val="705"/>
    <w:next w:val="705"/>
    <w:uiPriority w:val="39"/>
    <w:unhideWhenUsed/>
    <w:qFormat/>
    <w:pPr>
      <w:ind w:left="2100"/>
      <w:spacing w:after="0" w:line="240" w:lineRule="auto"/>
      <w:widowControl/>
    </w:pPr>
    <w:rPr>
      <w:rFonts w:ascii="Calibri" w:hAnsi="Calibri" w:eastAsia="宋体" w:cs="Times New Roman"/>
      <w:sz w:val="21"/>
      <w:szCs w:val="22"/>
      <w14:ligatures w14:val="none"/>
    </w:rPr>
  </w:style>
  <w:style w:type="paragraph" w:styleId="2086" w:customStyle="1">
    <w:name w:val="图中文字"/>
    <w:basedOn w:val="705"/>
    <w:next w:val="1505"/>
    <w:qFormat/>
    <w:pPr>
      <w:ind w:firstLine="560"/>
      <w:jc w:val="center"/>
      <w:spacing w:after="0" w:line="500" w:lineRule="exact"/>
      <w:widowControl/>
    </w:pPr>
    <w:rPr>
      <w:rFonts w:ascii="Calibri" w:hAnsi="Calibri" w:eastAsia="仿宋_GB2312" w:cs="Times New Roman"/>
      <w:sz w:val="28"/>
      <w:szCs w:val="20"/>
      <w14:ligatures w14:val="none"/>
    </w:rPr>
  </w:style>
  <w:style w:type="paragraph" w:styleId="2087" w:customStyle="1">
    <w:name w:val="标题 11"/>
    <w:basedOn w:val="705"/>
    <w:next w:val="705"/>
    <w:qFormat/>
    <w:pPr>
      <w:jc w:val="both"/>
      <w:keepLines/>
      <w:keepNext/>
      <w:spacing w:after="0" w:line="590" w:lineRule="exact"/>
      <w:outlineLvl w:val="0"/>
    </w:pPr>
    <w:rPr>
      <w:rFonts w:ascii="Calibri" w:hAnsi="Calibri" w:eastAsia="方正黑体_GBK" w:cs="Times New Roman"/>
      <w:bCs/>
      <w:sz w:val="32"/>
      <w:szCs w:val="44"/>
      <w14:ligatures w14:val="none"/>
    </w:rPr>
  </w:style>
  <w:style w:type="paragraph" w:styleId="2088" w:customStyle="1">
    <w:name w:val="样式 标题 + 右"/>
    <w:basedOn w:val="750"/>
    <w:next w:val="1976"/>
    <w:qFormat/>
    <w:pPr>
      <w:ind w:left="0" w:firstLine="560"/>
      <w:jc w:val="right"/>
      <w:spacing w:line="500" w:lineRule="exact"/>
    </w:pPr>
    <w:rPr>
      <w:rFonts w:ascii="宋体" w:hAnsi="Calibri" w:eastAsia="方正小标宋_GBK" w:cs="宋体"/>
      <w:color w:val="000000"/>
      <w:sz w:val="28"/>
      <w:szCs w:val="20"/>
    </w:rPr>
  </w:style>
  <w:style w:type="paragraph" w:styleId="2089" w:customStyle="1">
    <w:name w:val="表号"/>
    <w:basedOn w:val="705"/>
    <w:next w:val="1041"/>
    <w:qFormat/>
    <w:pPr>
      <w:ind w:left="5102" w:hanging="1700"/>
      <w:jc w:val="center"/>
      <w:keepLines/>
      <w:keepNext/>
      <w:spacing w:after="0" w:line="360" w:lineRule="auto"/>
      <w:tabs>
        <w:tab w:val="left" w:pos="5102" w:leader="none"/>
      </w:tabs>
    </w:pPr>
    <w:rPr>
      <w:rFonts w:ascii="Arial" w:hAnsi="Arial" w:eastAsia="仿宋" w:cs="Times New Roman"/>
      <w:b/>
      <w:sz w:val="18"/>
      <w:szCs w:val="18"/>
      <w14:ligatures w14:val="none"/>
    </w:rPr>
  </w:style>
  <w:style w:type="paragraph" w:styleId="2090" w:customStyle="1">
    <w:name w:val="表头样式"/>
    <w:basedOn w:val="705"/>
    <w:qFormat/>
    <w:pPr>
      <w:ind w:firstLine="560"/>
      <w:jc w:val="center"/>
      <w:keepNext/>
      <w:spacing w:after="0" w:line="500" w:lineRule="exact"/>
    </w:pPr>
    <w:rPr>
      <w:rFonts w:ascii="Arial" w:hAnsi="Arial" w:eastAsia="仿宋" w:cs="Times New Roman"/>
      <w:b/>
      <w:sz w:val="21"/>
      <w:szCs w:val="21"/>
      <w14:ligatures w14:val="none"/>
    </w:rPr>
  </w:style>
  <w:style w:type="paragraph" w:styleId="2091" w:customStyle="1">
    <w:name w:val="评估表"/>
    <w:basedOn w:val="705"/>
    <w:qFormat/>
    <w:pPr>
      <w:jc w:val="both"/>
      <w:spacing w:after="0" w:line="240" w:lineRule="exact"/>
    </w:pPr>
    <w:rPr>
      <w:rFonts w:ascii="方正仿宋_GBK" w:hAnsi="方正仿宋_GBK" w:eastAsia="方正仿宋_GBK" w:cs="Times New Roman"/>
      <w:sz w:val="18"/>
      <w:szCs w:val="18"/>
      <w14:ligatures w14:val="none"/>
    </w:rPr>
  </w:style>
  <w:style w:type="paragraph" w:styleId="2092" w:customStyle="1">
    <w:name w:val="Table Contents"/>
    <w:basedOn w:val="705"/>
    <w:qFormat/>
    <w:pPr>
      <w:ind w:firstLine="720"/>
      <w:jc w:val="both"/>
      <w:spacing w:after="0" w:line="360" w:lineRule="auto"/>
      <w:suppressLineNumbers/>
    </w:pPr>
    <w:rPr>
      <w:rFonts w:ascii="仿宋" w:hAnsi="仿宋" w:eastAsia="宋体" w:cs="Times New Roman"/>
      <w:sz w:val="28"/>
      <w:lang w:eastAsia="ar-SA"/>
      <w14:ligatures w14:val="none"/>
    </w:rPr>
  </w:style>
  <w:style w:type="paragraph" w:styleId="2093" w:customStyle="1">
    <w:name w:val="Paragraph1"/>
    <w:basedOn w:val="705"/>
    <w:next w:val="1744"/>
    <w:qFormat/>
    <w:pPr>
      <w:ind w:firstLine="560"/>
      <w:jc w:val="both"/>
      <w:spacing w:before="80" w:after="0" w:line="500" w:lineRule="exact"/>
    </w:pPr>
    <w:rPr>
      <w:rFonts w:ascii="宋体" w:hAnsi="Calibri" w:eastAsia="仿宋" w:cs="Times New Roman"/>
      <w:sz w:val="20"/>
      <w:szCs w:val="20"/>
      <w14:ligatures w14:val="none"/>
    </w:rPr>
  </w:style>
  <w:style w:type="paragraph" w:styleId="2094" w:customStyle="1">
    <w:name w:val="Tabletext"/>
    <w:basedOn w:val="705"/>
    <w:next w:val="1659"/>
    <w:qFormat/>
    <w:pPr>
      <w:ind w:firstLine="560"/>
      <w:keepLines/>
      <w:spacing w:after="120" w:line="240" w:lineRule="atLeast"/>
    </w:pPr>
    <w:rPr>
      <w:rFonts w:ascii="Calibri" w:hAnsi="Calibri" w:eastAsia="仿宋" w:cs="Times New Roman"/>
      <w:sz w:val="28"/>
      <w:szCs w:val="20"/>
      <w:lang w:eastAsia="en-US"/>
      <w14:ligatures w14:val="none"/>
    </w:rPr>
  </w:style>
  <w:style w:type="paragraph" w:styleId="2095" w:customStyle="1">
    <w:name w:val="编写建议"/>
    <w:basedOn w:val="705"/>
    <w:next w:val="2266"/>
    <w:qFormat/>
    <w:pPr>
      <w:ind w:firstLine="420"/>
      <w:spacing w:after="0" w:line="360" w:lineRule="auto"/>
    </w:pPr>
    <w:rPr>
      <w:rFonts w:ascii="Arial" w:hAnsi="Arial" w:eastAsia="宋体" w:cs="宋体"/>
      <w:i/>
      <w:iCs/>
      <w:color w:val="0000ff"/>
      <w:sz w:val="28"/>
      <w:lang w:eastAsia="ar-SA"/>
      <w14:ligatures w14:val="none"/>
    </w:rPr>
  </w:style>
  <w:style w:type="paragraph" w:styleId="2096" w:customStyle="1">
    <w:name w:val="引用 Char2"/>
    <w:basedOn w:val="705"/>
    <w:qFormat/>
    <w:pPr>
      <w:ind w:firstLine="560"/>
      <w:jc w:val="both"/>
      <w:spacing w:after="0" w:line="500" w:lineRule="exact"/>
    </w:pPr>
    <w:rPr>
      <w:rFonts w:ascii="Calibri" w:hAnsi="Calibri" w:eastAsia="仿宋" w:cs="Times New Roman"/>
      <w:sz w:val="28"/>
      <w:szCs w:val="20"/>
      <w14:ligatures w14:val="none"/>
    </w:rPr>
  </w:style>
  <w:style w:type="paragraph" w:styleId="2097" w:customStyle="1">
    <w:name w:val="文档名称"/>
    <w:basedOn w:val="705"/>
    <w:qFormat/>
    <w:pPr>
      <w:ind w:firstLine="720"/>
      <w:jc w:val="center"/>
      <w:spacing w:after="0" w:line="360" w:lineRule="auto"/>
    </w:pPr>
    <w:rPr>
      <w:rFonts w:ascii="仿宋" w:hAnsi="仿宋" w:eastAsia="黑体" w:cs="Times New Roman"/>
      <w:b/>
      <w:sz w:val="48"/>
      <w:szCs w:val="48"/>
      <w:lang w:eastAsia="ar-SA"/>
      <w14:ligatures w14:val="none"/>
    </w:rPr>
  </w:style>
  <w:style w:type="paragraph" w:styleId="2098" w:customStyle="1">
    <w:name w:val="explanation"/>
    <w:basedOn w:val="705"/>
    <w:next w:val="1715"/>
    <w:qFormat/>
    <w:pPr>
      <w:ind w:firstLine="560"/>
      <w:jc w:val="both"/>
      <w:spacing w:after="0" w:line="500" w:lineRule="exact"/>
    </w:pPr>
    <w:rPr>
      <w:rFonts w:ascii="Calibri" w:hAnsi="Calibri" w:eastAsia="仿宋" w:cs="Times New Roman"/>
      <w:sz w:val="28"/>
      <w14:ligatures w14:val="none"/>
    </w:rPr>
  </w:style>
  <w:style w:type="paragraph" w:styleId="2099" w:customStyle="1">
    <w:name w:val="左对齐的表内文字"/>
    <w:basedOn w:val="705"/>
    <w:next w:val="789"/>
    <w:qFormat/>
    <w:pPr>
      <w:ind w:firstLine="560"/>
      <w:jc w:val="both"/>
      <w:spacing w:after="0" w:line="500" w:lineRule="exact"/>
    </w:pPr>
    <w:rPr>
      <w:rFonts w:ascii="Calibri" w:hAnsi="Calibri" w:eastAsia="仿宋_GB2312" w:cs="宋体"/>
      <w:sz w:val="28"/>
      <w:szCs w:val="20"/>
      <w14:ligatures w14:val="none"/>
    </w:rPr>
  </w:style>
  <w:style w:type="paragraph" w:styleId="2100" w:customStyle="1">
    <w:name w:val="_Style 44"/>
    <w:next w:val="705"/>
    <w:qFormat/>
    <w:pPr>
      <w:jc w:val="both"/>
      <w:spacing w:after="0" w:line="240" w:lineRule="auto"/>
      <w:widowControl w:val="off"/>
    </w:pPr>
    <w:rPr>
      <w:rFonts w:ascii="Calibri" w:hAnsi="Calibri" w:eastAsia="宋体" w:cs="Times New Roman"/>
      <w:sz w:val="24"/>
      <w14:ligatures w14:val="none"/>
    </w:rPr>
  </w:style>
  <w:style w:type="paragraph" w:styleId="2101" w:customStyle="1">
    <w:name w:val="样式 标题 3 + 非加粗 倾斜"/>
    <w:basedOn w:val="708"/>
    <w:next w:val="2102"/>
    <w:qFormat/>
    <w:pPr>
      <w:ind w:left="1740" w:hanging="420"/>
      <w:keepLines w:val="0"/>
      <w:spacing w:before="0" w:after="0" w:line="240" w:lineRule="atLeast"/>
      <w:tabs>
        <w:tab w:val="left" w:pos="0" w:leader="none"/>
        <w:tab w:val="left" w:pos="1260" w:leader="none"/>
      </w:tabs>
    </w:pPr>
    <w:rPr>
      <w:rFonts w:ascii="仿宋" w:hAnsi="Calibri" w:eastAsia="仿宋" w:cs="Times New Roman"/>
      <w:b/>
      <w:bCs/>
      <w:iCs/>
      <w:color w:val="auto"/>
      <w:sz w:val="28"/>
      <w:szCs w:val="36"/>
      <w14:ligatures w14:val="none"/>
    </w:rPr>
  </w:style>
  <w:style w:type="paragraph" w:styleId="2102" w:customStyle="1">
    <w:name w:val="样式 标题 2 + 五号"/>
    <w:basedOn w:val="707"/>
    <w:next w:val="2268"/>
    <w:qFormat/>
    <w:pPr>
      <w:ind w:left="1035" w:hanging="720"/>
      <w:keepLines w:val="0"/>
      <w:spacing w:before="60" w:after="60" w:line="360" w:lineRule="auto"/>
      <w:tabs>
        <w:tab w:val="left" w:pos="0" w:leader="none"/>
        <w:tab w:val="left" w:pos="314" w:leader="none"/>
      </w:tabs>
    </w:pPr>
    <w:rPr>
      <w:rFonts w:ascii="楷体" w:hAnsi="Calibri" w:eastAsia="宋体" w:cs="Times New Roman"/>
      <w:b/>
      <w:bCs/>
      <w:color w:val="000000"/>
      <w:sz w:val="36"/>
      <w:szCs w:val="20"/>
      <w14:ligatures w14:val="none"/>
    </w:rPr>
  </w:style>
  <w:style w:type="paragraph" w:styleId="2103" w:customStyle="1">
    <w:name w:val="版权申明"/>
    <w:basedOn w:val="705"/>
    <w:qFormat/>
    <w:pPr>
      <w:ind w:firstLine="720"/>
      <w:jc w:val="center"/>
      <w:spacing w:after="0" w:line="360" w:lineRule="auto"/>
    </w:pPr>
    <w:rPr>
      <w:rFonts w:ascii="宋体" w:hAnsi="宋体" w:eastAsia="宋体" w:cs="宋体"/>
      <w:b/>
      <w:bCs/>
      <w:color w:val="000000"/>
      <w:sz w:val="28"/>
      <w:szCs w:val="20"/>
      <w:lang w:eastAsia="ar-SA"/>
      <w14:ligatures w14:val="none"/>
    </w:rPr>
  </w:style>
  <w:style w:type="paragraph" w:styleId="2104" w:customStyle="1">
    <w:name w:val="标题G"/>
    <w:basedOn w:val="750"/>
    <w:next w:val="2084"/>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05" w:customStyle="1">
    <w:name w:val="标题5"/>
    <w:basedOn w:val="705"/>
    <w:qFormat/>
    <w:pPr>
      <w:ind w:firstLine="560"/>
      <w:jc w:val="center"/>
      <w:spacing w:after="0" w:line="500" w:lineRule="exact"/>
    </w:pPr>
    <w:rPr>
      <w:rFonts w:ascii="宋体" w:hAnsi="宋体" w:eastAsia="仿宋" w:cs="Times New Roman"/>
      <w:b/>
      <w:sz w:val="52"/>
      <w:szCs w:val="22"/>
      <w14:ligatures w14:val="none"/>
    </w:rPr>
  </w:style>
  <w:style w:type="paragraph" w:styleId="2106" w:customStyle="1">
    <w:name w:val="修订11"/>
    <w:uiPriority w:val="99"/>
    <w:qFormat/>
    <w:pPr>
      <w:spacing w:after="0" w:line="240" w:lineRule="auto"/>
    </w:pPr>
    <w:rPr>
      <w:rFonts w:ascii="宋体" w:hAnsi="Calibri" w:eastAsia="宋体" w:cs="Times New Roman"/>
      <w:sz w:val="21"/>
      <w:szCs w:val="20"/>
      <w14:ligatures w14:val="none"/>
    </w:rPr>
  </w:style>
  <w:style w:type="paragraph" w:styleId="2107" w:customStyle="1">
    <w:name w:val="正文文本3"/>
    <w:qFormat/>
    <w:pPr>
      <w:keepLines/>
      <w:spacing w:after="120" w:line="220" w:lineRule="atLeast"/>
    </w:pPr>
    <w:rPr>
      <w:rFonts w:ascii="宋体" w:hAnsi="Calibri" w:eastAsia="宋体" w:cs="Times New Roman"/>
      <w:sz w:val="20"/>
      <w:szCs w:val="20"/>
      <w:lang w:val="en-GB"/>
      <w14:ligatures w14:val="none"/>
    </w:rPr>
  </w:style>
  <w:style w:type="paragraph" w:styleId="2108" w:customStyle="1">
    <w:name w:val="目录标题2"/>
    <w:basedOn w:val="706"/>
    <w:next w:val="705"/>
    <w:uiPriority w:val="39"/>
    <w:unhideWhenUsed/>
    <w:qFormat/>
    <w:pPr>
      <w:ind w:left="360" w:hanging="360"/>
      <w:jc w:val="both"/>
      <w:spacing w:after="0" w:line="276" w:lineRule="auto"/>
      <w:tabs>
        <w:tab w:val="left" w:pos="0" w:leader="none"/>
      </w:tabs>
      <w:outlineLvl w:val="9"/>
    </w:pPr>
    <w:rPr>
      <w:rFonts w:ascii="Calibri Light" w:hAnsi="Calibri Light" w:eastAsia="等线 Light" w:cs="等线 Light"/>
      <w:color w:val="2f5496"/>
      <w:sz w:val="28"/>
      <w:szCs w:val="28"/>
      <w14:ligatures w14:val="none"/>
    </w:rPr>
  </w:style>
  <w:style w:type="paragraph" w:styleId="2109" w:customStyle="1">
    <w:name w:val="Char1 Char Char Char1"/>
    <w:basedOn w:val="705"/>
    <w:qFormat/>
    <w:pPr>
      <w:ind w:firstLine="560"/>
      <w:jc w:val="both"/>
      <w:spacing w:after="0" w:line="500" w:lineRule="exact"/>
    </w:pPr>
    <w:rPr>
      <w:rFonts w:ascii="Tahoma" w:hAnsi="Tahoma" w:eastAsia="仿宋" w:cs="Times New Roman"/>
      <w:sz w:val="28"/>
      <w:szCs w:val="20"/>
      <w14:ligatures w14:val="none"/>
    </w:rPr>
  </w:style>
  <w:style w:type="paragraph" w:styleId="2110" w:customStyle="1">
    <w:name w:val="Bullet Text"/>
    <w:basedOn w:val="705"/>
    <w:next w:val="2075"/>
    <w:qFormat/>
    <w:pPr>
      <w:ind w:left="360" w:hanging="360"/>
      <w:spacing w:after="60" w:line="500" w:lineRule="exact"/>
    </w:pPr>
    <w:rPr>
      <w:rFonts w:ascii="Arial" w:hAnsi="Arial" w:eastAsia="仿宋" w:cs="Times New Roman"/>
      <w:sz w:val="20"/>
      <w:szCs w:val="20"/>
      <w14:ligatures w14:val="none"/>
    </w:rPr>
  </w:style>
  <w:style w:type="paragraph" w:styleId="2111" w:customStyle="1">
    <w:name w:val="_Style 47"/>
    <w:basedOn w:val="705"/>
    <w:next w:val="1013"/>
    <w:qFormat/>
    <w:pPr>
      <w:ind w:firstLine="420"/>
      <w:spacing w:after="0" w:line="360" w:lineRule="auto"/>
    </w:pPr>
    <w:rPr>
      <w:rFonts w:ascii="宋体" w:hAnsi="Calibri" w:eastAsia="宋体" w:cs="Times New Roman"/>
      <w:sz w:val="21"/>
      <w:szCs w:val="20"/>
      <w14:ligatures w14:val="none"/>
    </w:rPr>
  </w:style>
  <w:style w:type="paragraph" w:styleId="2112" w:customStyle="1">
    <w:name w:val="_Style 196"/>
    <w:basedOn w:val="705"/>
    <w:next w:val="705"/>
    <w:qFormat/>
    <w:pPr>
      <w:ind w:firstLine="560"/>
      <w:jc w:val="both"/>
      <w:spacing w:after="0" w:line="500" w:lineRule="exact"/>
    </w:pPr>
    <w:rPr>
      <w:rFonts w:ascii="Calibri Light" w:hAnsi="Calibri Light" w:eastAsia="仿宋" w:cs="Times New Roman"/>
      <w:color w:val="000000"/>
      <w:sz w:val="28"/>
      <w:szCs w:val="20"/>
      <w14:ligatures w14:val="none"/>
    </w:rPr>
  </w:style>
  <w:style w:type="paragraph" w:styleId="2113" w:customStyle="1">
    <w:name w:val="Contents 10"/>
    <w:basedOn w:val="2114"/>
    <w:qFormat/>
    <w:pPr>
      <w:ind w:left="2547"/>
      <w:tabs>
        <w:tab w:val="right" w:pos="24919" w:leader="dot"/>
      </w:tabs>
    </w:pPr>
  </w:style>
  <w:style w:type="paragraph" w:styleId="2114" w:customStyle="1">
    <w:name w:val="Index"/>
    <w:basedOn w:val="705"/>
    <w:qFormat/>
    <w:pPr>
      <w:ind w:firstLine="720"/>
      <w:jc w:val="both"/>
      <w:spacing w:after="0" w:line="360" w:lineRule="auto"/>
      <w:suppressLineNumbers/>
    </w:pPr>
    <w:rPr>
      <w:rFonts w:ascii="仿宋" w:hAnsi="仿宋" w:eastAsia="宋体" w:cs="Times New Roman"/>
      <w:sz w:val="28"/>
      <w:lang w:eastAsia="ar-SA"/>
      <w14:ligatures w14:val="none"/>
    </w:rPr>
  </w:style>
  <w:style w:type="paragraph" w:styleId="2115" w:customStyle="1">
    <w:name w:val="subhead1"/>
    <w:basedOn w:val="705"/>
    <w:next w:val="2251"/>
    <w:qFormat/>
    <w:pPr>
      <w:ind w:firstLine="560"/>
      <w:spacing w:after="0" w:line="500" w:lineRule="exact"/>
    </w:pPr>
    <w:rPr>
      <w:rFonts w:ascii="Arial" w:hAnsi="Arial" w:eastAsia="仿宋" w:cs="Times New Roman"/>
      <w:b/>
      <w:sz w:val="28"/>
      <w:szCs w:val="20"/>
      <w14:ligatures w14:val="none"/>
    </w:rPr>
  </w:style>
  <w:style w:type="paragraph" w:styleId="2116" w:customStyle="1">
    <w:name w:val="txt"/>
    <w:basedOn w:val="705"/>
    <w:next w:val="1628"/>
    <w:qFormat/>
    <w:pPr>
      <w:ind w:firstLine="560"/>
      <w:spacing w:before="100" w:beforeAutospacing="1" w:after="100" w:afterAutospacing="1" w:line="390" w:lineRule="atLeast"/>
      <w:widowControl/>
    </w:pPr>
    <w:rPr>
      <w:rFonts w:ascii="宋体" w:hAnsi="宋体" w:eastAsia="仿宋" w:cs="宋体"/>
      <w:color w:val="000000"/>
      <w:sz w:val="28"/>
      <w:szCs w:val="21"/>
      <w14:ligatures w14:val="none"/>
    </w:rPr>
  </w:style>
  <w:style w:type="paragraph" w:styleId="2117" w:customStyle="1">
    <w:name w:val="目录标题1"/>
    <w:basedOn w:val="706"/>
    <w:next w:val="705"/>
    <w:uiPriority w:val="39"/>
    <w:qFormat/>
    <w:pPr>
      <w:ind w:left="360" w:hanging="360"/>
      <w:jc w:val="both"/>
      <w:spacing w:after="0" w:line="276" w:lineRule="auto"/>
      <w:tabs>
        <w:tab w:val="left" w:pos="0" w:leader="none"/>
        <w:tab w:val="left" w:pos="432" w:leader="none"/>
      </w:tabs>
      <w:outlineLvl w:val="9"/>
    </w:pPr>
    <w:rPr>
      <w:rFonts w:ascii="Cambria" w:hAnsi="Cambria" w:eastAsia="宋体" w:cs="Times New Roman"/>
      <w:color w:val="365f91"/>
      <w:sz w:val="28"/>
      <w:szCs w:val="28"/>
      <w14:ligatures w14:val="none"/>
    </w:rPr>
  </w:style>
  <w:style w:type="paragraph" w:styleId="2118" w:customStyle="1">
    <w:name w:val="Header Odd"/>
    <w:basedOn w:val="2119"/>
    <w:next w:val="1681"/>
    <w:qFormat/>
    <w:pPr>
      <w:jc w:val="right"/>
      <w:widowControl/>
      <w:pBdr>
        <w:bottom w:val="single" w:color="4F81BD" w:sz="4" w:space="1"/>
      </w:pBdr>
    </w:pPr>
    <w:rPr>
      <w:b/>
      <w:bCs/>
      <w:color w:val="1f497d"/>
      <w:sz w:val="20"/>
      <w:szCs w:val="23"/>
    </w:rPr>
  </w:style>
  <w:style w:type="paragraph" w:styleId="2119" w:customStyle="1">
    <w:name w:val="中等深浅网格 2 - 着色 11"/>
    <w:uiPriority w:val="99"/>
    <w:qFormat/>
    <w:pPr>
      <w:spacing w:after="0" w:line="240" w:lineRule="auto"/>
      <w:widowControl w:val="off"/>
    </w:pPr>
    <w:rPr>
      <w:rFonts w:ascii="宋体" w:hAnsi="Calibri" w:eastAsia="宋体" w:cs="Times New Roman"/>
      <w:sz w:val="21"/>
      <w:szCs w:val="20"/>
      <w14:ligatures w14:val="none"/>
    </w:rPr>
  </w:style>
  <w:style w:type="paragraph" w:styleId="2120" w:customStyle="1">
    <w:name w:val="样式 两端对齐"/>
    <w:basedOn w:val="705"/>
    <w:next w:val="2081"/>
    <w:qFormat/>
    <w:pPr>
      <w:ind w:firstLine="560"/>
      <w:jc w:val="both"/>
      <w:spacing w:after="0" w:line="360" w:lineRule="auto"/>
    </w:pPr>
    <w:rPr>
      <w:rFonts w:ascii="宋体" w:hAnsi="Calibri" w:eastAsia="仿宋" w:cs="宋体"/>
      <w:sz w:val="28"/>
      <w:szCs w:val="20"/>
      <w14:ligatures w14:val="none"/>
    </w:rPr>
  </w:style>
  <w:style w:type="paragraph" w:styleId="2121" w:customStyle="1">
    <w:name w:val="样式 行距: 固定值 20 磅 首行缩进:  2 字符"/>
    <w:basedOn w:val="705"/>
    <w:next w:val="2056"/>
    <w:qFormat/>
    <w:pPr>
      <w:ind w:firstLine="200"/>
      <w:spacing w:after="0" w:line="360" w:lineRule="auto"/>
    </w:pPr>
    <w:rPr>
      <w:rFonts w:ascii="宋体" w:hAnsi="Calibri" w:eastAsia="仿宋" w:cs="宋体"/>
      <w:sz w:val="28"/>
      <w:szCs w:val="20"/>
      <w14:ligatures w14:val="none"/>
    </w:rPr>
  </w:style>
  <w:style w:type="paragraph" w:styleId="2122" w:customStyle="1">
    <w:name w:val="_Style 3"/>
    <w:basedOn w:val="705"/>
    <w:uiPriority w:val="34"/>
    <w:qFormat/>
    <w:pPr>
      <w:spacing w:before="100" w:beforeAutospacing="1" w:after="100" w:afterAutospacing="1" w:line="240" w:lineRule="auto"/>
      <w:widowControl/>
    </w:pPr>
    <w:rPr>
      <w:rFonts w:ascii="宋体" w:hAnsi="宋体" w:eastAsia="宋体" w:cs="宋体"/>
      <w:sz w:val="28"/>
      <w14:ligatures w14:val="none"/>
    </w:rPr>
  </w:style>
  <w:style w:type="paragraph" w:styleId="2123" w:customStyle="1">
    <w:name w:val="文头"/>
    <w:basedOn w:val="705"/>
    <w:qFormat/>
    <w:pPr>
      <w:ind w:left="227" w:right="227"/>
      <w:jc w:val="both"/>
      <w:spacing w:before="120" w:after="0" w:line="227" w:lineRule="atLeast"/>
    </w:pPr>
    <w:rPr>
      <w:rFonts w:ascii="Calibri" w:hAnsi="Calibri" w:eastAsia="方正小标宋_GBK" w:cs="Calibri"/>
      <w:color w:val="ff0000"/>
      <w:spacing w:val="36"/>
      <w:sz w:val="90"/>
      <w:szCs w:val="20"/>
      <w14:ligatures w14:val="none"/>
    </w:rPr>
  </w:style>
  <w:style w:type="paragraph" w:styleId="2124" w:customStyle="1">
    <w:name w:val="日期 Char2"/>
    <w:basedOn w:val="705"/>
    <w:qFormat/>
    <w:pPr>
      <w:ind w:firstLine="560"/>
      <w:jc w:val="both"/>
      <w:spacing w:after="0" w:line="500" w:lineRule="exact"/>
    </w:pPr>
    <w:rPr>
      <w:rFonts w:ascii="Calibri" w:hAnsi="Calibri" w:eastAsia="仿宋" w:cs="Times New Roman"/>
      <w:sz w:val="28"/>
      <w:szCs w:val="20"/>
      <w14:ligatures w14:val="none"/>
    </w:rPr>
  </w:style>
  <w:style w:type="paragraph" w:styleId="2125" w:customStyle="1">
    <w:name w:val="样式 正文内容 + 左侧:  0.74 厘米 首行缩进:  0.85 厘米"/>
    <w:basedOn w:val="705"/>
    <w:qFormat/>
    <w:pPr>
      <w:ind w:left="420" w:firstLine="480"/>
      <w:jc w:val="both"/>
      <w:spacing w:after="0" w:line="380" w:lineRule="exact"/>
    </w:pPr>
    <w:rPr>
      <w:rFonts w:ascii="宋体" w:hAnsi="宋体" w:eastAsia="宋体" w:cs="宋体"/>
      <w:sz w:val="28"/>
      <w:szCs w:val="20"/>
      <w:lang w:eastAsia="ar-SA"/>
      <w14:ligatures w14:val="none"/>
    </w:rPr>
  </w:style>
  <w:style w:type="paragraph" w:styleId="2126" w:customStyle="1">
    <w:name w:val="标题11"/>
    <w:basedOn w:val="705"/>
    <w:next w:val="705"/>
    <w:qFormat/>
    <w:pPr>
      <w:ind w:firstLine="560"/>
      <w:jc w:val="center"/>
      <w:spacing w:after="0" w:line="700" w:lineRule="atLeast"/>
      <w:tabs>
        <w:tab w:val="left" w:pos="9193" w:leader="none"/>
        <w:tab w:val="left" w:pos="9827" w:leader="none"/>
      </w:tabs>
    </w:pPr>
    <w:rPr>
      <w:rFonts w:ascii="方正小标宋_GBK" w:hAnsi="Calibri" w:eastAsia="方正小标宋_GBK" w:cs="Times New Roman"/>
      <w:sz w:val="44"/>
      <w:szCs w:val="20"/>
      <w14:ligatures w14:val="none"/>
    </w:rPr>
  </w:style>
  <w:style w:type="paragraph" w:styleId="2127" w:customStyle="1">
    <w:name w:val="正文文本 Char2"/>
    <w:basedOn w:val="705"/>
    <w:qFormat/>
    <w:pPr>
      <w:ind w:firstLine="560"/>
      <w:jc w:val="both"/>
      <w:spacing w:after="0" w:line="500" w:lineRule="exact"/>
    </w:pPr>
    <w:rPr>
      <w:rFonts w:ascii="Calibri" w:hAnsi="Calibri" w:eastAsia="仿宋" w:cs="Times New Roman"/>
      <w:sz w:val="28"/>
      <w:szCs w:val="20"/>
      <w14:ligatures w14:val="none"/>
    </w:rPr>
  </w:style>
  <w:style w:type="paragraph" w:styleId="2128" w:customStyle="1">
    <w:name w:val="彩色底纹 - 强调文字颜色 11"/>
    <w:uiPriority w:val="99"/>
    <w:semiHidden/>
    <w:qFormat/>
    <w:pPr>
      <w:spacing w:after="0" w:line="240" w:lineRule="auto"/>
    </w:pPr>
    <w:rPr>
      <w:rFonts w:ascii="Calibri" w:hAnsi="Calibri" w:eastAsia="宋体" w:cs="Times New Roman"/>
      <w:sz w:val="21"/>
      <w:szCs w:val="22"/>
      <w14:ligatures w14:val="none"/>
    </w:rPr>
  </w:style>
  <w:style w:type="paragraph" w:styleId="2129" w:customStyle="1">
    <w:name w:val="样式 InfoBlue + 倾斜"/>
    <w:basedOn w:val="2101"/>
    <w:next w:val="2066"/>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30" w:customStyle="1">
    <w:name w:val="Char Char Char Char Char Char Char Char Char Char Char Char Char2"/>
    <w:basedOn w:val="705"/>
    <w:qFormat/>
    <w:pPr>
      <w:ind w:firstLine="560"/>
      <w:spacing w:line="240" w:lineRule="exact"/>
      <w:widowControl/>
    </w:pPr>
    <w:rPr>
      <w:rFonts w:ascii="Verdana" w:hAnsi="Verdana" w:eastAsia="仿宋_GB2312" w:cs="Times New Roman"/>
      <w:sz w:val="28"/>
      <w:szCs w:val="20"/>
      <w:lang w:eastAsia="en-US"/>
      <w14:ligatures w14:val="none"/>
    </w:rPr>
  </w:style>
  <w:style w:type="paragraph" w:styleId="2131" w:customStyle="1">
    <w:name w:val="样式 正文文本缩进 + 左侧:  2 字符 行距: 固定值 20 磅 首行缩进:  2 字符"/>
    <w:basedOn w:val="795"/>
    <w:next w:val="1529"/>
    <w:qFormat/>
    <w:pPr>
      <w:ind w:left="400" w:firstLine="400"/>
      <w:jc w:val="both"/>
      <w:spacing w:after="0" w:line="360" w:lineRule="auto"/>
    </w:pPr>
    <w:rPr>
      <w:rFonts w:ascii="Calibri" w:hAnsi="Calibri" w:cs="宋体"/>
      <w:sz w:val="21"/>
      <w:szCs w:val="20"/>
      <w14:ligatures w14:val="none"/>
    </w:rPr>
  </w:style>
  <w:style w:type="paragraph" w:styleId="2132" w:customStyle="1">
    <w:name w:val="正文文本4"/>
    <w:basedOn w:val="705"/>
    <w:uiPriority w:val="99"/>
    <w:qFormat/>
    <w:pPr>
      <w:spacing w:after="120" w:line="288" w:lineRule="auto"/>
      <w:widowControl/>
    </w:pPr>
    <w:rPr>
      <w:rFonts w:ascii="Verdana" w:hAnsi="Verdana" w:eastAsia="宋体" w:cs="Times New Roman"/>
      <w:sz w:val="24"/>
      <w:szCs w:val="20"/>
      <w:lang w:eastAsia="en-US"/>
      <w14:ligatures w14:val="none"/>
    </w:rPr>
  </w:style>
  <w:style w:type="paragraph" w:styleId="2133" w:customStyle="1">
    <w:name w:val="Char1 Char Char Char3"/>
    <w:basedOn w:val="705"/>
    <w:qFormat/>
    <w:pPr>
      <w:jc w:val="both"/>
      <w:spacing w:after="0" w:line="240" w:lineRule="auto"/>
    </w:pPr>
    <w:rPr>
      <w:rFonts w:ascii="Tahoma" w:hAnsi="Tahoma" w:eastAsia="宋体" w:cs="Times New Roman"/>
      <w:sz w:val="24"/>
      <w:szCs w:val="20"/>
      <w14:ligatures w14:val="none"/>
    </w:rPr>
  </w:style>
  <w:style w:type="paragraph" w:styleId="2134" w:customStyle="1">
    <w:name w:val="Char Char112"/>
    <w:basedOn w:val="705"/>
    <w:semiHidden/>
    <w:qFormat/>
    <w:pPr>
      <w:spacing w:line="240" w:lineRule="exact"/>
      <w:widowControl/>
    </w:pPr>
    <w:rPr>
      <w:rFonts w:ascii="Verdana" w:hAnsi="Verdana" w:eastAsia="宋体" w:cs="Times New Roman"/>
      <w:sz w:val="20"/>
      <w:lang w:eastAsia="en-US"/>
      <w14:ligatures w14:val="none"/>
    </w:rPr>
  </w:style>
  <w:style w:type="paragraph" w:styleId="2135" w:customStyle="1">
    <w:name w:val="TOC Heading1"/>
    <w:basedOn w:val="706"/>
    <w:next w:val="705"/>
    <w:uiPriority w:val="39"/>
    <w:qFormat/>
    <w:pPr>
      <w:ind w:firstLine="560"/>
      <w:jc w:val="both"/>
      <w:spacing w:before="340" w:after="330" w:line="578" w:lineRule="atLeast"/>
      <w:tabs>
        <w:tab w:val="left" w:pos="0" w:leader="none"/>
      </w:tabs>
      <w:outlineLvl w:val="9"/>
    </w:pPr>
    <w:rPr>
      <w:rFonts w:ascii="黑体" w:hAnsi="Calibri" w:eastAsia="方正仿宋_GBK" w:cs="Times New Roman"/>
      <w:bCs/>
      <w:color w:val="auto"/>
      <w:sz w:val="44"/>
      <w:szCs w:val="44"/>
      <w14:ligatures w14:val="none"/>
    </w:rPr>
  </w:style>
  <w:style w:type="paragraph" w:styleId="2136" w:customStyle="1">
    <w:name w:val="一级项目符号"/>
    <w:basedOn w:val="705"/>
    <w:next w:val="705"/>
    <w:uiPriority w:val="99"/>
    <w:qFormat/>
    <w:pPr>
      <w:ind w:left="720"/>
      <w:jc w:val="both"/>
      <w:spacing w:before="60" w:after="60" w:line="240" w:lineRule="auto"/>
      <w:widowControl/>
      <w:tabs>
        <w:tab w:val="left" w:pos="0" w:leader="none"/>
        <w:tab w:val="left" w:pos="1140" w:leader="none"/>
      </w:tabs>
    </w:pPr>
    <w:rPr>
      <w:rFonts w:ascii="微软雅黑" w:hAnsi="微软雅黑" w:eastAsia="微软雅黑" w:cs="Times New Roman"/>
      <w:sz w:val="18"/>
      <w:szCs w:val="20"/>
      <w14:ligatures w14:val="none"/>
    </w:rPr>
  </w:style>
  <w:style w:type="paragraph" w:styleId="2137" w:customStyle="1">
    <w:name w:val="正文排列"/>
    <w:basedOn w:val="705"/>
    <w:qFormat/>
    <w:pPr>
      <w:ind w:left="902"/>
      <w:jc w:val="both"/>
      <w:spacing w:after="0" w:line="240" w:lineRule="auto"/>
      <w:tabs>
        <w:tab w:val="left" w:pos="902" w:leader="none"/>
      </w:tabs>
    </w:pPr>
    <w:rPr>
      <w:rFonts w:ascii="Times New Roman" w:hAnsi="Times New Roman" w:eastAsia="仿宋" w:cs="Times New Roman"/>
      <w:sz w:val="28"/>
      <w:szCs w:val="20"/>
      <w14:ligatures w14:val="none"/>
    </w:rPr>
  </w:style>
  <w:style w:type="paragraph" w:styleId="2138" w:customStyle="1">
    <w:name w:val="H2 List Num cont"/>
    <w:basedOn w:val="705"/>
    <w:qFormat/>
    <w:pPr>
      <w:ind w:left="1701" w:hanging="567"/>
      <w:spacing w:after="60" w:line="240" w:lineRule="auto"/>
      <w:widowControl/>
      <w:tabs>
        <w:tab w:val="left" w:pos="900" w:leader="none"/>
        <w:tab w:val="left" w:pos="1170" w:leader="none"/>
        <w:tab w:val="left" w:pos="1701" w:leader="none"/>
      </w:tabs>
    </w:pPr>
    <w:rPr>
      <w:rFonts w:ascii="Times" w:hAnsi="Times" w:eastAsia="仿宋_GB2312" w:cs="Times New Roman"/>
      <w:bCs/>
      <w:iCs/>
      <w:szCs w:val="20"/>
      <w:lang w:eastAsia="en-US"/>
      <w14:ligatures w14:val="none"/>
    </w:rPr>
  </w:style>
  <w:style w:type="paragraph" w:styleId="2139" w:customStyle="1">
    <w:name w:val="number0"/>
    <w:basedOn w:val="2266"/>
    <w:qFormat/>
    <w:pPr>
      <w:ind w:left="1259"/>
      <w:jc w:val="both"/>
      <w:spacing w:after="0" w:line="360" w:lineRule="auto"/>
      <w:widowControl/>
      <w:tabs>
        <w:tab w:val="left" w:pos="1320" w:leader="none"/>
        <w:tab w:val="left" w:pos="1440" w:leader="none"/>
      </w:tabs>
    </w:pPr>
    <w:rPr>
      <w:rFonts w:ascii="Times New Roman" w:hAnsi="Times New Roman" w:eastAsia="宋体"/>
      <w:sz w:val="24"/>
      <w14:ligatures w14:val="none"/>
    </w:rPr>
  </w:style>
  <w:style w:type="paragraph" w:styleId="2140" w:customStyle="1">
    <w:name w:val="文件标题1.1"/>
    <w:basedOn w:val="705"/>
    <w:qFormat/>
    <w:pPr>
      <w:ind w:left="1680"/>
      <w:spacing w:after="0" w:line="360" w:lineRule="auto"/>
      <w:tabs>
        <w:tab w:val="left" w:pos="840" w:leader="none"/>
        <w:tab w:val="left" w:pos="1680" w:leader="none"/>
      </w:tabs>
      <w:outlineLvl w:val="1"/>
    </w:pPr>
    <w:rPr>
      <w:rFonts w:ascii="等线" w:hAnsi="等线" w:eastAsia="仿宋_GB2312" w:cs="Times New Roman"/>
      <w:b/>
      <w:sz w:val="24"/>
      <w14:ligatures w14:val="none"/>
    </w:rPr>
  </w:style>
  <w:style w:type="paragraph" w:styleId="2141" w:customStyle="1">
    <w:name w:val="编号1-2"/>
    <w:basedOn w:val="705"/>
    <w:next w:val="705"/>
    <w:qFormat/>
    <w:pPr>
      <w:ind w:left="1260" w:firstLine="200"/>
      <w:jc w:val="both"/>
      <w:spacing w:after="0" w:line="360" w:lineRule="auto"/>
      <w:widowControl/>
      <w:tabs>
        <w:tab w:val="left" w:pos="720" w:leader="none"/>
        <w:tab w:val="left" w:pos="1260" w:leader="none"/>
      </w:tabs>
    </w:pPr>
    <w:rPr>
      <w:rFonts w:ascii="Times New Roman" w:hAnsi="Times New Roman" w:eastAsia="仿宋_GB2312" w:cs="宋体"/>
      <w:sz w:val="28"/>
      <w:szCs w:val="20"/>
      <w14:ligatures w14:val="none"/>
    </w:rPr>
  </w:style>
  <w:style w:type="paragraph" w:styleId="2142" w:customStyle="1">
    <w:name w:val="章正文 Char"/>
    <w:basedOn w:val="705"/>
    <w:qFormat/>
    <w:pPr>
      <w:ind w:firstLine="504"/>
      <w:jc w:val="both"/>
      <w:spacing w:after="0" w:line="380" w:lineRule="exact"/>
      <w:widowControl/>
      <w:tabs>
        <w:tab w:val="left" w:pos="780" w:leader="none"/>
      </w:tabs>
    </w:pPr>
    <w:rPr>
      <w:rFonts w:ascii="宋体" w:hAnsi="宋体" w:eastAsia="仿宋_GB2312" w:cs="Times New Roman"/>
      <w:spacing w:val="6"/>
      <w:sz w:val="24"/>
      <w14:ligatures w14:val="none"/>
    </w:rPr>
  </w:style>
  <w:style w:type="paragraph" w:styleId="2143" w:customStyle="1">
    <w:name w:val="ordinary-output"/>
    <w:basedOn w:val="705"/>
    <w:qFormat/>
    <w:pPr>
      <w:spacing w:before="100" w:beforeAutospacing="1" w:after="100" w:afterAutospacing="1" w:line="330" w:lineRule="atLeast"/>
      <w:widowControl/>
    </w:pPr>
    <w:rPr>
      <w:rFonts w:ascii="宋体" w:hAnsi="宋体" w:eastAsia="宋体" w:cs="宋体"/>
      <w:color w:val="333333"/>
      <w:sz w:val="24"/>
      <w14:ligatures w14:val="none"/>
    </w:rPr>
  </w:style>
  <w:style w:type="paragraph" w:styleId="2144" w:customStyle="1">
    <w:name w:val="正文 New New"/>
    <w:qFormat/>
    <w:pPr>
      <w:jc w:val="both"/>
      <w:spacing w:after="0" w:line="240" w:lineRule="auto"/>
      <w:widowControl w:val="off"/>
    </w:pPr>
    <w:rPr>
      <w:rFonts w:ascii="Times New Roman" w:hAnsi="Times New Roman" w:eastAsia="宋体" w:cs="Times New Roman"/>
      <w:sz w:val="21"/>
      <w14:ligatures w14:val="none"/>
    </w:rPr>
  </w:style>
  <w:style w:type="paragraph" w:styleId="2145" w:customStyle="1">
    <w:name w:val="Char Char11"/>
    <w:basedOn w:val="705"/>
    <w:semiHidden/>
    <w:qFormat/>
    <w:pPr>
      <w:spacing w:line="240" w:lineRule="exact"/>
      <w:widowControl/>
    </w:pPr>
    <w:rPr>
      <w:rFonts w:ascii="Verdana" w:hAnsi="Verdana" w:eastAsia="宋体" w:cs="Times New Roman"/>
      <w:sz w:val="20"/>
      <w:lang w:eastAsia="en-US"/>
      <w14:ligatures w14:val="none"/>
    </w:rPr>
  </w:style>
  <w:style w:type="paragraph" w:styleId="2146" w:customStyle="1">
    <w:name w:val="列项——（一级）"/>
    <w:qFormat/>
    <w:pPr>
      <w:ind w:left="833" w:hanging="408"/>
      <w:jc w:val="both"/>
      <w:spacing w:after="0" w:line="240" w:lineRule="auto"/>
      <w:widowControl w:val="off"/>
    </w:pPr>
    <w:rPr>
      <w:rFonts w:ascii="宋体" w:hAnsi="Times New Roman" w:eastAsia="宋体" w:cs="Times New Roman"/>
      <w:sz w:val="21"/>
      <w:szCs w:val="20"/>
      <w14:ligatures w14:val="none"/>
    </w:rPr>
  </w:style>
  <w:style w:type="paragraph" w:styleId="2147" w:customStyle="1">
    <w:name w:val="列项●（二级）"/>
    <w:qFormat/>
    <w:pPr>
      <w:ind w:left="1264" w:hanging="413"/>
      <w:jc w:val="both"/>
      <w:spacing w:after="0" w:line="240" w:lineRule="auto"/>
      <w:tabs>
        <w:tab w:val="left" w:pos="760" w:leader="none"/>
        <w:tab w:val="left" w:pos="840" w:leader="none"/>
      </w:tabs>
    </w:pPr>
    <w:rPr>
      <w:rFonts w:ascii="宋体" w:hAnsi="Times New Roman" w:eastAsia="宋体" w:cs="Times New Roman"/>
      <w:sz w:val="21"/>
      <w:szCs w:val="20"/>
      <w14:ligatures w14:val="none"/>
    </w:rPr>
  </w:style>
  <w:style w:type="paragraph" w:styleId="2148" w:customStyle="1">
    <w:name w:val="示例内容"/>
    <w:qFormat/>
    <w:pPr>
      <w:ind w:firstLine="200"/>
      <w:spacing w:after="0" w:line="240" w:lineRule="auto"/>
      <w:tabs>
        <w:tab w:val="left" w:pos="1620" w:leader="none"/>
      </w:tabs>
    </w:pPr>
    <w:rPr>
      <w:rFonts w:ascii="宋体" w:hAnsi="Times New Roman" w:eastAsia="宋体" w:cs="Times New Roman"/>
      <w:sz w:val="18"/>
      <w:szCs w:val="18"/>
      <w14:ligatures w14:val="none"/>
    </w:rPr>
  </w:style>
  <w:style w:type="paragraph" w:styleId="2149" w:customStyle="1">
    <w:name w:val="列项◆（三级）"/>
    <w:basedOn w:val="705"/>
    <w:qFormat/>
    <w:pPr>
      <w:ind w:left="1680" w:hanging="420"/>
      <w:jc w:val="both"/>
      <w:spacing w:after="0" w:line="240" w:lineRule="auto"/>
    </w:pPr>
    <w:rPr>
      <w:rFonts w:ascii="宋体" w:hAnsi="Times New Roman" w:eastAsia="宋体" w:cs="Times New Roman"/>
      <w:sz w:val="21"/>
      <w:szCs w:val="21"/>
      <w14:ligatures w14:val="none"/>
    </w:rPr>
  </w:style>
  <w:style w:type="paragraph" w:styleId="2150" w:customStyle="1">
    <w:name w:val="编号列项（三级）"/>
    <w:qFormat/>
    <w:pPr>
      <w:ind w:left="1260" w:hanging="420"/>
      <w:spacing w:after="0" w:line="240" w:lineRule="auto"/>
    </w:pPr>
    <w:rPr>
      <w:rFonts w:ascii="宋体" w:hAnsi="Times New Roman" w:eastAsia="宋体" w:cs="Times New Roman"/>
      <w:sz w:val="21"/>
      <w:szCs w:val="20"/>
      <w14:ligatures w14:val="none"/>
    </w:rPr>
  </w:style>
  <w:style w:type="paragraph" w:styleId="2151" w:customStyle="1">
    <w:name w:val="示例×："/>
    <w:basedOn w:val="1069"/>
    <w:qFormat/>
    <w:pPr>
      <w:ind w:left="842" w:hanging="420"/>
      <w:tabs>
        <w:tab w:val="left" w:pos="360" w:leader="none"/>
        <w:tab w:val="clear" w:pos="780" w:leader="none"/>
      </w:tabs>
      <w:outlineLvl w:val="9"/>
    </w:pPr>
    <w:rPr>
      <w:rFonts w:ascii="宋体" w:eastAsia="宋体"/>
      <w:sz w:val="18"/>
      <w:szCs w:val="18"/>
    </w:rPr>
  </w:style>
  <w:style w:type="paragraph" w:styleId="2152" w:customStyle="1">
    <w:name w:val="二级无"/>
    <w:basedOn w:val="1067"/>
    <w:qFormat/>
    <w:pPr>
      <w:ind w:left="0" w:firstLine="0"/>
      <w:jc w:val="left"/>
    </w:pPr>
    <w:rPr>
      <w:rFonts w:ascii="宋体" w:eastAsia="宋体"/>
      <w:szCs w:val="21"/>
      <w:lang w:val="zh-CN"/>
    </w:rPr>
  </w:style>
  <w:style w:type="paragraph" w:styleId="2153" w:customStyle="1">
    <w:name w:val="注：（正文）"/>
    <w:basedOn w:val="1399"/>
    <w:next w:val="1044"/>
    <w:qFormat/>
    <w:pPr>
      <w:ind w:left="425" w:hanging="425"/>
      <w:tabs>
        <w:tab w:val="left" w:pos="425" w:leader="none"/>
        <w:tab w:val="clear" w:pos="1200" w:leader="none"/>
      </w:tabs>
    </w:pPr>
    <w:rPr>
      <w:szCs w:val="18"/>
    </w:rPr>
  </w:style>
  <w:style w:type="paragraph" w:styleId="2154" w:customStyle="1">
    <w:name w:val="注×：（正文）"/>
    <w:qFormat/>
    <w:pPr>
      <w:ind w:left="360" w:hanging="360"/>
      <w:jc w:val="both"/>
      <w:spacing w:after="0" w:line="240" w:lineRule="auto"/>
      <w:tabs>
        <w:tab w:val="left" w:pos="0" w:leader="none"/>
      </w:tabs>
    </w:pPr>
    <w:rPr>
      <w:rFonts w:ascii="宋体" w:hAnsi="Times New Roman" w:eastAsia="宋体" w:cs="Times New Roman"/>
      <w:sz w:val="18"/>
      <w:szCs w:val="18"/>
      <w14:ligatures w14:val="none"/>
    </w:rPr>
  </w:style>
  <w:style w:type="paragraph" w:styleId="2155" w:customStyle="1">
    <w:name w:val="参考文献"/>
    <w:basedOn w:val="705"/>
    <w:next w:val="1044"/>
    <w:qFormat/>
    <w:pPr>
      <w:jc w:val="center"/>
      <w:keepNext/>
      <w:pageBreakBefore/>
      <w:spacing w:before="640" w:after="200" w:line="240" w:lineRule="auto"/>
      <w:shd w:val="clear" w:color="ffffff" w:fill="ffffff"/>
      <w:widowControl/>
      <w:outlineLvl w:val="0"/>
    </w:pPr>
    <w:rPr>
      <w:rFonts w:ascii="黑体" w:hAnsi="Times New Roman" w:eastAsia="黑体" w:cs="Times New Roman"/>
      <w:sz w:val="21"/>
      <w:szCs w:val="20"/>
      <w14:ligatures w14:val="none"/>
    </w:rPr>
  </w:style>
  <w:style w:type="paragraph" w:styleId="2156" w:customStyle="1">
    <w:name w:val="附录标题"/>
    <w:basedOn w:val="1044"/>
    <w:next w:val="1044"/>
    <w:qFormat/>
    <w:pPr>
      <w:ind w:firstLine="0"/>
      <w:jc w:val="center"/>
      <w:tabs>
        <w:tab w:val="center" w:pos="4201" w:leader="none"/>
        <w:tab w:val="right" w:pos="9298" w:leader="dot"/>
      </w:tabs>
    </w:pPr>
    <w:rPr>
      <w:rFonts w:ascii="黑体" w:eastAsia="黑体"/>
    </w:rPr>
  </w:style>
  <w:style w:type="paragraph" w:styleId="2157" w:customStyle="1">
    <w:name w:val="附录表标号"/>
    <w:basedOn w:val="705"/>
    <w:next w:val="1044"/>
    <w:qFormat/>
    <w:pPr>
      <w:ind w:left="811" w:hanging="448"/>
      <w:jc w:val="center"/>
      <w:spacing w:after="0" w:line="14" w:lineRule="exact"/>
      <w:outlineLvl w:val="0"/>
    </w:pPr>
    <w:rPr>
      <w:rFonts w:ascii="Times New Roman" w:hAnsi="Times New Roman" w:eastAsia="宋体" w:cs="Times New Roman"/>
      <w:color w:val="ffffff"/>
      <w:sz w:val="21"/>
      <w14:ligatures w14:val="none"/>
    </w:rPr>
  </w:style>
  <w:style w:type="paragraph" w:styleId="2158" w:customStyle="1">
    <w:name w:val="附录二级无"/>
    <w:basedOn w:val="1668"/>
    <w:qFormat/>
    <w:pPr>
      <w:ind w:left="851" w:hanging="851"/>
      <w:tabs>
        <w:tab w:val="left" w:pos="360" w:leader="none"/>
      </w:tabs>
    </w:pPr>
    <w:rPr>
      <w:rFonts w:ascii="宋体" w:eastAsia="宋体"/>
      <w:szCs w:val="21"/>
    </w:rPr>
  </w:style>
  <w:style w:type="paragraph" w:styleId="2159" w:customStyle="1">
    <w:name w:val="附录公式编号制表符"/>
    <w:basedOn w:val="705"/>
    <w:next w:val="1044"/>
    <w:qFormat/>
    <w:pPr>
      <w:jc w:val="both"/>
      <w:spacing w:after="0" w:line="240" w:lineRule="auto"/>
      <w:widowControl/>
      <w:tabs>
        <w:tab w:val="center" w:pos="4201" w:leader="none"/>
        <w:tab w:val="right" w:pos="9298" w:leader="dot"/>
      </w:tabs>
    </w:pPr>
    <w:rPr>
      <w:rFonts w:ascii="宋体" w:hAnsi="Times New Roman" w:eastAsia="宋体" w:cs="Times New Roman"/>
      <w:sz w:val="21"/>
      <w:szCs w:val="20"/>
      <w14:ligatures w14:val="none"/>
    </w:rPr>
  </w:style>
  <w:style w:type="paragraph" w:styleId="2160" w:customStyle="1">
    <w:name w:val="附录三级无"/>
    <w:basedOn w:val="1674"/>
    <w:qFormat/>
    <w:pPr>
      <w:ind w:left="992" w:hanging="992"/>
      <w:tabs>
        <w:tab w:val="left" w:pos="360" w:leader="none"/>
      </w:tabs>
    </w:pPr>
    <w:rPr>
      <w:rFonts w:ascii="宋体" w:eastAsia="宋体"/>
      <w:szCs w:val="21"/>
    </w:rPr>
  </w:style>
  <w:style w:type="paragraph" w:styleId="2161" w:customStyle="1">
    <w:name w:val="附录数字编号列项（二级）"/>
    <w:qFormat/>
    <w:pPr>
      <w:ind w:left="1320" w:hanging="420"/>
      <w:spacing w:after="0" w:line="240" w:lineRule="auto"/>
    </w:pPr>
    <w:rPr>
      <w:rFonts w:ascii="宋体" w:hAnsi="Times New Roman" w:eastAsia="宋体" w:cs="Times New Roman"/>
      <w:sz w:val="21"/>
      <w:szCs w:val="20"/>
      <w14:ligatures w14:val="none"/>
    </w:rPr>
  </w:style>
  <w:style w:type="paragraph" w:styleId="2162" w:customStyle="1">
    <w:name w:val="附录四级无"/>
    <w:basedOn w:val="1681"/>
    <w:qFormat/>
    <w:pPr>
      <w:ind w:left="1134" w:hanging="1134"/>
      <w:tabs>
        <w:tab w:val="left" w:pos="360" w:leader="none"/>
      </w:tabs>
    </w:pPr>
    <w:rPr>
      <w:rFonts w:ascii="宋体" w:eastAsia="宋体"/>
      <w:szCs w:val="21"/>
    </w:rPr>
  </w:style>
  <w:style w:type="paragraph" w:styleId="2163" w:customStyle="1">
    <w:name w:val="附录图标号"/>
    <w:basedOn w:val="705"/>
    <w:qFormat/>
    <w:pPr>
      <w:ind w:firstLine="363"/>
      <w:jc w:val="center"/>
      <w:keepNext/>
      <w:pageBreakBefore/>
      <w:spacing w:after="0" w:line="14" w:lineRule="exact"/>
      <w:widowControl/>
      <w:outlineLvl w:val="0"/>
    </w:pPr>
    <w:rPr>
      <w:rFonts w:ascii="Times New Roman" w:hAnsi="Times New Roman" w:eastAsia="宋体" w:cs="Times New Roman"/>
      <w:color w:val="ffffff"/>
      <w:sz w:val="21"/>
      <w14:ligatures w14:val="none"/>
    </w:rPr>
  </w:style>
  <w:style w:type="paragraph" w:styleId="2164" w:customStyle="1">
    <w:name w:val="附录五级无"/>
    <w:basedOn w:val="1693"/>
    <w:qFormat/>
    <w:pPr>
      <w:ind w:left="980"/>
      <w:tabs>
        <w:tab w:val="left" w:pos="360" w:leader="none"/>
        <w:tab w:val="clear" w:pos="780" w:leader="none"/>
      </w:tabs>
    </w:pPr>
    <w:rPr>
      <w:rFonts w:ascii="宋体" w:eastAsia="宋体"/>
      <w:szCs w:val="21"/>
    </w:rPr>
  </w:style>
  <w:style w:type="paragraph" w:styleId="2165" w:customStyle="1">
    <w:name w:val="附录一级无"/>
    <w:basedOn w:val="1507"/>
    <w:qFormat/>
    <w:pPr>
      <w:ind w:left="1779" w:hanging="1069"/>
      <w:tabs>
        <w:tab w:val="left" w:pos="360" w:leader="none"/>
      </w:tabs>
    </w:pPr>
    <w:rPr>
      <w:rFonts w:ascii="宋体" w:eastAsia="宋体"/>
      <w:szCs w:val="21"/>
    </w:rPr>
  </w:style>
  <w:style w:type="paragraph" w:styleId="2166" w:customStyle="1">
    <w:name w:val="附录字母编号列项（一级）"/>
    <w:qFormat/>
    <w:pPr>
      <w:ind w:left="900" w:hanging="420"/>
      <w:spacing w:after="0" w:line="240" w:lineRule="auto"/>
    </w:pPr>
    <w:rPr>
      <w:rFonts w:ascii="宋体" w:hAnsi="Times New Roman" w:eastAsia="宋体" w:cs="Times New Roman"/>
      <w:sz w:val="21"/>
      <w:szCs w:val="20"/>
      <w14:ligatures w14:val="none"/>
    </w:rPr>
  </w:style>
  <w:style w:type="paragraph" w:styleId="2167" w:customStyle="1">
    <w:name w:val="列项说明"/>
    <w:basedOn w:val="705"/>
    <w:qFormat/>
    <w:pPr>
      <w:ind w:left="400" w:hanging="200"/>
      <w:spacing w:after="0" w:line="320" w:lineRule="exact"/>
    </w:pPr>
    <w:rPr>
      <w:rFonts w:ascii="宋体" w:hAnsi="Times New Roman" w:eastAsia="宋体" w:cs="Times New Roman"/>
      <w:sz w:val="21"/>
      <w:szCs w:val="20"/>
      <w14:ligatures w14:val="none"/>
    </w:rPr>
  </w:style>
  <w:style w:type="paragraph" w:styleId="2168" w:customStyle="1">
    <w:name w:val="列项说明数字编号"/>
    <w:qFormat/>
    <w:pPr>
      <w:ind w:left="600" w:hanging="200"/>
      <w:spacing w:after="0" w:line="240" w:lineRule="auto"/>
    </w:pPr>
    <w:rPr>
      <w:rFonts w:ascii="宋体" w:hAnsi="Times New Roman" w:eastAsia="宋体" w:cs="Times New Roman"/>
      <w:sz w:val="21"/>
      <w:szCs w:val="20"/>
      <w14:ligatures w14:val="none"/>
    </w:rPr>
  </w:style>
  <w:style w:type="paragraph" w:styleId="2169" w:customStyle="1">
    <w:name w:val="其他标准标志"/>
    <w:basedOn w:val="1720"/>
    <w:qFormat/>
    <w:pPr>
      <w:framePr w:w="6101" w:h="1389" w:vSpace="181" w:hSpace="181" w:wrap="around" w:vAnchor="page" w:hAnchor="page" w:x="4673" w:y="942" w:hRule="exact"/>
    </w:pPr>
    <w:rPr>
      <w:szCs w:val="96"/>
    </w:rPr>
  </w:style>
  <w:style w:type="paragraph" w:styleId="2170" w:customStyle="1">
    <w:name w:val="三级无"/>
    <w:basedOn w:val="1395"/>
    <w:qFormat/>
    <w:pPr>
      <w:jc w:val="left"/>
    </w:pPr>
    <w:rPr>
      <w:rFonts w:ascii="宋体" w:eastAsia="宋体"/>
      <w:szCs w:val="21"/>
      <w:lang w:val="zh-CN"/>
    </w:rPr>
  </w:style>
  <w:style w:type="paragraph" w:styleId="2171" w:customStyle="1">
    <w:name w:val="示例后文字"/>
    <w:basedOn w:val="1044"/>
    <w:next w:val="1044"/>
    <w:qFormat/>
    <w:pPr>
      <w:ind w:firstLine="360"/>
      <w:tabs>
        <w:tab w:val="center" w:pos="4201" w:leader="none"/>
        <w:tab w:val="right" w:pos="9298" w:leader="dot"/>
      </w:tabs>
    </w:pPr>
    <w:rPr>
      <w:sz w:val="18"/>
    </w:rPr>
  </w:style>
  <w:style w:type="paragraph" w:styleId="2172" w:customStyle="1">
    <w:name w:val="四级无"/>
    <w:basedOn w:val="1559"/>
    <w:qFormat/>
    <w:pPr>
      <w:jc w:val="left"/>
    </w:pPr>
    <w:rPr>
      <w:rFonts w:ascii="宋体" w:eastAsia="宋体"/>
      <w:szCs w:val="21"/>
      <w:lang w:val="zh-CN"/>
    </w:rPr>
  </w:style>
  <w:style w:type="paragraph" w:styleId="2173" w:customStyle="1">
    <w:name w:val="图标脚注说明"/>
    <w:basedOn w:val="1044"/>
    <w:qFormat/>
    <w:pPr>
      <w:ind w:left="840" w:hanging="420"/>
      <w:tabs>
        <w:tab w:val="center" w:pos="4201" w:leader="none"/>
        <w:tab w:val="right" w:pos="9298" w:leader="dot"/>
      </w:tabs>
    </w:pPr>
    <w:rPr>
      <w:sz w:val="18"/>
      <w:szCs w:val="18"/>
    </w:rPr>
  </w:style>
  <w:style w:type="paragraph" w:styleId="2174" w:customStyle="1">
    <w:name w:val="图表脚注说明"/>
    <w:basedOn w:val="705"/>
    <w:qFormat/>
    <w:pPr>
      <w:ind w:left="811" w:hanging="448"/>
      <w:jc w:val="both"/>
      <w:spacing w:after="0" w:line="240" w:lineRule="auto"/>
    </w:pPr>
    <w:rPr>
      <w:rFonts w:ascii="宋体" w:hAnsi="Times New Roman" w:eastAsia="宋体" w:cs="Times New Roman"/>
      <w:sz w:val="18"/>
      <w:szCs w:val="18"/>
      <w14:ligatures w14:val="none"/>
    </w:rPr>
  </w:style>
  <w:style w:type="paragraph" w:styleId="2175" w:customStyle="1">
    <w:name w:val="图的脚注"/>
    <w:next w:val="1044"/>
    <w:qFormat/>
    <w:pPr>
      <w:ind w:left="840" w:hanging="420"/>
      <w:jc w:val="both"/>
      <w:spacing w:after="0" w:line="240" w:lineRule="auto"/>
      <w:widowControl w:val="off"/>
    </w:pPr>
    <w:rPr>
      <w:rFonts w:ascii="宋体" w:hAnsi="Times New Roman" w:eastAsia="宋体" w:cs="Times New Roman"/>
      <w:sz w:val="18"/>
      <w:szCs w:val="20"/>
      <w14:ligatures w14:val="none"/>
    </w:rPr>
  </w:style>
  <w:style w:type="paragraph" w:styleId="2176" w:customStyle="1">
    <w:name w:val="五级无"/>
    <w:basedOn w:val="1620"/>
    <w:qFormat/>
    <w:pPr>
      <w:jc w:val="left"/>
    </w:pPr>
    <w:rPr>
      <w:rFonts w:ascii="宋体" w:eastAsia="宋体"/>
      <w:szCs w:val="21"/>
      <w:lang w:val="zh-CN"/>
    </w:rPr>
  </w:style>
  <w:style w:type="paragraph" w:styleId="2177" w:customStyle="1">
    <w:name w:val="一级无"/>
    <w:basedOn w:val="1068"/>
    <w:qFormat/>
    <w:pPr>
      <w:ind w:left="0" w:firstLine="0"/>
      <w:jc w:val="left"/>
    </w:pPr>
    <w:rPr>
      <w:rFonts w:ascii="宋体" w:eastAsia="宋体"/>
      <w:szCs w:val="21"/>
    </w:rPr>
  </w:style>
  <w:style w:type="paragraph" w:styleId="2178" w:customStyle="1">
    <w:name w:val="正文公式编号制表符"/>
    <w:basedOn w:val="1044"/>
    <w:next w:val="1044"/>
    <w:qFormat/>
    <w:pPr>
      <w:ind w:firstLine="0"/>
      <w:tabs>
        <w:tab w:val="center" w:pos="4201" w:leader="none"/>
        <w:tab w:val="right" w:pos="9298" w:leader="dot"/>
      </w:tabs>
    </w:pPr>
  </w:style>
  <w:style w:type="paragraph" w:styleId="2179" w:customStyle="1">
    <w:name w:val="终结线"/>
    <w:basedOn w:val="705"/>
    <w:qFormat/>
    <w:pPr>
      <w:jc w:val="both"/>
      <w:spacing w:after="0" w:line="240" w:lineRule="auto"/>
      <w:framePr w:vSpace="181" w:hSpace="181" w:wrap="around" w:vAnchor="text" w:hAnchor="margin" w:xAlign="center" w:y="285"/>
    </w:pPr>
    <w:rPr>
      <w:rFonts w:ascii="Times New Roman" w:hAnsi="Times New Roman" w:eastAsia="宋体" w:cs="Times New Roman"/>
      <w:sz w:val="21"/>
      <w14:ligatures w14:val="none"/>
    </w:rPr>
  </w:style>
  <w:style w:type="paragraph" w:styleId="2180" w:customStyle="1">
    <w:name w:val="其他发布日期"/>
    <w:basedOn w:val="1550"/>
    <w:qFormat/>
    <w:pPr>
      <w:framePr w:w="3997" w:h="471" w:vSpace="181" w:hSpace="0" w:wrap="around" w:vAnchor="page" w:hAnchor="page" w:x="1419" w:y="14097" w:hRule="exact"/>
    </w:pPr>
  </w:style>
  <w:style w:type="paragraph" w:styleId="2181" w:customStyle="1">
    <w:name w:val="其他实施日期"/>
    <w:basedOn w:val="1549"/>
    <w:qFormat/>
    <w:pPr>
      <w:ind w:left="0" w:firstLine="0"/>
      <w:framePr w:w="3997" w:h="471" w:vSpace="181" w:wrap="around" w:vAnchor="page" w:hAnchor="page" w:x="7089" w:y="14097" w:hRule="exact"/>
    </w:pPr>
  </w:style>
  <w:style w:type="paragraph" w:styleId="2182" w:customStyle="1">
    <w:name w:val="封面标准名称2"/>
    <w:basedOn w:val="1797"/>
    <w:qFormat/>
    <w:pPr>
      <w:framePr w:w="9639" w:wrap="around" w:vAnchor="page" w:hAnchor="page" w:y="4469"/>
    </w:pPr>
  </w:style>
  <w:style w:type="paragraph" w:styleId="2183" w:customStyle="1">
    <w:name w:val="封面标准英文名称2"/>
    <w:basedOn w:val="1600"/>
    <w:qFormat/>
    <w:pPr>
      <w:framePr w:w="9639" w:h="6917" w:wrap="around" w:vAnchor="page" w:hAnchor="page" w:xAlign="center" w:y="4469" w:hRule="exact"/>
    </w:pPr>
    <w:rPr>
      <w:rFonts w:eastAsia="黑体"/>
      <w:szCs w:val="28"/>
    </w:rPr>
  </w:style>
  <w:style w:type="paragraph" w:styleId="2184" w:customStyle="1">
    <w:name w:val="封面一致性程度标识2"/>
    <w:basedOn w:val="1973"/>
    <w:qFormat/>
    <w:pPr>
      <w:widowControl w:val="off"/>
      <w:framePr w:w="9639" w:h="6917" w:wrap="around" w:vAnchor="page" w:hAnchor="page" w:xAlign="center" w:y="4469" w:hRule="exact"/>
    </w:pPr>
    <w:rPr>
      <w:szCs w:val="28"/>
    </w:rPr>
  </w:style>
  <w:style w:type="paragraph" w:styleId="2185" w:customStyle="1">
    <w:name w:val="封面标准文稿类别2"/>
    <w:basedOn w:val="1849"/>
    <w:qFormat/>
    <w:pPr>
      <w:spacing w:after="160" w:line="240" w:lineRule="auto"/>
      <w:widowControl w:val="off"/>
      <w:framePr w:w="9639" w:h="6917" w:wrap="around" w:vAnchor="page" w:hAnchor="page" w:xAlign="center" w:y="4469" w:hRule="exact"/>
    </w:pPr>
    <w:rPr>
      <w:szCs w:val="28"/>
    </w:rPr>
  </w:style>
  <w:style w:type="paragraph" w:styleId="2186" w:customStyle="1">
    <w:name w:val="封面标准文稿编辑信息2"/>
    <w:basedOn w:val="2015"/>
    <w:qFormat/>
    <w:pPr>
      <w:spacing w:after="160"/>
      <w:widowControl w:val="off"/>
      <w:framePr w:w="9639" w:h="6917" w:wrap="around" w:vAnchor="page" w:hAnchor="page" w:xAlign="center" w:y="4469" w:hRule="exact"/>
    </w:pPr>
    <w:rPr>
      <w:szCs w:val="28"/>
    </w:rPr>
  </w:style>
  <w:style w:type="paragraph" w:styleId="2187" w:customStyle="1">
    <w:name w:val="标准文件_段"/>
    <w:qFormat/>
    <w:pPr>
      <w:ind w:left="-50" w:right="-50" w:firstLine="428"/>
      <w:jc w:val="both"/>
      <w:spacing w:after="0" w:line="276" w:lineRule="auto"/>
    </w:pPr>
    <w:rPr>
      <w:rFonts w:ascii="宋体" w:hAnsi="Times New Roman" w:eastAsia="宋体" w:cs="Times New Roman"/>
      <w:color w:val="000000"/>
      <w:spacing w:val="2"/>
      <w:sz w:val="21"/>
      <w:szCs w:val="20"/>
      <w:lang w:val="en-GB"/>
      <w14:ligatures w14:val="none"/>
    </w:rPr>
  </w:style>
  <w:style w:type="paragraph" w:styleId="2188" w:customStyle="1">
    <w:name w:val="封面正文内容"/>
    <w:basedOn w:val="705"/>
    <w:next w:val="705"/>
    <w:qFormat/>
    <w:pPr>
      <w:jc w:val="both"/>
      <w:spacing w:after="0" w:line="240" w:lineRule="auto"/>
    </w:pPr>
    <w:rPr>
      <w:rFonts w:ascii="宋体" w:hAnsi="宋体" w:eastAsia="宋体" w:cs="宋体"/>
      <w:sz w:val="30"/>
      <w:szCs w:val="30"/>
      <w14:ligatures w14:val="none"/>
    </w:rPr>
  </w:style>
  <w:style w:type="paragraph" w:styleId="2189" w:customStyle="1">
    <w:name w:val="a"/>
    <w:basedOn w:val="705"/>
    <w:qFormat/>
    <w:pPr>
      <w:spacing w:before="100" w:beforeAutospacing="1" w:after="100" w:afterAutospacing="1" w:line="240" w:lineRule="auto"/>
      <w:widowControl/>
    </w:pPr>
    <w:rPr>
      <w:rFonts w:ascii="宋体" w:hAnsi="宋体" w:eastAsia="宋体" w:cs="宋体"/>
      <w:sz w:val="24"/>
      <w14:ligatures w14:val="none"/>
    </w:rPr>
  </w:style>
  <w:style w:type="paragraph" w:styleId="2190" w:customStyle="1">
    <w:name w:val="方框下的ABC标题"/>
    <w:basedOn w:val="705"/>
    <w:qFormat/>
    <w:pPr>
      <w:jc w:val="both"/>
      <w:spacing w:after="0" w:line="360" w:lineRule="auto"/>
    </w:pPr>
    <w:rPr>
      <w:rFonts w:ascii="Times New Roman" w:hAnsi="宋体" w:eastAsia="宋体" w:cs="Times New Roman"/>
      <w:sz w:val="21"/>
      <w14:ligatures w14:val="none"/>
    </w:rPr>
  </w:style>
  <w:style w:type="paragraph" w:styleId="2191" w:customStyle="1">
    <w:name w:val="SUR-方框下的ABC标题"/>
    <w:basedOn w:val="705"/>
    <w:qFormat/>
    <w:pPr>
      <w:ind w:left="726" w:hanging="363"/>
      <w:spacing w:after="0" w:line="360" w:lineRule="auto"/>
      <w:tabs>
        <w:tab w:val="left" w:pos="1140" w:leader="none"/>
      </w:tabs>
    </w:pPr>
    <w:rPr>
      <w:rFonts w:ascii="Times New Roman" w:hAnsi="Times New Roman" w:eastAsia="宋体" w:cs="Times New Roman"/>
      <w:sz w:val="21"/>
      <w:szCs w:val="20"/>
      <w:lang w:eastAsia="en-US"/>
      <w14:ligatures w14:val="none"/>
    </w:rPr>
  </w:style>
  <w:style w:type="paragraph" w:styleId="2192" w:customStyle="1">
    <w:name w:val="D正文"/>
    <w:qFormat/>
    <w:pPr>
      <w:ind w:firstLine="200"/>
      <w:spacing w:after="0" w:line="360" w:lineRule="auto"/>
    </w:pPr>
    <w:rPr>
      <w:rFonts w:ascii="Times New Roman" w:hAnsi="Times New Roman" w:eastAsia="楷体_GB2312" w:cs="Times New Roman"/>
      <w:sz w:val="24"/>
      <w14:ligatures w14:val="none"/>
    </w:rPr>
  </w:style>
  <w:style w:type="paragraph" w:styleId="2193" w:customStyle="1">
    <w:name w:val="D标题二"/>
    <w:basedOn w:val="2192"/>
    <w:next w:val="2192"/>
    <w:qFormat/>
    <w:rPr>
      <w:rFonts w:eastAsia="黑体"/>
    </w:rPr>
  </w:style>
  <w:style w:type="paragraph" w:styleId="2194" w:customStyle="1">
    <w:name w:val="点对点应答文字"/>
    <w:basedOn w:val="705"/>
    <w:qFormat/>
    <w:pPr>
      <w:spacing w:after="0" w:line="360" w:lineRule="auto"/>
    </w:pPr>
    <w:rPr>
      <w:rFonts w:ascii="Times New Roman" w:hAnsi="Times New Roman" w:eastAsia="宋体" w:cs="Times New Roman"/>
      <w:i/>
      <w:color w:val="0000ff"/>
      <w:sz w:val="21"/>
      <w:szCs w:val="20"/>
      <w:lang w:eastAsia="en-US"/>
      <w14:ligatures w14:val="none"/>
    </w:rPr>
  </w:style>
  <w:style w:type="paragraph" w:styleId="2195" w:customStyle="1">
    <w:name w:val="SUR-方框标题"/>
    <w:basedOn w:val="705"/>
    <w:qFormat/>
    <w:pPr>
      <w:spacing w:after="0" w:line="360" w:lineRule="auto"/>
    </w:pPr>
    <w:rPr>
      <w:rFonts w:ascii="Times New Roman" w:hAnsi="Times New Roman" w:eastAsia="宋体" w:cs="Times New Roman"/>
      <w:sz w:val="21"/>
      <w:szCs w:val="20"/>
      <w:lang w:eastAsia="en-US"/>
      <w14:ligatures w14:val="none"/>
    </w:rPr>
  </w:style>
  <w:style w:type="paragraph" w:styleId="2196" w:customStyle="1">
    <w:name w:val="表内文字"/>
    <w:qFormat/>
    <w:pPr>
      <w:spacing w:after="0" w:line="240" w:lineRule="auto"/>
    </w:pPr>
    <w:rPr>
      <w:rFonts w:ascii="Times New Roman" w:hAnsi="Times New Roman" w:eastAsia="宋体" w:cs="Times New Roman"/>
      <w:sz w:val="21"/>
      <w:szCs w:val="20"/>
      <w14:ligatures w14:val="none"/>
    </w:rPr>
  </w:style>
  <w:style w:type="paragraph" w:styleId="2197" w:customStyle="1">
    <w:name w:val="示意图说明"/>
    <w:basedOn w:val="705"/>
    <w:next w:val="744"/>
    <w:qFormat/>
    <w:pPr>
      <w:jc w:val="center"/>
      <w:spacing w:after="0" w:line="360" w:lineRule="auto"/>
    </w:pPr>
    <w:rPr>
      <w:rFonts w:ascii="Times New Roman" w:hAnsi="Times New Roman" w:eastAsia="黑体" w:cs="Times New Roman"/>
      <w:sz w:val="21"/>
      <w:szCs w:val="20"/>
      <w:lang w:eastAsia="en-US"/>
      <w14:ligatures w14:val="none"/>
    </w:rPr>
  </w:style>
  <w:style w:type="paragraph" w:styleId="2198" w:customStyle="1">
    <w:name w:val="方框标题"/>
    <w:basedOn w:val="705"/>
    <w:next w:val="705"/>
    <w:qFormat/>
    <w:pPr>
      <w:ind w:firstLine="397"/>
      <w:jc w:val="both"/>
      <w:spacing w:after="0" w:line="360" w:lineRule="auto"/>
      <w:tabs>
        <w:tab w:val="left" w:pos="420" w:leader="none"/>
      </w:tabs>
    </w:pPr>
    <w:rPr>
      <w:rFonts w:ascii="Times New Roman" w:hAnsi="Times New Roman" w:eastAsia="黑体" w:cs="Times New Roman"/>
      <w:sz w:val="21"/>
      <w14:ligatures w14:val="none"/>
    </w:rPr>
  </w:style>
  <w:style w:type="paragraph" w:styleId="2199" w:customStyle="1">
    <w:name w:val="封面"/>
    <w:qFormat/>
    <w:pPr>
      <w:jc w:val="both"/>
      <w:spacing w:after="0" w:line="412" w:lineRule="atLeast"/>
      <w:widowControl w:val="off"/>
    </w:pPr>
    <w:rPr>
      <w:rFonts w:ascii="Times New Roman" w:hAnsi="Times New Roman" w:eastAsia="宋体" w:cs="Times New Roman"/>
      <w:sz w:val="21"/>
      <w:szCs w:val="20"/>
      <w14:ligatures w14:val="none"/>
    </w:rPr>
  </w:style>
  <w:style w:type="paragraph" w:styleId="2200" w:customStyle="1">
    <w:name w:val="MM Topic 1"/>
    <w:basedOn w:val="706"/>
    <w:qFormat/>
    <w:pPr>
      <w:ind w:left="420" w:hanging="420"/>
      <w:jc w:val="both"/>
      <w:spacing w:before="340" w:after="330" w:line="578" w:lineRule="auto"/>
      <w:tabs>
        <w:tab w:val="left" w:pos="0" w:leader="none"/>
        <w:tab w:val="left" w:pos="420" w:leader="none"/>
      </w:tabs>
    </w:pPr>
    <w:rPr>
      <w:rFonts w:ascii="Calibri" w:hAnsi="Calibri" w:eastAsia="宋体" w:cs="Times New Roman"/>
      <w:b/>
      <w:bCs/>
      <w:color w:val="auto"/>
      <w:sz w:val="44"/>
      <w:szCs w:val="44"/>
      <w:lang w:val="zh-CN"/>
      <w14:ligatures w14:val="none"/>
    </w:rPr>
  </w:style>
  <w:style w:type="paragraph" w:styleId="2201" w:customStyle="1">
    <w:name w:val="MM Topic 3"/>
    <w:basedOn w:val="708"/>
    <w:qFormat/>
    <w:pPr>
      <w:ind w:left="420" w:hanging="420"/>
      <w:jc w:val="both"/>
      <w:spacing w:before="260" w:after="260" w:line="416" w:lineRule="auto"/>
      <w:tabs>
        <w:tab w:val="left" w:pos="0" w:leader="none"/>
      </w:tabs>
    </w:pPr>
    <w:rPr>
      <w:rFonts w:ascii="Calibri" w:hAnsi="Calibri" w:eastAsia="宋体" w:cs="Times New Roman"/>
      <w:b/>
      <w:bCs/>
      <w:color w:val="auto"/>
      <w:lang w:val="zh-CN"/>
      <w14:ligatures w14:val="none"/>
    </w:rPr>
  </w:style>
  <w:style w:type="paragraph" w:styleId="2202" w:customStyle="1">
    <w:name w:val="p15"/>
    <w:basedOn w:val="705"/>
    <w:qFormat/>
    <w:pPr>
      <w:spacing w:before="156" w:after="156" w:line="240" w:lineRule="auto"/>
      <w:widowControl/>
    </w:pPr>
    <w:rPr>
      <w:rFonts w:ascii="黑体" w:hAnsi="黑体" w:eastAsia="黑体" w:cs="宋体"/>
      <w:sz w:val="21"/>
      <w:szCs w:val="21"/>
      <w14:ligatures w14:val="none"/>
    </w:rPr>
  </w:style>
  <w:style w:type="paragraph" w:styleId="2203" w:customStyle="1">
    <w:name w:val="p16"/>
    <w:basedOn w:val="705"/>
    <w:qFormat/>
    <w:pPr>
      <w:ind w:firstLine="420"/>
      <w:jc w:val="both"/>
      <w:spacing w:after="0" w:line="240" w:lineRule="auto"/>
      <w:widowControl/>
    </w:pPr>
    <w:rPr>
      <w:rFonts w:ascii="宋体" w:hAnsi="宋体" w:eastAsia="宋体" w:cs="宋体"/>
      <w:sz w:val="20"/>
      <w:szCs w:val="20"/>
      <w14:ligatures w14:val="none"/>
    </w:rPr>
  </w:style>
  <w:style w:type="paragraph" w:styleId="2204" w:customStyle="1">
    <w:name w:val="p17"/>
    <w:basedOn w:val="705"/>
    <w:qFormat/>
    <w:pPr>
      <w:jc w:val="center"/>
      <w:spacing w:before="156" w:after="156" w:line="240" w:lineRule="auto"/>
      <w:widowControl/>
    </w:pPr>
    <w:rPr>
      <w:rFonts w:ascii="黑体" w:hAnsi="黑体" w:eastAsia="黑体" w:cs="宋体"/>
      <w:sz w:val="21"/>
      <w:szCs w:val="21"/>
      <w14:ligatures w14:val="none"/>
    </w:rPr>
  </w:style>
  <w:style w:type="paragraph" w:styleId="2205" w:customStyle="1">
    <w:name w:val="0-投标正文"/>
    <w:basedOn w:val="706"/>
    <w:qFormat/>
    <w:pPr>
      <w:keepLines w:val="0"/>
      <w:pageBreakBefore/>
      <w:spacing w:before="200" w:after="160" w:line="360" w:lineRule="auto"/>
      <w:tabs>
        <w:tab w:val="left" w:pos="432" w:leader="none"/>
        <w:tab w:val="left" w:pos="1142" w:leader="none"/>
      </w:tabs>
    </w:pPr>
    <w:rPr>
      <w:rFonts w:ascii="黑体" w:hAnsi="黑体" w:eastAsia="黑体" w:cs="Times New Roman"/>
      <w:bCs/>
      <w:color w:val="auto"/>
      <w14:ligatures w14:val="none"/>
    </w:rPr>
  </w:style>
  <w:style w:type="table" w:styleId="2206" w:customStyle="1">
    <w:name w:val="网格型1"/>
    <w:basedOn w:val="716"/>
    <w:uiPriority w:val="39"/>
    <w:qFormat/>
    <w:pPr>
      <w:spacing w:after="0" w:line="240" w:lineRule="auto"/>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07" w:customStyle="1">
    <w:name w:val="网格型2"/>
    <w:basedOn w:val="716"/>
    <w:uiPriority w:val="39"/>
    <w:qFormat/>
    <w:pPr>
      <w:spacing w:after="0" w:line="240" w:lineRule="auto"/>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08" w:customStyle="1">
    <w:name w:val="网格型11"/>
    <w:basedOn w:val="716"/>
    <w:uiPriority w:val="39"/>
    <w:qFormat/>
    <w:pPr>
      <w:jc w:val="both"/>
      <w:spacing w:after="0" w:line="240" w:lineRule="auto"/>
      <w:widowControl w:val="off"/>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09" w:customStyle="1">
    <w:name w:val="网格型21"/>
    <w:basedOn w:val="716"/>
    <w:uiPriority w:val="39"/>
    <w:qFormat/>
    <w:pPr>
      <w:jc w:val="both"/>
      <w:spacing w:after="0" w:line="240" w:lineRule="auto"/>
      <w:widowControl w:val="off"/>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0" w:customStyle="1">
    <w:name w:val="网格型3"/>
    <w:basedOn w:val="716"/>
    <w:uiPriority w:val="59"/>
    <w:qFormat/>
    <w:pPr>
      <w:spacing w:after="0" w:line="240" w:lineRule="auto"/>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1" w:customStyle="1">
    <w:name w:val="网格型12"/>
    <w:basedOn w:val="716"/>
    <w:uiPriority w:val="39"/>
    <w:qFormat/>
    <w:pPr>
      <w:jc w:val="both"/>
      <w:spacing w:after="0" w:line="240" w:lineRule="auto"/>
      <w:widowControl w:val="off"/>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2" w:customStyle="1">
    <w:name w:val="网格型22"/>
    <w:basedOn w:val="716"/>
    <w:uiPriority w:val="39"/>
    <w:qFormat/>
    <w:pPr>
      <w:jc w:val="both"/>
      <w:spacing w:after="0" w:line="240" w:lineRule="auto"/>
      <w:widowControl w:val="off"/>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3" w:customStyle="1">
    <w:name w:val="网格型4"/>
    <w:basedOn w:val="716"/>
    <w:uiPriority w:val="59"/>
    <w:qFormat/>
    <w:pPr>
      <w:spacing w:after="0" w:line="240" w:lineRule="auto"/>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4" w:customStyle="1">
    <w:name w:val="网格型13"/>
    <w:basedOn w:val="716"/>
    <w:uiPriority w:val="39"/>
    <w:qFormat/>
    <w:pPr>
      <w:jc w:val="both"/>
      <w:spacing w:after="0" w:line="240" w:lineRule="auto"/>
      <w:widowControl w:val="off"/>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5" w:customStyle="1">
    <w:name w:val="网格型23"/>
    <w:basedOn w:val="716"/>
    <w:uiPriority w:val="39"/>
    <w:qFormat/>
    <w:pPr>
      <w:jc w:val="both"/>
      <w:spacing w:after="0" w:line="240" w:lineRule="auto"/>
      <w:widowControl w:val="off"/>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6" w:customStyle="1">
    <w:name w:val="网格型5"/>
    <w:basedOn w:val="716"/>
    <w:uiPriority w:val="59"/>
    <w:qFormat/>
    <w:pPr>
      <w:spacing w:after="0" w:line="240" w:lineRule="auto"/>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7" w:customStyle="1">
    <w:name w:val="网格型6"/>
    <w:basedOn w:val="716"/>
    <w:uiPriority w:val="59"/>
    <w:qFormat/>
    <w:pPr>
      <w:spacing w:after="0" w:line="240" w:lineRule="auto"/>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8" w:customStyle="1">
    <w:name w:val="网格型14"/>
    <w:basedOn w:val="716"/>
    <w:uiPriority w:val="39"/>
    <w:qFormat/>
    <w:pPr>
      <w:jc w:val="both"/>
      <w:spacing w:after="0" w:line="240" w:lineRule="auto"/>
      <w:widowControl w:val="off"/>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9" w:customStyle="1">
    <w:name w:val="网格型24"/>
    <w:basedOn w:val="716"/>
    <w:uiPriority w:val="39"/>
    <w:qFormat/>
    <w:pPr>
      <w:jc w:val="both"/>
      <w:spacing w:after="0" w:line="240" w:lineRule="auto"/>
      <w:widowControl w:val="off"/>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0" w:customStyle="1">
    <w:name w:val="网格型7"/>
    <w:basedOn w:val="716"/>
    <w:uiPriority w:val="59"/>
    <w:qFormat/>
    <w:pPr>
      <w:spacing w:after="0" w:line="240" w:lineRule="auto"/>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1" w:customStyle="1">
    <w:name w:val="网格型8"/>
    <w:basedOn w:val="716"/>
    <w:uiPriority w:val="59"/>
    <w:qFormat/>
    <w:pPr>
      <w:spacing w:after="0" w:line="240" w:lineRule="auto"/>
    </w:pPr>
    <w:rPr>
      <w:rFonts w:ascii="Calibri" w:hAnsi="Calibri"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22" w:customStyle="1">
    <w:name w:val="普通(网站) Char"/>
    <w:qFormat/>
    <w:rPr>
      <w:rFonts w:ascii="宋体" w:hAnsi="宋体" w:cs="宋体"/>
      <w:color w:val="000000"/>
      <w:sz w:val="24"/>
      <w:szCs w:val="24"/>
    </w:rPr>
  </w:style>
  <w:style w:type="character" w:styleId="2223" w:customStyle="1">
    <w:name w:val="正文缩进 Char"/>
    <w:qFormat/>
    <w:rPr>
      <w:rFonts w:eastAsia="宋体"/>
      <w:sz w:val="21"/>
      <w:lang w:val="en-US" w:eastAsia="zh-CN" w:bidi="ar-SA"/>
    </w:rPr>
  </w:style>
  <w:style w:type="character" w:styleId="2224" w:customStyle="1">
    <w:name w:val="正文文本首行缩进 字符"/>
    <w:basedOn w:val="1519"/>
    <w:link w:val="799"/>
    <w:uiPriority w:val="99"/>
    <w:semiHidden/>
    <w:qFormat/>
    <w:rPr>
      <w:rFonts w:ascii="Times New Roman" w:hAnsi="Times New Roman" w:eastAsia="宋体" w:cs="Times New Roman"/>
      <w:szCs w:val="24"/>
    </w:rPr>
  </w:style>
  <w:style w:type="paragraph" w:styleId="2225" w:customStyle="1">
    <w:name w:val="Andy_正文格式"/>
    <w:basedOn w:val="705"/>
    <w:qFormat/>
    <w:pPr>
      <w:ind w:firstLine="560"/>
      <w:spacing w:after="0" w:line="240" w:lineRule="auto"/>
    </w:pPr>
    <w:rPr>
      <w:rFonts w:ascii="仿宋_GB2312" w:hAnsi="Times New Roman" w:eastAsia="仿宋_GB2312" w:cs="Times New Roman"/>
      <w:sz w:val="28"/>
      <w:szCs w:val="28"/>
      <w14:ligatures w14:val="none"/>
    </w:rPr>
  </w:style>
  <w:style w:type="character" w:styleId="2226" w:customStyle="1">
    <w:name w:val="p141"/>
    <w:qFormat/>
    <w:rPr>
      <w:sz w:val="21"/>
      <w:szCs w:val="21"/>
    </w:rPr>
  </w:style>
  <w:style w:type="paragraph" w:styleId="2227" w:customStyle="1">
    <w:name w:val="正文_4"/>
    <w:qFormat/>
    <w:pPr>
      <w:jc w:val="both"/>
      <w:spacing w:after="0" w:line="240" w:lineRule="auto"/>
      <w:widowControl w:val="off"/>
    </w:pPr>
    <w:rPr>
      <w:rFonts w:ascii="Times New Roman" w:hAnsi="Times New Roman" w:eastAsia="宋体" w:cs="Times New Roman"/>
      <w:sz w:val="21"/>
      <w14:ligatures w14:val="none"/>
    </w:rPr>
  </w:style>
  <w:style w:type="character" w:styleId="2228" w:customStyle="1">
    <w:name w:val="px_10"/>
    <w:basedOn w:val="715"/>
    <w:qFormat/>
  </w:style>
  <w:style w:type="paragraph" w:styleId="2229" w:customStyle="1">
    <w:name w:val="正文_8"/>
    <w:qFormat/>
    <w:pPr>
      <w:jc w:val="both"/>
      <w:spacing w:after="0" w:line="240" w:lineRule="auto"/>
      <w:widowControl w:val="off"/>
    </w:pPr>
    <w:rPr>
      <w:rFonts w:ascii="Calibri" w:hAnsi="Calibri" w:eastAsia="宋体" w:cs="Times New Roman"/>
      <w:sz w:val="21"/>
      <w:szCs w:val="22"/>
      <w14:ligatures w14:val="none"/>
    </w:rPr>
  </w:style>
  <w:style w:type="paragraph" w:styleId="2230" w:customStyle="1">
    <w:name w:val="text-tag"/>
    <w:basedOn w:val="705"/>
    <w:uiPriority w:val="99"/>
    <w:semiHidden/>
    <w:qFormat/>
    <w:pPr>
      <w:spacing w:before="100" w:beforeAutospacing="1" w:after="100" w:afterAutospacing="1" w:line="240" w:lineRule="auto"/>
      <w:widowControl/>
    </w:pPr>
    <w:rPr>
      <w:rFonts w:ascii="宋体" w:hAnsi="宋体" w:eastAsia="宋体" w:cs="宋体"/>
      <w:sz w:val="24"/>
      <w14:ligatures w14:val="none"/>
    </w:rPr>
  </w:style>
  <w:style w:type="paragraph" w:styleId="2231" w:customStyle="1">
    <w:name w:val="_Style 1379"/>
    <w:basedOn w:val="705"/>
    <w:next w:val="705"/>
    <w:qFormat/>
    <w:pPr>
      <w:jc w:val="center"/>
      <w:spacing w:after="0" w:line="240" w:lineRule="auto"/>
      <w:pBdr>
        <w:bottom w:val="single" w:color="auto" w:sz="6" w:space="1"/>
      </w:pBdr>
    </w:pPr>
    <w:rPr>
      <w:rFonts w:ascii="Arial" w:hAnsi="Times New Roman" w:eastAsia="宋体" w:cs="Times New Roman"/>
      <w:vanish/>
      <w:sz w:val="16"/>
      <w14:ligatures w14:val="none"/>
    </w:rPr>
  </w:style>
  <w:style w:type="paragraph" w:styleId="2232" w:customStyle="1">
    <w:name w:val="_Style 1380"/>
    <w:basedOn w:val="705"/>
    <w:next w:val="705"/>
    <w:qFormat/>
    <w:pPr>
      <w:jc w:val="center"/>
      <w:spacing w:after="0" w:line="240" w:lineRule="auto"/>
      <w:pBdr>
        <w:top w:val="single" w:color="auto" w:sz="6" w:space="1"/>
      </w:pBdr>
    </w:pPr>
    <w:rPr>
      <w:rFonts w:ascii="Arial" w:hAnsi="Times New Roman" w:eastAsia="宋体" w:cs="Times New Roman"/>
      <w:vanish/>
      <w:sz w:val="16"/>
      <w14:ligatures w14:val="none"/>
    </w:rPr>
  </w:style>
  <w:style w:type="paragraph" w:styleId="2233" w:customStyle="1">
    <w:name w:val="Normal_19"/>
    <w:qFormat/>
    <w:pPr>
      <w:jc w:val="both"/>
      <w:spacing w:after="0" w:line="240" w:lineRule="auto"/>
      <w:widowControl w:val="off"/>
    </w:pPr>
    <w:rPr>
      <w:rFonts w:ascii="Times New Roman" w:hAnsi="Times New Roman" w:eastAsia="宋体" w:cs="Times New Roman"/>
      <w:sz w:val="21"/>
      <w14:ligatures w14:val="none"/>
    </w:rPr>
  </w:style>
  <w:style w:type="character" w:styleId="2234" w:customStyle="1">
    <w:name w:val="纯文本 Char1"/>
    <w:qFormat/>
    <w:rPr>
      <w:rFonts w:ascii="宋体" w:hAnsi="Courier New"/>
      <w:sz w:val="21"/>
      <w:szCs w:val="21"/>
    </w:rPr>
  </w:style>
  <w:style w:type="paragraph" w:styleId="2235" w:customStyle="1">
    <w:name w:val="索引 11"/>
    <w:basedOn w:val="705"/>
    <w:next w:val="705"/>
    <w:uiPriority w:val="99"/>
    <w:qFormat/>
    <w:pPr>
      <w:jc w:val="both"/>
      <w:spacing w:after="0" w:line="360" w:lineRule="auto"/>
    </w:pPr>
    <w:rPr>
      <w:rFonts w:ascii="仿宋_GB2312" w:hAnsi="Times New Roman" w:eastAsia="仿宋_GB2312" w:cs="Times New Roman"/>
      <w:sz w:val="24"/>
      <w:szCs w:val="20"/>
      <w14:ligatures w14:val="none"/>
    </w:rPr>
  </w:style>
  <w:style w:type="paragraph" w:styleId="2236" w:customStyle="1">
    <w:name w:val="修订2"/>
    <w:hidden/>
    <w:uiPriority w:val="99"/>
    <w:unhideWhenUsed/>
    <w:qFormat/>
    <w:pPr>
      <w:spacing w:after="0" w:line="240" w:lineRule="auto"/>
    </w:pPr>
    <w:rPr>
      <w:rFonts w:ascii="Times New Roman" w:hAnsi="Times New Roman" w:eastAsia="宋体" w:cs="Times New Roman"/>
      <w:sz w:val="21"/>
      <w14:ligatures w14:val="none"/>
    </w:rPr>
  </w:style>
  <w:style w:type="table" w:styleId="2237" w:customStyle="1">
    <w:name w:val="Table Normal"/>
    <w:unhideWhenUsed/>
    <w:qFormat/>
    <w:pPr>
      <w:spacing w:after="0" w:line="240" w:lineRule="auto"/>
    </w:pPr>
    <w:rPr>
      <w:rFonts w:ascii="Calibri" w:hAnsi="Calibri" w:eastAsia="宋体" w:cs="Times New Roman"/>
      <w:sz w:val="20"/>
      <w:szCs w:val="20"/>
      <w14:ligatures w14:val="none"/>
    </w:rPr>
    <w:tblPr>
      <w:tblCellMar>
        <w:left w:w="0" w:type="dxa"/>
        <w:top w:w="0" w:type="dxa"/>
        <w:right w:w="0" w:type="dxa"/>
        <w:bottom w:w="0" w:type="dxa"/>
      </w:tblCellMar>
    </w:tblPr>
  </w:style>
  <w:style w:type="table" w:styleId="2238" w:customStyle="1">
    <w:name w:val="Table Normal1"/>
    <w:uiPriority w:val="2"/>
    <w:semiHidden/>
    <w:unhideWhenUsed/>
    <w:qFormat/>
    <w:pPr>
      <w:spacing w:after="0" w:line="240" w:lineRule="auto"/>
      <w:widowControl w:val="off"/>
    </w:pPr>
    <w:rPr>
      <w:rFonts w:ascii="Times New Roman" w:hAnsi="Times New Roman" w:eastAsia="宋体" w:cs="Times New Roman"/>
      <w:szCs w:val="20"/>
      <w:lang w:eastAsia="en-US"/>
      <w14:ligatures w14:val="none"/>
    </w:rPr>
    <w:tblPr>
      <w:tblCellMar>
        <w:left w:w="0" w:type="dxa"/>
        <w:top w:w="0" w:type="dxa"/>
        <w:right w:w="0" w:type="dxa"/>
        <w:bottom w:w="0" w:type="dxa"/>
      </w:tblCellMar>
    </w:tblPr>
  </w:style>
  <w:style w:type="table" w:styleId="2239" w:customStyle="1">
    <w:name w:val="Table Normal2"/>
    <w:uiPriority w:val="2"/>
    <w:semiHidden/>
    <w:unhideWhenUsed/>
    <w:qFormat/>
    <w:pPr>
      <w:spacing w:after="0" w:line="240" w:lineRule="auto"/>
      <w:widowControl w:val="off"/>
    </w:pPr>
    <w:rPr>
      <w:rFonts w:ascii="Times New Roman" w:hAnsi="Times New Roman" w:eastAsia="宋体" w:cs="Times New Roman"/>
      <w:szCs w:val="20"/>
      <w:lang w:eastAsia="en-US"/>
      <w14:ligatures w14:val="none"/>
    </w:rPr>
    <w:tblPr>
      <w:tblCellMar>
        <w:left w:w="0" w:type="dxa"/>
        <w:top w:w="0" w:type="dxa"/>
        <w:right w:w="0" w:type="dxa"/>
        <w:bottom w:w="0" w:type="dxa"/>
      </w:tblCellMar>
    </w:tblPr>
  </w:style>
  <w:style w:type="paragraph" w:styleId="2240" w:customStyle="1">
    <w:name w:val="Normal_6"/>
    <w:qFormat/>
    <w:pPr>
      <w:spacing w:after="0" w:line="240" w:lineRule="auto"/>
    </w:pPr>
    <w:rPr>
      <w:rFonts w:ascii="Times New Roman" w:hAnsi="Times New Roman" w:eastAsia="Times New Roman" w:cs="Times New Roman"/>
      <w:sz w:val="24"/>
      <w14:ligatures w14:val="none"/>
    </w:rPr>
  </w:style>
  <w:style w:type="paragraph" w:styleId="2241" w:customStyle="1">
    <w:name w:val="Normal_5"/>
    <w:qFormat/>
    <w:pPr>
      <w:spacing w:after="0" w:line="240" w:lineRule="auto"/>
    </w:pPr>
    <w:rPr>
      <w:rFonts w:ascii="Times New Roman" w:hAnsi="Times New Roman" w:eastAsia="Times New Roman" w:cs="Times New Roman"/>
      <w:sz w:val="24"/>
      <w14:ligatures w14:val="none"/>
    </w:rPr>
  </w:style>
  <w:style w:type="character" w:styleId="2242" w:customStyle="1">
    <w:name w:val="未处理的提及2"/>
    <w:basedOn w:val="715"/>
    <w:uiPriority w:val="99"/>
    <w:semiHidden/>
    <w:unhideWhenUsed/>
    <w:rPr>
      <w:color w:val="605e5c"/>
      <w:shd w:val="clear" w:color="auto" w:fill="e1dfdd"/>
    </w:rPr>
  </w:style>
  <w:style w:type="paragraph" w:styleId="2243">
    <w:name w:val="Document Map"/>
    <w:basedOn w:val="705"/>
    <w:link w:val="2244"/>
    <w:uiPriority w:val="99"/>
    <w:semiHidden/>
    <w:unhideWhenUsed/>
    <w:rPr>
      <w:rFonts w:ascii="Microsoft YaHei UI" w:eastAsia="Microsoft YaHei UI"/>
      <w:sz w:val="18"/>
      <w:szCs w:val="18"/>
    </w:rPr>
  </w:style>
  <w:style w:type="character" w:styleId="2244" w:customStyle="1">
    <w:name w:val="文档结构图 字符2"/>
    <w:basedOn w:val="715"/>
    <w:link w:val="2243"/>
    <w:uiPriority w:val="99"/>
    <w:semiHidden/>
    <w:rPr>
      <w:rFonts w:ascii="Microsoft YaHei UI" w:eastAsia="Microsoft YaHei UI"/>
      <w:sz w:val="18"/>
      <w:szCs w:val="18"/>
    </w:rPr>
  </w:style>
  <w:style w:type="paragraph" w:styleId="2245">
    <w:name w:val="Body Text 3"/>
    <w:basedOn w:val="705"/>
    <w:link w:val="2246"/>
    <w:uiPriority w:val="99"/>
    <w:semiHidden/>
    <w:unhideWhenUsed/>
    <w:pPr>
      <w:spacing w:after="120"/>
    </w:pPr>
    <w:rPr>
      <w:sz w:val="16"/>
      <w:szCs w:val="16"/>
    </w:rPr>
  </w:style>
  <w:style w:type="character" w:styleId="2246" w:customStyle="1">
    <w:name w:val="正文文本 3 字符2"/>
    <w:basedOn w:val="715"/>
    <w:link w:val="2245"/>
    <w:uiPriority w:val="99"/>
    <w:semiHidden/>
    <w:rPr>
      <w:sz w:val="16"/>
      <w:szCs w:val="16"/>
    </w:rPr>
  </w:style>
  <w:style w:type="paragraph" w:styleId="2247">
    <w:name w:val="HTML Address"/>
    <w:basedOn w:val="705"/>
    <w:link w:val="2248"/>
    <w:uiPriority w:val="99"/>
    <w:semiHidden/>
    <w:unhideWhenUsed/>
    <w:rPr>
      <w:i/>
      <w:iCs/>
    </w:rPr>
  </w:style>
  <w:style w:type="character" w:styleId="2248" w:customStyle="1">
    <w:name w:val="HTML 地址 字符2"/>
    <w:basedOn w:val="715"/>
    <w:link w:val="2247"/>
    <w:uiPriority w:val="99"/>
    <w:semiHidden/>
    <w:rPr>
      <w:i/>
      <w:iCs/>
    </w:rPr>
  </w:style>
  <w:style w:type="paragraph" w:styleId="2249">
    <w:name w:val="Plain Text"/>
    <w:basedOn w:val="705"/>
    <w:link w:val="2250"/>
    <w:uiPriority w:val="99"/>
    <w:semiHidden/>
    <w:unhideWhenUsed/>
    <w:rPr>
      <w:rFonts w:hAnsi="Courier New" w:cs="Courier New" w:asciiTheme="minorEastAsia"/>
    </w:rPr>
  </w:style>
  <w:style w:type="character" w:styleId="2250" w:customStyle="1">
    <w:name w:val="纯文本 字符1"/>
    <w:basedOn w:val="715"/>
    <w:link w:val="2249"/>
    <w:uiPriority w:val="99"/>
    <w:semiHidden/>
    <w:rPr>
      <w:rFonts w:hAnsi="Courier New" w:cs="Courier New" w:asciiTheme="minorEastAsia"/>
    </w:rPr>
  </w:style>
  <w:style w:type="paragraph" w:styleId="2251">
    <w:name w:val="Body Text Indent 2"/>
    <w:basedOn w:val="705"/>
    <w:link w:val="2252"/>
    <w:uiPriority w:val="99"/>
    <w:semiHidden/>
    <w:unhideWhenUsed/>
    <w:pPr>
      <w:ind w:left="420"/>
      <w:spacing w:after="120" w:line="480" w:lineRule="auto"/>
    </w:pPr>
  </w:style>
  <w:style w:type="character" w:styleId="2252" w:customStyle="1">
    <w:name w:val="正文文本缩进 2 字符1"/>
    <w:basedOn w:val="715"/>
    <w:link w:val="2251"/>
    <w:uiPriority w:val="99"/>
    <w:semiHidden/>
  </w:style>
  <w:style w:type="paragraph" w:styleId="2253">
    <w:name w:val="endnote text"/>
    <w:basedOn w:val="705"/>
    <w:link w:val="2254"/>
    <w:uiPriority w:val="99"/>
    <w:semiHidden/>
    <w:unhideWhenUsed/>
  </w:style>
  <w:style w:type="character" w:styleId="2254" w:customStyle="1">
    <w:name w:val="尾注文本 字符1"/>
    <w:basedOn w:val="715"/>
    <w:link w:val="2253"/>
    <w:uiPriority w:val="99"/>
    <w:semiHidden/>
  </w:style>
  <w:style w:type="paragraph" w:styleId="2255">
    <w:name w:val="Balloon Text"/>
    <w:basedOn w:val="705"/>
    <w:link w:val="2256"/>
    <w:uiPriority w:val="99"/>
    <w:semiHidden/>
    <w:unhideWhenUsed/>
    <w:pPr>
      <w:spacing w:after="0" w:line="240" w:lineRule="auto"/>
    </w:pPr>
    <w:rPr>
      <w:sz w:val="18"/>
      <w:szCs w:val="18"/>
    </w:rPr>
  </w:style>
  <w:style w:type="character" w:styleId="2256" w:customStyle="1">
    <w:name w:val="批注框文本 字符2"/>
    <w:basedOn w:val="715"/>
    <w:link w:val="2255"/>
    <w:uiPriority w:val="99"/>
    <w:semiHidden/>
    <w:rPr>
      <w:sz w:val="18"/>
      <w:szCs w:val="18"/>
    </w:rPr>
  </w:style>
  <w:style w:type="paragraph" w:styleId="2257">
    <w:name w:val="footnote text"/>
    <w:basedOn w:val="705"/>
    <w:link w:val="2258"/>
    <w:uiPriority w:val="99"/>
    <w:semiHidden/>
    <w:unhideWhenUsed/>
    <w:rPr>
      <w:sz w:val="18"/>
      <w:szCs w:val="18"/>
    </w:rPr>
  </w:style>
  <w:style w:type="character" w:styleId="2258" w:customStyle="1">
    <w:name w:val="脚注文本 字符2"/>
    <w:basedOn w:val="715"/>
    <w:link w:val="2257"/>
    <w:uiPriority w:val="99"/>
    <w:semiHidden/>
    <w:rPr>
      <w:sz w:val="18"/>
      <w:szCs w:val="18"/>
    </w:rPr>
  </w:style>
  <w:style w:type="paragraph" w:styleId="2259">
    <w:name w:val="Body Text Indent 3"/>
    <w:basedOn w:val="705"/>
    <w:link w:val="2260"/>
    <w:uiPriority w:val="99"/>
    <w:semiHidden/>
    <w:unhideWhenUsed/>
    <w:pPr>
      <w:ind w:left="420"/>
      <w:spacing w:after="120"/>
    </w:pPr>
    <w:rPr>
      <w:sz w:val="16"/>
      <w:szCs w:val="16"/>
    </w:rPr>
  </w:style>
  <w:style w:type="character" w:styleId="2260" w:customStyle="1">
    <w:name w:val="正文文本缩进 3 字符2"/>
    <w:basedOn w:val="715"/>
    <w:link w:val="2259"/>
    <w:uiPriority w:val="99"/>
    <w:semiHidden/>
    <w:rPr>
      <w:sz w:val="16"/>
      <w:szCs w:val="16"/>
    </w:rPr>
  </w:style>
  <w:style w:type="paragraph" w:styleId="2261">
    <w:name w:val="Body Text 2"/>
    <w:basedOn w:val="705"/>
    <w:link w:val="2262"/>
    <w:uiPriority w:val="99"/>
    <w:semiHidden/>
    <w:unhideWhenUsed/>
    <w:pPr>
      <w:spacing w:after="120" w:line="480" w:lineRule="auto"/>
    </w:pPr>
  </w:style>
  <w:style w:type="character" w:styleId="2262" w:customStyle="1">
    <w:name w:val="正文文本 2 字符2"/>
    <w:basedOn w:val="715"/>
    <w:link w:val="2261"/>
    <w:uiPriority w:val="99"/>
    <w:semiHidden/>
  </w:style>
  <w:style w:type="paragraph" w:styleId="2263">
    <w:name w:val="HTML Preformatted"/>
    <w:basedOn w:val="705"/>
    <w:link w:val="2264"/>
    <w:uiPriority w:val="99"/>
    <w:semiHidden/>
    <w:unhideWhenUsed/>
    <w:rPr>
      <w:rFonts w:ascii="Courier New" w:hAnsi="Courier New" w:cs="Courier New"/>
      <w:sz w:val="20"/>
      <w:szCs w:val="20"/>
    </w:rPr>
  </w:style>
  <w:style w:type="character" w:styleId="2264" w:customStyle="1">
    <w:name w:val="HTML 预设格式 字符2"/>
    <w:basedOn w:val="715"/>
    <w:link w:val="2263"/>
    <w:uiPriority w:val="99"/>
    <w:semiHidden/>
    <w:rPr>
      <w:rFonts w:ascii="Courier New" w:hAnsi="Courier New" w:cs="Courier New"/>
      <w:sz w:val="20"/>
      <w:szCs w:val="20"/>
    </w:rPr>
  </w:style>
  <w:style w:type="paragraph" w:styleId="2265">
    <w:name w:val="Normal (Web)"/>
    <w:basedOn w:val="705"/>
    <w:uiPriority w:val="99"/>
    <w:semiHidden/>
    <w:unhideWhenUsed/>
    <w:rPr>
      <w:rFonts w:ascii="Times New Roman" w:hAnsi="Times New Roman" w:cs="Times New Roman"/>
      <w:sz w:val="24"/>
    </w:rPr>
  </w:style>
  <w:style w:type="paragraph" w:styleId="2266">
    <w:name w:val="Body Text"/>
    <w:basedOn w:val="705"/>
    <w:link w:val="2267"/>
    <w:uiPriority w:val="99"/>
    <w:semiHidden/>
    <w:unhideWhenUsed/>
    <w:pPr>
      <w:spacing w:after="120"/>
    </w:pPr>
  </w:style>
  <w:style w:type="character" w:styleId="2267" w:customStyle="1">
    <w:name w:val="正文文本 字符2"/>
    <w:basedOn w:val="715"/>
    <w:link w:val="2266"/>
    <w:uiPriority w:val="99"/>
    <w:semiHidden/>
  </w:style>
  <w:style w:type="paragraph" w:styleId="2268">
    <w:name w:val="Body Text First Indent"/>
    <w:basedOn w:val="2266"/>
    <w:link w:val="2269"/>
    <w:uiPriority w:val="99"/>
    <w:semiHidden/>
    <w:unhideWhenUsed/>
    <w:pPr>
      <w:ind w:firstLine="420"/>
    </w:pPr>
  </w:style>
  <w:style w:type="character" w:styleId="2269" w:customStyle="1">
    <w:name w:val="正文文本首行缩进 字符1"/>
    <w:basedOn w:val="2267"/>
    <w:link w:val="2268"/>
    <w:uiPriority w:val="99"/>
    <w:semiHidden/>
  </w:style>
  <w:style w:type="character" w:styleId="2270">
    <w:name w:val="FollowedHyperlink"/>
    <w:basedOn w:val="715"/>
    <w:uiPriority w:val="99"/>
    <w:semiHidden/>
    <w:unhideWhenUsed/>
    <w:rPr>
      <w:color w:val="954f72" w:themeColor="followedHyperlink"/>
      <w:u w:val="single"/>
    </w:rPr>
  </w:style>
  <w:style w:type="paragraph" w:styleId="2271">
    <w:name w:val="Caption"/>
    <w:basedOn w:val="705"/>
    <w:next w:val="705"/>
    <w:link w:val="1107"/>
    <w:semiHidden/>
    <w:unhideWhenUsed/>
    <w:qFormat/>
    <w:rPr>
      <w:rFonts w:ascii="Cambria" w:hAnsi="Cambria" w:eastAsia="黑体"/>
    </w:rPr>
  </w:style>
  <w:style w:type="paragraph" w:styleId="2272">
    <w:name w:val="No Spacing"/>
    <w:link w:val="1114"/>
    <w:qFormat/>
    <w:pPr>
      <w:spacing w:after="0" w:line="240" w:lineRule="auto"/>
      <w:widowControl w:val="off"/>
    </w:pPr>
    <w:rPr>
      <w:rFonts w:ascii="Calibri" w:hAnsi="Calibri"/>
    </w:rPr>
  </w:style>
  <w:style w:type="paragraph" w:styleId="2273">
    <w:name w:val="Date"/>
    <w:basedOn w:val="705"/>
    <w:next w:val="705"/>
    <w:link w:val="1514"/>
    <w:uiPriority w:val="99"/>
    <w:semiHidden/>
    <w:unhideWhenUsed/>
    <w:pPr>
      <w:ind w:left="100"/>
    </w:pPr>
    <w:rPr>
      <w:rFonts w:ascii="Times New Roman" w:hAnsi="Times New Roman" w:eastAsia="宋体" w:cs="Times New Roman"/>
    </w:rPr>
  </w:style>
  <w:style w:type="character" w:styleId="2274" w:customStyle="1">
    <w:name w:val="日期 字符2"/>
    <w:basedOn w:val="715"/>
    <w:uiPriority w:val="99"/>
    <w:semiHidden/>
  </w:style>
  <w:style w:type="paragraph" w:styleId="2275">
    <w:name w:val="Note Heading"/>
    <w:basedOn w:val="705"/>
    <w:next w:val="705"/>
    <w:link w:val="1523"/>
    <w:uiPriority w:val="99"/>
    <w:semiHidden/>
    <w:unhideWhenUsed/>
    <w:pPr>
      <w:jc w:val="center"/>
    </w:pPr>
    <w:rPr>
      <w:rFonts w:ascii="Times New Roman" w:hAnsi="Times New Roman" w:eastAsia="宋体" w:cs="Times New Roman"/>
    </w:rPr>
  </w:style>
  <w:style w:type="character" w:styleId="2276" w:customStyle="1">
    <w:name w:val="注释标题 字符2"/>
    <w:basedOn w:val="715"/>
    <w:uiPriority w:val="99"/>
    <w:semiHidden/>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尧 储</dc:creator>
  <cp:keywords/>
  <dc:description/>
  <cp:lastModifiedBy>储尧</cp:lastModifiedBy>
  <cp:revision>33</cp:revision>
  <dcterms:created xsi:type="dcterms:W3CDTF">2026-04-30T06:47:00Z</dcterms:created>
  <dcterms:modified xsi:type="dcterms:W3CDTF">2026-05-27T08:42:56Z</dcterms:modified>
</cp:coreProperties>
</file>